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9C4A" w14:textId="77777777" w:rsidR="00E20A2F" w:rsidRDefault="00E20A2F" w:rsidP="00E20A2F">
      <w:pPr>
        <w:spacing w:after="100"/>
      </w:pPr>
      <w:r>
        <w:rPr>
          <w:b/>
          <w:color w:val="000000"/>
          <w:sz w:val="25"/>
        </w:rPr>
        <w:t>Supplementary Table S2. Hyperparameter settings of TLG and final comparators</w:t>
      </w:r>
    </w:p>
    <w:p w14:paraId="6F6AA543" w14:textId="77777777" w:rsidR="00E20A2F" w:rsidRDefault="00E20A2F" w:rsidP="00E20A2F">
      <w:pPr>
        <w:spacing w:before="40"/>
      </w:pPr>
      <w:r>
        <w:rPr>
          <w:color w:val="000000"/>
          <w:sz w:val="17"/>
        </w:rPr>
        <w:t>All models used the same frozen participant cohort and household-grouped train/validation/test assignments. Recent time-series methods were implemented as CHARLS-adapted, paper-inspired reimplementations rather than exact cross-dataset reproductions.</w:t>
      </w:r>
    </w:p>
    <w:p w14:paraId="6952E822" w14:textId="77777777" w:rsidR="00E20A2F" w:rsidRDefault="00E20A2F" w:rsidP="00E20A2F">
      <w:pPr>
        <w:keepNext/>
        <w:spacing w:before="100"/>
      </w:pPr>
      <w:r>
        <w:rPr>
          <w:b/>
          <w:color w:val="000000"/>
          <w:sz w:val="21"/>
        </w:rPr>
        <w:t>Panel A. Shared evaluation and training protocol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0"/>
        <w:gridCol w:w="11016"/>
      </w:tblGrid>
      <w:tr w:rsidR="00E20A2F" w14:paraId="3AAC98CD" w14:textId="77777777" w:rsidTr="00F6083E">
        <w:trPr>
          <w:tblHeader/>
          <w:jc w:val="center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A056AA" w14:textId="77777777" w:rsidR="00E20A2F" w:rsidRDefault="00E20A2F" w:rsidP="00F6083E">
            <w:pPr>
              <w:spacing w:after="0"/>
            </w:pPr>
            <w:r>
              <w:rPr>
                <w:b/>
                <w:color w:val="000000"/>
                <w:sz w:val="17"/>
              </w:rPr>
              <w:t>Setting</w:t>
            </w:r>
          </w:p>
        </w:tc>
        <w:tc>
          <w:tcPr>
            <w:tcW w:w="1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298A55" w14:textId="77777777" w:rsidR="00E20A2F" w:rsidRDefault="00E20A2F" w:rsidP="00F6083E">
            <w:pPr>
              <w:spacing w:after="0"/>
            </w:pPr>
            <w:r>
              <w:rPr>
                <w:b/>
                <w:color w:val="000000"/>
                <w:sz w:val="17"/>
              </w:rPr>
              <w:t>Final value</w:t>
            </w:r>
          </w:p>
        </w:tc>
      </w:tr>
      <w:tr w:rsidR="00E20A2F" w14:paraId="4E8720D1" w14:textId="77777777" w:rsidTr="00F6083E">
        <w:trPr>
          <w:cantSplit/>
          <w:jc w:val="center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6EB39D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Dataset variant</w:t>
            </w:r>
          </w:p>
        </w:tc>
        <w:tc>
          <w:tcPr>
            <w:tcW w:w="1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ED37E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keep_brain</w:t>
            </w:r>
          </w:p>
        </w:tc>
      </w:tr>
      <w:tr w:rsidR="00E20A2F" w14:paraId="03D6D06B" w14:textId="77777777" w:rsidTr="00F6083E">
        <w:trPr>
          <w:cantSplit/>
          <w:jc w:val="center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02C1BA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Eligible participants</w:t>
            </w:r>
          </w:p>
        </w:tc>
        <w:tc>
          <w:tcPr>
            <w:tcW w:w="1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CEC134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10,825</w:t>
            </w:r>
          </w:p>
        </w:tc>
      </w:tr>
      <w:tr w:rsidR="00E20A2F" w14:paraId="284783FF" w14:textId="77777777" w:rsidTr="00F6083E">
        <w:trPr>
          <w:cantSplit/>
          <w:jc w:val="center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065B41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Dynamic prediction steps</w:t>
            </w:r>
          </w:p>
        </w:tc>
        <w:tc>
          <w:tcPr>
            <w:tcW w:w="1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E7CA46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24,154</w:t>
            </w:r>
          </w:p>
        </w:tc>
      </w:tr>
      <w:tr w:rsidR="00E20A2F" w14:paraId="6F3E01C7" w14:textId="77777777" w:rsidTr="00F6083E">
        <w:trPr>
          <w:cantSplit/>
          <w:jc w:val="center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9F99B0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Positive dynamic steps</w:t>
            </w:r>
          </w:p>
        </w:tc>
        <w:tc>
          <w:tcPr>
            <w:tcW w:w="1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D7DCCA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2,421</w:t>
            </w:r>
          </w:p>
        </w:tc>
      </w:tr>
      <w:tr w:rsidR="00E20A2F" w14:paraId="4793822A" w14:textId="77777777" w:rsidTr="00F6083E">
        <w:trPr>
          <w:cantSplit/>
          <w:jc w:val="center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D72BAD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Repeated partitions</w:t>
            </w:r>
          </w:p>
        </w:tc>
        <w:tc>
          <w:tcPr>
            <w:tcW w:w="1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B35368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5 repeated household-grouped 80%/10%/10% train/validation/test holdouts</w:t>
            </w:r>
          </w:p>
        </w:tc>
      </w:tr>
      <w:tr w:rsidR="00E20A2F" w14:paraId="1E66DD5B" w14:textId="77777777" w:rsidTr="00F6083E">
        <w:trPr>
          <w:cantSplit/>
          <w:jc w:val="center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F566BE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Base random seeds</w:t>
            </w:r>
          </w:p>
        </w:tc>
        <w:tc>
          <w:tcPr>
            <w:tcW w:w="1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734690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2026, 2027, 2028, 2029, 2030</w:t>
            </w:r>
          </w:p>
        </w:tc>
      </w:tr>
      <w:tr w:rsidR="00E20A2F" w14:paraId="2F2D4D07" w14:textId="77777777" w:rsidTr="00F6083E">
        <w:trPr>
          <w:cantSplit/>
          <w:jc w:val="center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469F3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Primary metric</w:t>
            </w:r>
          </w:p>
        </w:tc>
        <w:tc>
          <w:tcPr>
            <w:tcW w:w="1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579CF6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Person-weighted dynamic-step AUPRC</w:t>
            </w:r>
          </w:p>
        </w:tc>
      </w:tr>
      <w:tr w:rsidR="00E20A2F" w14:paraId="2803D7B1" w14:textId="77777777" w:rsidTr="00F6083E">
        <w:trPr>
          <w:cantSplit/>
          <w:jc w:val="center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F0E034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Per-participant step weight</w:t>
            </w:r>
          </w:p>
        </w:tc>
        <w:tc>
          <w:tcPr>
            <w:tcW w:w="1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D622D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1 / number of eligible prediction steps contributed by the participant</w:t>
            </w:r>
          </w:p>
        </w:tc>
      </w:tr>
      <w:tr w:rsidR="00E20A2F" w14:paraId="0FFA54CC" w14:textId="77777777" w:rsidTr="00F6083E">
        <w:trPr>
          <w:cantSplit/>
          <w:jc w:val="center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767AB1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Positive-class training multiplier</w:t>
            </w:r>
          </w:p>
        </w:tc>
        <w:tc>
          <w:tcPr>
            <w:tcW w:w="1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4DA686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clip(N_negative / N_positive, 1, 12), when class weighting is used</w:t>
            </w:r>
          </w:p>
        </w:tc>
      </w:tr>
      <w:tr w:rsidR="00E20A2F" w14:paraId="5DD33DC9" w14:textId="77777777" w:rsidTr="00F6083E">
        <w:trPr>
          <w:cantSplit/>
          <w:jc w:val="center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93E22A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Operating-threshold search</w:t>
            </w:r>
          </w:p>
        </w:tc>
        <w:tc>
          <w:tcPr>
            <w:tcW w:w="1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5826BE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Validation set only; threshold grid 0.05 to 0.95 in 181 equally spaced points</w:t>
            </w:r>
          </w:p>
        </w:tc>
      </w:tr>
      <w:tr w:rsidR="00E20A2F" w14:paraId="7677E012" w14:textId="77777777" w:rsidTr="00F6083E">
        <w:trPr>
          <w:cantSplit/>
          <w:jc w:val="center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F61E1E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Threshold preference</w:t>
            </w:r>
          </w:p>
        </w:tc>
        <w:tc>
          <w:tcPr>
            <w:tcW w:w="1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EE0D0F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Prefer sensitivity &gt;= 0.70 and specificity &gt;= 0.70; then maximize minimum(sensitivity, specificity), balanced accuracy and F1, with smaller sensitivity-specificity gap as a later tie-breaker</w:t>
            </w:r>
          </w:p>
        </w:tc>
      </w:tr>
      <w:tr w:rsidR="00E20A2F" w14:paraId="5AEF1630" w14:textId="77777777" w:rsidTr="00F6083E">
        <w:trPr>
          <w:cantSplit/>
          <w:jc w:val="center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DC1AD5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Test-set tuning</w:t>
            </w:r>
          </w:p>
        </w:tc>
        <w:tc>
          <w:tcPr>
            <w:tcW w:w="1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FE46CD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Not permitted for operating-threshold selection</w:t>
            </w:r>
          </w:p>
        </w:tc>
      </w:tr>
      <w:tr w:rsidR="00E20A2F" w14:paraId="1A123860" w14:textId="77777777" w:rsidTr="00F6083E">
        <w:trPr>
          <w:cantSplit/>
          <w:jc w:val="center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3328F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Reported uncertainty</w:t>
            </w:r>
          </w:p>
        </w:tc>
        <w:tc>
          <w:tcPr>
            <w:tcW w:w="1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B7A3C3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7"/>
              </w:rPr>
              <w:t>Mean +/- SD across the five repeated holdouts</w:t>
            </w:r>
          </w:p>
        </w:tc>
      </w:tr>
    </w:tbl>
    <w:p w14:paraId="480967C2" w14:textId="77777777" w:rsidR="00E20A2F" w:rsidRDefault="00E20A2F" w:rsidP="00E20A2F">
      <w:pPr>
        <w:keepNext/>
        <w:spacing w:before="100"/>
      </w:pPr>
      <w:r>
        <w:rPr>
          <w:b/>
          <w:color w:val="000000"/>
          <w:sz w:val="21"/>
        </w:rPr>
        <w:t>Panel B. Conventional tree comparators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240"/>
        <w:gridCol w:w="8280"/>
      </w:tblGrid>
      <w:tr w:rsidR="00E20A2F" w14:paraId="5C6393B4" w14:textId="77777777" w:rsidTr="00F6083E">
        <w:trPr>
          <w:tblHeader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DE4FC0" w14:textId="77777777" w:rsidR="00E20A2F" w:rsidRDefault="00E20A2F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Model / representation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A63D2A" w14:textId="77777777" w:rsidR="00E20A2F" w:rsidRDefault="00E20A2F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Parameter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852184" w14:textId="77777777" w:rsidR="00E20A2F" w:rsidRDefault="00E20A2F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Value</w:t>
            </w:r>
          </w:p>
        </w:tc>
      </w:tr>
      <w:tr w:rsidR="00E20A2F" w14:paraId="1472FCB1" w14:textId="77777777" w:rsidTr="00F6083E">
        <w:trPr>
          <w:cantSplit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26368E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RF-Cur; RF-His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07E172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Estimator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608FA1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RandomForestClassifier</w:t>
            </w:r>
          </w:p>
        </w:tc>
      </w:tr>
      <w:tr w:rsidR="00E20A2F" w14:paraId="12F152EC" w14:textId="77777777" w:rsidTr="00F6083E">
        <w:trPr>
          <w:cantSplit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54C6AE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RF-Cur; RF-His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56B36A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Number of trees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2DB7CF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450</w:t>
            </w:r>
          </w:p>
        </w:tc>
      </w:tr>
      <w:tr w:rsidR="00E20A2F" w14:paraId="7328EACE" w14:textId="77777777" w:rsidTr="00F6083E">
        <w:trPr>
          <w:cantSplit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06EF9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RF-Cur; RF-His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22551C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Maximum depth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280A8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12</w:t>
            </w:r>
          </w:p>
        </w:tc>
      </w:tr>
      <w:tr w:rsidR="00E20A2F" w14:paraId="6313F7CF" w14:textId="77777777" w:rsidTr="00F6083E">
        <w:trPr>
          <w:cantSplit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C4D428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RF-Cur; RF-His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0BA4A0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Minimum samples per leaf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B75A6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15</w:t>
            </w:r>
          </w:p>
        </w:tc>
      </w:tr>
      <w:tr w:rsidR="00E20A2F" w14:paraId="16154A9C" w14:textId="77777777" w:rsidTr="00F6083E">
        <w:trPr>
          <w:cantSplit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16AA9A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RF-Cur; RF-His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9B86B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Maximum features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8C4A8F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sqrt</w:t>
            </w:r>
          </w:p>
        </w:tc>
      </w:tr>
      <w:tr w:rsidR="00E20A2F" w14:paraId="14287E70" w14:textId="77777777" w:rsidTr="00F6083E">
        <w:trPr>
          <w:cantSplit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DC037C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RF-Cur; RF-His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7E8A76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Training weights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927F3F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Person-step weight x prevalence-based positive multiplier</w:t>
            </w:r>
          </w:p>
        </w:tc>
      </w:tr>
      <w:tr w:rsidR="00E20A2F" w14:paraId="23D754D6" w14:textId="77777777" w:rsidTr="00F6083E">
        <w:trPr>
          <w:cantSplit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874D66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XGBoost-Cur; XGBoost-His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B1438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Estimator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788D73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XGBClassifier; binary:logistic; tree_method=hist; eval_metric=logloss</w:t>
            </w:r>
          </w:p>
        </w:tc>
      </w:tr>
      <w:tr w:rsidR="00E20A2F" w14:paraId="1CA2E365" w14:textId="77777777" w:rsidTr="00F6083E">
        <w:trPr>
          <w:cantSplit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DE6A5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XGBoost-Cur; XGBoost-His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A241DA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Number of boosting rounds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C53585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320</w:t>
            </w:r>
          </w:p>
        </w:tc>
      </w:tr>
      <w:tr w:rsidR="00E20A2F" w14:paraId="0675DE62" w14:textId="77777777" w:rsidTr="00F6083E">
        <w:trPr>
          <w:cantSplit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FA5662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XGBoost-Cur; XGBoost-His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D0CC63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Maximum depth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3DC330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3</w:t>
            </w:r>
          </w:p>
        </w:tc>
      </w:tr>
      <w:tr w:rsidR="00E20A2F" w14:paraId="1053BC59" w14:textId="77777777" w:rsidTr="00F6083E">
        <w:trPr>
          <w:cantSplit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E11630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XGBoost-Cur; XGBoost-His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1D1F4E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Learning rate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46D485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0.035</w:t>
            </w:r>
          </w:p>
        </w:tc>
      </w:tr>
      <w:tr w:rsidR="00E20A2F" w14:paraId="0E56503E" w14:textId="77777777" w:rsidTr="00F6083E">
        <w:trPr>
          <w:cantSplit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6D677D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XGBoost-Cur; XGBoost-His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28195A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Minimum child weight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615DC0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5</w:t>
            </w:r>
          </w:p>
        </w:tc>
      </w:tr>
      <w:tr w:rsidR="00E20A2F" w14:paraId="3523080D" w14:textId="77777777" w:rsidTr="00F6083E">
        <w:trPr>
          <w:cantSplit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51048F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XGBoost-Cur; XGBoost-His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28B7F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Row / column subsampling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266CA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0.85 / 0.80</w:t>
            </w:r>
          </w:p>
        </w:tc>
      </w:tr>
      <w:tr w:rsidR="00E20A2F" w14:paraId="12313719" w14:textId="77777777" w:rsidTr="00F6083E">
        <w:trPr>
          <w:cantSplit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F8BC35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XGBoost-Cur; XGBoost-His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58FCC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L2 / L1 regularization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E6D2C8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1.5 / 0.05</w:t>
            </w:r>
          </w:p>
        </w:tc>
      </w:tr>
      <w:tr w:rsidR="00E20A2F" w14:paraId="254E5360" w14:textId="77777777" w:rsidTr="00F6083E">
        <w:trPr>
          <w:cantSplit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1B77E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XGBoost-Cur; XGBoost-His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D386C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Training weights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E63A11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Person-step weight x prevalence-based positive multiplier</w:t>
            </w:r>
          </w:p>
        </w:tc>
      </w:tr>
      <w:tr w:rsidR="00E20A2F" w14:paraId="60F28286" w14:textId="77777777" w:rsidTr="00F6083E">
        <w:trPr>
          <w:cantSplit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E1625D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Cur representation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87777C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Input definition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FF808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Current source-wave values + source-wave one-hot + target-wave one-hot + normalized prediction gap</w:t>
            </w:r>
          </w:p>
        </w:tc>
      </w:tr>
      <w:tr w:rsidR="00E20A2F" w14:paraId="4598ABCE" w14:textId="77777777" w:rsidTr="00F6083E">
        <w:trPr>
          <w:cantSplit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863375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lastRenderedPageBreak/>
              <w:t>His representation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70F51C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Input definition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77F256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Four fixed calendar-history slots [2011, 2013, 2015, 2018] + source/target-wave one-hot + normalized prediction gap</w:t>
            </w:r>
          </w:p>
        </w:tc>
      </w:tr>
      <w:tr w:rsidR="00E20A2F" w14:paraId="5C7F191C" w14:textId="77777777" w:rsidTr="00F6083E">
        <w:trPr>
          <w:cantSplit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03C59F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Cur / His preprocessing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C118AF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Continuous variables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DCED0E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Training-only median imputation and z-score standardization; missing or unavailable entries mapped to zero after scaling</w:t>
            </w:r>
          </w:p>
        </w:tc>
      </w:tr>
      <w:tr w:rsidR="00E20A2F" w14:paraId="7C8D7720" w14:textId="77777777" w:rsidTr="00F6083E">
        <w:trPr>
          <w:cantSplit/>
          <w:jc w:val="center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F33E03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Cur / His structural signals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9EAFB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Explicit mask/schema/delta/trajectory/retrieval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C7C2E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Not supplied to these conventional tree comparators</w:t>
            </w:r>
          </w:p>
        </w:tc>
      </w:tr>
    </w:tbl>
    <w:p w14:paraId="5A200AF2" w14:textId="77777777" w:rsidR="00E20A2F" w:rsidRDefault="00E20A2F" w:rsidP="00E20A2F">
      <w:pPr>
        <w:keepNext/>
        <w:spacing w:before="100"/>
      </w:pPr>
      <w:r>
        <w:rPr>
          <w:b/>
          <w:color w:val="000000"/>
          <w:sz w:val="21"/>
        </w:rPr>
        <w:t>Panel C. Literature-inspired longitudinal tree comparators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240"/>
        <w:gridCol w:w="8856"/>
      </w:tblGrid>
      <w:tr w:rsidR="00E20A2F" w14:paraId="2EE0137A" w14:textId="77777777" w:rsidTr="00F6083E">
        <w:trPr>
          <w:tblHeader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50DDBA" w14:textId="77777777" w:rsidR="00E20A2F" w:rsidRDefault="00E20A2F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Model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56ED0E" w14:textId="77777777" w:rsidR="00E20A2F" w:rsidRDefault="00E20A2F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Parameter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D10CAD" w14:textId="77777777" w:rsidR="00E20A2F" w:rsidRDefault="00E20A2F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Value</w:t>
            </w:r>
          </w:p>
        </w:tc>
      </w:tr>
      <w:tr w:rsidR="00E20A2F" w14:paraId="7FBAA88D" w14:textId="77777777" w:rsidTr="00F6083E">
        <w:trPr>
          <w:cantSplit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5805DC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Zhao-TN+GBT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E5C141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Representation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33CFE1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Fixed calendar-wave history with within-person temporally nearest historical measurement filling by predictor</w:t>
            </w:r>
          </w:p>
        </w:tc>
      </w:tr>
      <w:tr w:rsidR="00E20A2F" w14:paraId="1A6BB3AD" w14:textId="77777777" w:rsidTr="00F6083E">
        <w:trPr>
          <w:cantSplit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E123CE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Zhao-Agg+GBT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2775F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Representation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E586A8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Per-predictor minimum, maximum, median and SD over observed history up to the source wave</w:t>
            </w:r>
          </w:p>
        </w:tc>
      </w:tr>
      <w:tr w:rsidR="00E20A2F" w14:paraId="115B3BDC" w14:textId="77777777" w:rsidTr="00F6083E">
        <w:trPr>
          <w:cantSplit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D8A2C1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LandmarkBoost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E894B8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Representation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9DF8B6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Sequential target-wave landmark models; prior-stage predicted risk is carried forward; training-side prior risks are OOF-safe</w:t>
            </w:r>
          </w:p>
        </w:tc>
      </w:tr>
      <w:tr w:rsidR="00E20A2F" w14:paraId="3DA07E28" w14:textId="77777777" w:rsidTr="00F6083E">
        <w:trPr>
          <w:cantSplit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1413F3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All three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4E57D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Estimator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8D025C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GradientBoostingClassifier</w:t>
            </w:r>
          </w:p>
        </w:tc>
      </w:tr>
      <w:tr w:rsidR="00E20A2F" w14:paraId="6C105ACA" w14:textId="77777777" w:rsidTr="00F6083E">
        <w:trPr>
          <w:cantSplit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148C63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All three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5A933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Number of estimators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CEC2B4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260</w:t>
            </w:r>
          </w:p>
        </w:tc>
      </w:tr>
      <w:tr w:rsidR="00E20A2F" w14:paraId="5394C8B2" w14:textId="77777777" w:rsidTr="00F6083E">
        <w:trPr>
          <w:cantSplit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77EAB2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All three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739D7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Learning rate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6D6A52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0.04</w:t>
            </w:r>
          </w:p>
        </w:tc>
      </w:tr>
      <w:tr w:rsidR="00E20A2F" w14:paraId="69495708" w14:textId="77777777" w:rsidTr="00F6083E">
        <w:trPr>
          <w:cantSplit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E426B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All three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ADE9FD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Maximum depth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F64888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3</w:t>
            </w:r>
          </w:p>
        </w:tc>
      </w:tr>
      <w:tr w:rsidR="00E20A2F" w14:paraId="53238CFC" w14:textId="77777777" w:rsidTr="00F6083E">
        <w:trPr>
          <w:cantSplit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9CAEA4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All three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E4902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Minimum samples per leaf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7B52C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20</w:t>
            </w:r>
          </w:p>
        </w:tc>
      </w:tr>
      <w:tr w:rsidR="00E20A2F" w14:paraId="2FB00613" w14:textId="77777777" w:rsidTr="00F6083E">
        <w:trPr>
          <w:cantSplit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E48095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All three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259038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Subsample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1AA81D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0.90</w:t>
            </w:r>
          </w:p>
        </w:tc>
      </w:tr>
      <w:tr w:rsidR="00E20A2F" w14:paraId="60255F83" w14:textId="77777777" w:rsidTr="00F6083E">
        <w:trPr>
          <w:cantSplit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E5E0D2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LandmarkBoost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EE8A91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Inner OOF folds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46B1F3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3 household-grouped folds for training-side prior-risk generation</w:t>
            </w:r>
          </w:p>
        </w:tc>
      </w:tr>
      <w:tr w:rsidR="00E20A2F" w14:paraId="1B35EBEB" w14:textId="77777777" w:rsidTr="00F6083E">
        <w:trPr>
          <w:cantSplit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CE1330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All three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C2CFCF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Implementation status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AB1AF5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CHARLS-adapted paper-inspired comparators; not exact reproductions of the original studies on their source datasets</w:t>
            </w:r>
          </w:p>
        </w:tc>
      </w:tr>
    </w:tbl>
    <w:p w14:paraId="7EA851B6" w14:textId="77777777" w:rsidR="00E20A2F" w:rsidRDefault="00E20A2F" w:rsidP="00E20A2F">
      <w:pPr>
        <w:keepNext/>
        <w:spacing w:before="100"/>
      </w:pPr>
      <w:r>
        <w:rPr>
          <w:b/>
          <w:color w:val="000000"/>
          <w:sz w:val="21"/>
        </w:rPr>
        <w:t>Panel D. Classical temporal baselines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84"/>
        <w:gridCol w:w="8280"/>
      </w:tblGrid>
      <w:tr w:rsidR="00E20A2F" w14:paraId="634DA77E" w14:textId="77777777" w:rsidTr="00F6083E">
        <w:trPr>
          <w:tblHeader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53ADED" w14:textId="77777777" w:rsidR="00E20A2F" w:rsidRDefault="00E20A2F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Model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442BDA" w14:textId="77777777" w:rsidR="00E20A2F" w:rsidRDefault="00E20A2F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Parameter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52FA00" w14:textId="77777777" w:rsidR="00E20A2F" w:rsidRDefault="00E20A2F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Value</w:t>
            </w:r>
          </w:p>
        </w:tc>
      </w:tr>
      <w:tr w:rsidR="00E20A2F" w14:paraId="00D04ED4" w14:textId="77777777" w:rsidTr="00F6083E">
        <w:trPr>
          <w:cantSplit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1F704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GRU; Transformer; T-LSTM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23360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Model / hidden dimension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DC630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64</w:t>
            </w:r>
          </w:p>
        </w:tc>
      </w:tr>
      <w:tr w:rsidR="00E20A2F" w14:paraId="31984AC8" w14:textId="77777777" w:rsidTr="00F6083E">
        <w:trPr>
          <w:cantSplit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6CC68C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GRU; Transformer; T-LSTM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09D728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Dropout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8FE6DC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0.15</w:t>
            </w:r>
          </w:p>
        </w:tc>
      </w:tr>
      <w:tr w:rsidR="00E20A2F" w14:paraId="4E366294" w14:textId="77777777" w:rsidTr="00F6083E">
        <w:trPr>
          <w:cantSplit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79B1B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Transformer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A3E29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Attention heads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38B9A2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4</w:t>
            </w:r>
          </w:p>
        </w:tc>
      </w:tr>
      <w:tr w:rsidR="00E20A2F" w14:paraId="71DB2EAB" w14:textId="77777777" w:rsidTr="00F6083E">
        <w:trPr>
          <w:cantSplit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70A2B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GRU; Transformer; T-LSTM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1FA70A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Optimizer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5812EE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AdamW</w:t>
            </w:r>
          </w:p>
        </w:tc>
      </w:tr>
      <w:tr w:rsidR="00E20A2F" w14:paraId="000A2B87" w14:textId="77777777" w:rsidTr="00F6083E">
        <w:trPr>
          <w:cantSplit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9A39D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GRU; Transformer; T-LSTM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AA310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Learning rate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284C7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1e-3</w:t>
            </w:r>
          </w:p>
        </w:tc>
      </w:tr>
      <w:tr w:rsidR="00E20A2F" w14:paraId="03B8D096" w14:textId="77777777" w:rsidTr="00F6083E">
        <w:trPr>
          <w:cantSplit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3499A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GRU; Transformer; T-LSTM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F7A40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Weight decay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5CEB3A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1e-4</w:t>
            </w:r>
          </w:p>
        </w:tc>
      </w:tr>
      <w:tr w:rsidR="00E20A2F" w14:paraId="59ABAA33" w14:textId="77777777" w:rsidTr="00F6083E">
        <w:trPr>
          <w:cantSplit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26CD0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GRU; Transformer; T-LSTM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946AC5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Batch size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D0F09E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256</w:t>
            </w:r>
          </w:p>
        </w:tc>
      </w:tr>
      <w:tr w:rsidR="00E20A2F" w14:paraId="290C1072" w14:textId="77777777" w:rsidTr="00F6083E">
        <w:trPr>
          <w:cantSplit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AD4756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GRU; Transformer; T-LSTM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967BCA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Gradient clipping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17F482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5.0</w:t>
            </w:r>
          </w:p>
        </w:tc>
      </w:tr>
      <w:tr w:rsidR="00E20A2F" w14:paraId="4AF6F7B4" w14:textId="77777777" w:rsidTr="00F6083E">
        <w:trPr>
          <w:cantSplit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DFAA7F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GRU; Transformer; T-LSTM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9CB61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Maximum training epochs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032033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7</w:t>
            </w:r>
          </w:p>
        </w:tc>
      </w:tr>
      <w:tr w:rsidR="00E20A2F" w14:paraId="2FDCB0E9" w14:textId="77777777" w:rsidTr="00F6083E">
        <w:trPr>
          <w:cantSplit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89908D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GRU; Transformer; T-LSTM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7B5B18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Early-stopping patience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629AE3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2</w:t>
            </w:r>
          </w:p>
        </w:tc>
      </w:tr>
      <w:tr w:rsidR="00E20A2F" w14:paraId="32E940C5" w14:textId="77777777" w:rsidTr="00F6083E">
        <w:trPr>
          <w:cantSplit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7BA832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GRU; Transformer; T-LSTM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F05FED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Early-stopping monitor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9CF82A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Validation person-weighted AUPRC; minimum improvement 1e-5</w:t>
            </w:r>
          </w:p>
        </w:tc>
      </w:tr>
      <w:tr w:rsidR="00E20A2F" w14:paraId="54BD7830" w14:textId="77777777" w:rsidTr="00F6083E">
        <w:trPr>
          <w:cantSplit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66936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GRU; Transformer; T-LSTM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323F26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Training loss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AD4F06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Person-weighted binary cross-entropy with training-prevalence positive weighting</w:t>
            </w:r>
          </w:p>
        </w:tc>
      </w:tr>
      <w:tr w:rsidR="00E20A2F" w14:paraId="2CC0453E" w14:textId="77777777" w:rsidTr="00F6083E">
        <w:trPr>
          <w:cantSplit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B8AF92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GRU; Transformer; T-LSTM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341741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Schema / wave-specific adapter / multitask head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6D00B0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None / disabled / disabled</w:t>
            </w:r>
          </w:p>
        </w:tc>
      </w:tr>
      <w:tr w:rsidR="00E20A2F" w14:paraId="3B03429F" w14:textId="77777777" w:rsidTr="00F6083E">
        <w:trPr>
          <w:cantSplit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2D252D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GRU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F81E64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Backbone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B2C382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Single-layer GRU trajectory encoder</w:t>
            </w:r>
          </w:p>
        </w:tc>
      </w:tr>
      <w:tr w:rsidR="00E20A2F" w14:paraId="026359A6" w14:textId="77777777" w:rsidTr="00F6083E">
        <w:trPr>
          <w:cantSplit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1F92ED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Transformer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54344F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Backbone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67ACF6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One-layer Transformer trajectory encoder with irregular-time context</w:t>
            </w:r>
          </w:p>
        </w:tc>
      </w:tr>
      <w:tr w:rsidR="00E20A2F" w14:paraId="41CD7C8F" w14:textId="77777777" w:rsidTr="00F6083E">
        <w:trPr>
          <w:cantSplit/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72E795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T-LSTM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2B146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Backbone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BA72A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Time-aware LSTM trajectory encoder with elapsed-time handling</w:t>
            </w:r>
          </w:p>
        </w:tc>
      </w:tr>
    </w:tbl>
    <w:p w14:paraId="03305883" w14:textId="77777777" w:rsidR="00E20A2F" w:rsidRDefault="00E20A2F" w:rsidP="00E20A2F">
      <w:pPr>
        <w:keepNext/>
        <w:spacing w:before="100"/>
      </w:pPr>
      <w:r>
        <w:rPr>
          <w:b/>
          <w:color w:val="000000"/>
          <w:sz w:val="21"/>
        </w:rPr>
        <w:lastRenderedPageBreak/>
        <w:t>Panel E. Recent time-series comparators: shared full-run settings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10944"/>
      </w:tblGrid>
      <w:tr w:rsidR="00E20A2F" w14:paraId="7EDA8265" w14:textId="77777777" w:rsidTr="00F6083E">
        <w:trPr>
          <w:tblHeader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C055E8" w14:textId="77777777" w:rsidR="00E20A2F" w:rsidRDefault="00E20A2F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Setting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AC8798" w14:textId="77777777" w:rsidR="00E20A2F" w:rsidRDefault="00E20A2F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Final value</w:t>
            </w:r>
          </w:p>
        </w:tc>
      </w:tr>
      <w:tr w:rsidR="00E20A2F" w14:paraId="0182DEE7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C9550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Models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CFBC9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TPR, Dyformer, TV-Net, FapFormer, TSCMamba, ContiFormer, Warpformer, SMART and Hi-Patch</w:t>
            </w:r>
          </w:p>
        </w:tc>
      </w:tr>
      <w:tr w:rsidR="00E20A2F" w14:paraId="4EF56A12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ADE291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Maximum epochs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D99351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40</w:t>
            </w:r>
          </w:p>
        </w:tc>
      </w:tr>
      <w:tr w:rsidR="00E20A2F" w14:paraId="505D377A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F31C7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Early-stopping patience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97D89A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8</w:t>
            </w:r>
          </w:p>
        </w:tc>
      </w:tr>
      <w:tr w:rsidR="00E20A2F" w14:paraId="39F6A338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26319E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Validation evaluation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4A3C44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Every epoch</w:t>
            </w:r>
          </w:p>
        </w:tc>
      </w:tr>
      <w:tr w:rsidR="00E20A2F" w14:paraId="54FA696B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E05CC2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Minimum validation improvement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5347E8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1e-5</w:t>
            </w:r>
          </w:p>
        </w:tc>
      </w:tr>
      <w:tr w:rsidR="00E20A2F" w14:paraId="46EFC204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AB1B6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Training / evaluation batch size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47A0C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512 / 4096</w:t>
            </w:r>
          </w:p>
        </w:tc>
      </w:tr>
      <w:tr w:rsidR="00E20A2F" w14:paraId="2B1E7D0B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F2F77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Model dimension / attention heads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0D1654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96 / 4, where attention heads are applicable</w:t>
            </w:r>
          </w:p>
        </w:tc>
      </w:tr>
      <w:tr w:rsidR="00E20A2F" w14:paraId="336AE31F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AFD162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Optimizer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0073E5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AdamW; fused CUDA implementation when supported</w:t>
            </w:r>
          </w:p>
        </w:tc>
      </w:tr>
      <w:tr w:rsidR="00E20A2F" w14:paraId="309FDD68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97E851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Learning rate / weight decay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B82CEA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1e-3 / 1e-4</w:t>
            </w:r>
          </w:p>
        </w:tc>
      </w:tr>
      <w:tr w:rsidR="00E20A2F" w14:paraId="06F1CC5E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FDB4CC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Gradient clipping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0DE408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5.0</w:t>
            </w:r>
          </w:p>
        </w:tc>
      </w:tr>
      <w:tr w:rsidR="00E20A2F" w14:paraId="20D3A02E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39F43D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Loss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5B8395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Weighted BCE with logits; person-step weight x clip(N_negative/N_positive, 1, 12)</w:t>
            </w:r>
          </w:p>
        </w:tc>
      </w:tr>
      <w:tr w:rsidR="00E20A2F" w:rsidRPr="00981518" w14:paraId="113C010A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B4CF43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LR scheduler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803347" w14:textId="77777777" w:rsidR="00E20A2F" w:rsidRPr="00DB1BA2" w:rsidRDefault="00E20A2F" w:rsidP="00F6083E">
            <w:pPr>
              <w:spacing w:after="0"/>
              <w:rPr>
                <w:lang w:val="fr-FR"/>
              </w:rPr>
            </w:pPr>
            <w:r w:rsidRPr="00DB1BA2">
              <w:rPr>
                <w:color w:val="000000"/>
                <w:sz w:val="16"/>
                <w:lang w:val="fr-FR"/>
              </w:rPr>
              <w:t>ReduceLROnPlateau, mode=max, factor=0.5, patience=2</w:t>
            </w:r>
          </w:p>
        </w:tc>
      </w:tr>
      <w:tr w:rsidR="00E20A2F" w14:paraId="5B2ED908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0092B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Mixed precision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09EF52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BF16 automatic mixed precision on CUDA</w:t>
            </w:r>
          </w:p>
        </w:tc>
      </w:tr>
      <w:tr w:rsidR="00E20A2F" w14:paraId="0AB914A8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48E33F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CUDA math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42AB7A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TF32 enabled; torch.compile disabled in the formal command</w:t>
            </w:r>
          </w:p>
        </w:tc>
      </w:tr>
      <w:tr w:rsidR="00E20A2F" w14:paraId="406C7108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5A2062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Sequence input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994804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Train-only standardized values + feature-level observation mask + actual observation time</w:t>
            </w:r>
          </w:p>
        </w:tc>
      </w:tr>
      <w:tr w:rsidR="00E20A2F" w14:paraId="304F29B5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3926DC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Shared token embedding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948F6C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Where applicable: [value, observation mask, Time2Vec(8)] -&gt; Linear(2D+8, 96) -&gt; LayerNorm -&gt; GELU</w:t>
            </w:r>
          </w:p>
        </w:tc>
      </w:tr>
      <w:tr w:rsidR="00E20A2F" w14:paraId="7CDACB74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FFC7D0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Prediction context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A16634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[min(history_len,8)/8, gap/10, (target_year-2011)/10, (source_year-2011)/10]</w:t>
            </w:r>
          </w:p>
        </w:tc>
      </w:tr>
      <w:tr w:rsidR="00E20A2F" w14:paraId="7695343D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BC16ED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Input feature audit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C8709D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93 numeric input channels in the SOTA extractor = 91 health-predictor slots + wave_position + years_since_2011; the latter two are time-position variables, not additional medical predictors</w:t>
            </w:r>
          </w:p>
        </w:tc>
      </w:tr>
      <w:tr w:rsidR="00E20A2F" w14:paraId="07E2B972" w14:textId="77777777" w:rsidTr="00F6083E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01F614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SMART pretraining</w:t>
            </w:r>
          </w:p>
        </w:tc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4A4916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12 masked-reconstruction epochs before supervised training</w:t>
            </w:r>
          </w:p>
        </w:tc>
      </w:tr>
    </w:tbl>
    <w:p w14:paraId="1FF105D6" w14:textId="77777777" w:rsidR="00E20A2F" w:rsidRDefault="00E20A2F" w:rsidP="00E20A2F">
      <w:pPr>
        <w:keepNext/>
        <w:spacing w:before="100"/>
      </w:pPr>
      <w:r>
        <w:rPr>
          <w:b/>
          <w:color w:val="000000"/>
          <w:sz w:val="21"/>
        </w:rPr>
        <w:t>Panel F. Recent time-series comparators: architecture-specific settings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384"/>
        <w:gridCol w:w="9648"/>
      </w:tblGrid>
      <w:tr w:rsidR="00E20A2F" w14:paraId="77565ED2" w14:textId="77777777" w:rsidTr="00F6083E">
        <w:trPr>
          <w:tblHeader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7997CA" w14:textId="77777777" w:rsidR="00E20A2F" w:rsidRDefault="00E20A2F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Model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C1114C" w14:textId="77777777" w:rsidR="00E20A2F" w:rsidRDefault="00E20A2F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Component</w:t>
            </w:r>
          </w:p>
        </w:tc>
        <w:tc>
          <w:tcPr>
            <w:tcW w:w="9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C186A0" w14:textId="77777777" w:rsidR="00E20A2F" w:rsidRDefault="00E20A2F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Final setting</w:t>
            </w:r>
          </w:p>
        </w:tc>
      </w:tr>
      <w:tr w:rsidR="00E20A2F" w14:paraId="083AA430" w14:textId="77777777" w:rsidTr="00F6083E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808F0E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TPR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FCF42A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Time encoding and recurrent state</w:t>
            </w:r>
          </w:p>
        </w:tc>
        <w:tc>
          <w:tcPr>
            <w:tcW w:w="9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2FAE32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Time2Vec(16); learned positive decay from elapsed time; GRUCell hidden dimension 96</w:t>
            </w:r>
          </w:p>
        </w:tc>
      </w:tr>
      <w:tr w:rsidR="00E20A2F" w14:paraId="69DDA9BC" w14:textId="77777777" w:rsidTr="00F6083E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B967C1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TPR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CE384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Reconstruction / attention</w:t>
            </w:r>
          </w:p>
        </w:tc>
        <w:tc>
          <w:tcPr>
            <w:tcW w:w="9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5285A4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Per-step reconstruction to the feature dimension; learned key gate over hidden states; ContextHead hidden dimension 96</w:t>
            </w:r>
          </w:p>
        </w:tc>
      </w:tr>
      <w:tr w:rsidR="00E20A2F" w14:paraId="2B747F28" w14:textId="77777777" w:rsidTr="00F6083E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C5843C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Dyformer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6EE40F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Hierarchy</w:t>
            </w:r>
          </w:p>
        </w:tc>
        <w:tc>
          <w:tcPr>
            <w:tcW w:w="9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3013CE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Three gated Transformer levels; one Transformer layer per level; temporal resolution pooled by a factor of 2 between levels</w:t>
            </w:r>
          </w:p>
        </w:tc>
      </w:tr>
      <w:tr w:rsidR="00E20A2F" w14:paraId="4E3C27CB" w14:textId="77777777" w:rsidTr="00F6083E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3EF9A6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TV-Net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FC202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Temporal branch</w:t>
            </w:r>
          </w:p>
        </w:tc>
        <w:tc>
          <w:tcPr>
            <w:tcW w:w="9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6A89FA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Two-layer TransformerStack, 4 heads</w:t>
            </w:r>
          </w:p>
        </w:tc>
      </w:tr>
      <w:tr w:rsidR="00E20A2F" w14:paraId="5510E42B" w14:textId="77777777" w:rsidTr="00F6083E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CF66D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TV-Net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A94CFA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Variable branch</w:t>
            </w:r>
          </w:p>
        </w:tc>
        <w:tc>
          <w:tcPr>
            <w:tcW w:w="9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FAEADD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Per-variable [mean, last, observation fraction, slope] -&gt; 96D; 4-head variable attention; dropout 0.1; gated temporal-variable fusion</w:t>
            </w:r>
          </w:p>
        </w:tc>
      </w:tr>
      <w:tr w:rsidR="00E20A2F" w14:paraId="25BCE3B6" w14:textId="77777777" w:rsidTr="00F6083E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0E3531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FapFormer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1B5E0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Multi-scale branches</w:t>
            </w:r>
          </w:p>
        </w:tc>
        <w:tc>
          <w:tcPr>
            <w:tcW w:w="9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F352D1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Conv1d kernels 1, 3 and 5 with learned branch gate; two-layer TransformerStack</w:t>
            </w:r>
          </w:p>
        </w:tc>
      </w:tr>
      <w:tr w:rsidR="00E20A2F" w14:paraId="33900FC9" w14:textId="77777777" w:rsidTr="00F6083E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78710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FapFormer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95881D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Prototype head</w:t>
            </w:r>
          </w:p>
        </w:tc>
        <w:tc>
          <w:tcPr>
            <w:tcW w:w="9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93A78F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Two learnable prototypes; initial similarity scale 5.0, constrained to [1, 20]</w:t>
            </w:r>
          </w:p>
        </w:tc>
      </w:tr>
      <w:tr w:rsidR="00E20A2F" w14:paraId="56EE5F6A" w14:textId="77777777" w:rsidTr="00F6083E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BA6F02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TSCMamba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41632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Temporal / spectral branches</w:t>
            </w:r>
          </w:p>
        </w:tc>
        <w:tc>
          <w:tcPr>
            <w:tcW w:w="9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860804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Temporal Conv1d kernel 3 plus temporal Mamba; spectral projection plus spectral Mamba; gated fusion</w:t>
            </w:r>
          </w:p>
        </w:tc>
      </w:tr>
      <w:tr w:rsidR="00E20A2F" w14:paraId="0316493A" w14:textId="77777777" w:rsidTr="00F6083E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CF36CF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TSCMamba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7659BF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Mamba block</w:t>
            </w:r>
          </w:p>
        </w:tc>
        <w:tc>
          <w:tcPr>
            <w:tcW w:w="9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5DD738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d_state=16, d_conv=4, expand=2; mamba_ssm required</w:t>
            </w:r>
          </w:p>
        </w:tc>
      </w:tr>
      <w:tr w:rsidR="00E20A2F" w14:paraId="4873F1E8" w14:textId="77777777" w:rsidTr="00F6083E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03ED4C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ContiFormer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B32B10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Continuous-time encoder</w:t>
            </w:r>
          </w:p>
        </w:tc>
        <w:tc>
          <w:tcPr>
            <w:tcW w:w="9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880D52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Two continuous-time attention blocks; 4 heads; feed-forward width 4 x d_model; feed-forward dropout 0.1</w:t>
            </w:r>
          </w:p>
        </w:tc>
      </w:tr>
      <w:tr w:rsidR="00E20A2F" w14:paraId="3BBF21EF" w14:textId="77777777" w:rsidTr="00F6083E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14396F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Warpformer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EC1D3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Soft-warp scales</w:t>
            </w:r>
          </w:p>
        </w:tc>
        <w:tc>
          <w:tcPr>
            <w:tcW w:w="9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2A4C54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Three grids with lengths [L, 2L, 3L] subject to minimums [1, 2, 2]; one Transformer layer per scale; 4 heads</w:t>
            </w:r>
          </w:p>
        </w:tc>
      </w:tr>
      <w:tr w:rsidR="00E20A2F" w14:paraId="7B184C42" w14:textId="77777777" w:rsidTr="00F6083E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85AB7C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SMART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108FD5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Temporal / variable encoder</w:t>
            </w:r>
          </w:p>
        </w:tc>
        <w:tc>
          <w:tcPr>
            <w:tcW w:w="9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6ACBC6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Two-layer temporal TransformerStack; variable descriptors [mean, last, missing fraction]; 4-head variable attention; dropout 0.1</w:t>
            </w:r>
          </w:p>
        </w:tc>
      </w:tr>
      <w:tr w:rsidR="00E20A2F" w14:paraId="5E597164" w14:textId="77777777" w:rsidTr="00F6083E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327E61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lastRenderedPageBreak/>
              <w:t>SMART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273990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Masked reconstruction</w:t>
            </w:r>
          </w:p>
        </w:tc>
        <w:tc>
          <w:tcPr>
            <w:tcW w:w="9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D8198F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Mask rate 0.20; SmoothL1 reconstruction loss; 12 pretraining epochs</w:t>
            </w:r>
          </w:p>
        </w:tc>
      </w:tr>
      <w:tr w:rsidR="00E20A2F" w14:paraId="28A5B016" w14:textId="77777777" w:rsidTr="00F6083E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5FFF7E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Hi-Patch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D9496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Hierarchical graph-patch encoder</w:t>
            </w:r>
          </w:p>
        </w:tc>
        <w:tc>
          <w:tcPr>
            <w:tcW w:w="9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E2034E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Graph message layer at original resolution; two patch stages of size 2 with graph message passing after each stage; fusion of three resolutions</w:t>
            </w:r>
          </w:p>
        </w:tc>
      </w:tr>
    </w:tbl>
    <w:p w14:paraId="7761136E" w14:textId="77777777" w:rsidR="00E20A2F" w:rsidRDefault="00E20A2F" w:rsidP="00E20A2F">
      <w:pPr>
        <w:keepNext/>
        <w:spacing w:before="100"/>
      </w:pPr>
      <w:r>
        <w:rPr>
          <w:b/>
          <w:color w:val="000000"/>
          <w:sz w:val="21"/>
        </w:rPr>
        <w:t>Panel G. TLG internal risk-anchor and fusion settings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76"/>
        <w:gridCol w:w="10800"/>
      </w:tblGrid>
      <w:tr w:rsidR="00E20A2F" w14:paraId="152BCA04" w14:textId="77777777" w:rsidTr="00F6083E">
        <w:trPr>
          <w:tblHeader/>
          <w:jc w:val="center"/>
        </w:trPr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336230" w14:textId="77777777" w:rsidR="00E20A2F" w:rsidRDefault="00E20A2F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TLG component</w:t>
            </w:r>
          </w:p>
        </w:tc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4AB5C2" w14:textId="77777777" w:rsidR="00E20A2F" w:rsidRDefault="00E20A2F" w:rsidP="00F6083E">
            <w:pPr>
              <w:spacing w:after="0"/>
            </w:pPr>
            <w:r>
              <w:rPr>
                <w:b/>
                <w:color w:val="000000"/>
                <w:sz w:val="16"/>
              </w:rPr>
              <w:t>Final setting</w:t>
            </w:r>
          </w:p>
        </w:tc>
      </w:tr>
      <w:tr w:rsidR="00E20A2F" w14:paraId="745DE3D7" w14:textId="77777777" w:rsidTr="00F6083E">
        <w:trPr>
          <w:cantSplit/>
          <w:jc w:val="center"/>
        </w:trPr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F1BC91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XGBoost risk anchor</w:t>
            </w:r>
          </w:p>
        </w:tc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DBDA9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n_estimators=320; max_depth=3; learning_rate=0.035; min_child_weight=5; subsample=0.85; colsample_bytree=0.80; reg_lambda=1.5; reg_alpha=0.05; binary:logistic; hist</w:t>
            </w:r>
          </w:p>
        </w:tc>
      </w:tr>
      <w:tr w:rsidR="00E20A2F" w14:paraId="750F000D" w14:textId="77777777" w:rsidTr="00F6083E">
        <w:trPr>
          <w:cantSplit/>
          <w:jc w:val="center"/>
        </w:trPr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FA9B27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LightGBM risk anchor</w:t>
            </w:r>
          </w:p>
        </w:tc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1EFE4F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n_estimators=320; learning_rate=0.035; num_leaves=15; min_child_samples=30; subsample=0.85; colsample_bytree=0.80; reg_lambda=1.5; reg_alpha=0.05; binary objective</w:t>
            </w:r>
          </w:p>
        </w:tc>
      </w:tr>
      <w:tr w:rsidR="00E20A2F" w14:paraId="1EB085EB" w14:textId="77777777" w:rsidTr="00F6083E">
        <w:trPr>
          <w:cantSplit/>
          <w:jc w:val="center"/>
        </w:trPr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81ED61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Random Forest risk anchor</w:t>
            </w:r>
          </w:p>
        </w:tc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7C896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450 trees; max_depth=12; min_samples_leaf=15; max_features=sqrt; class_weight=None</w:t>
            </w:r>
          </w:p>
        </w:tc>
      </w:tr>
      <w:tr w:rsidR="00E20A2F" w14:paraId="663766DB" w14:textId="77777777" w:rsidTr="00F6083E">
        <w:trPr>
          <w:cantSplit/>
          <w:jc w:val="center"/>
        </w:trPr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0E5D1D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Training-side risk generation</w:t>
            </w:r>
          </w:p>
        </w:tc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170C15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Three inner household-grouped OOF folds; full outer-training refits are used for validation/test predictions</w:t>
            </w:r>
          </w:p>
        </w:tc>
      </w:tr>
      <w:tr w:rsidR="00E20A2F" w14:paraId="0DEF63D8" w14:textId="77777777" w:rsidTr="00F6083E">
        <w:trPr>
          <w:cantSplit/>
          <w:jc w:val="center"/>
        </w:trPr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71C89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XGB/LGBM convex risk blend</w:t>
            </w:r>
          </w:p>
        </w:tc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29D57A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Weight grid 0.00, 0.05, ..., 1.00; selected on validation data only</w:t>
            </w:r>
          </w:p>
        </w:tc>
      </w:tr>
      <w:tr w:rsidR="00E20A2F" w14:paraId="5E82DEA5" w14:textId="77777777" w:rsidTr="00F6083E">
        <w:trPr>
          <w:cantSplit/>
          <w:jc w:val="center"/>
        </w:trPr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D603A0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Target-wave specialist XGBoost</w:t>
            </w:r>
          </w:p>
        </w:tc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55E6C5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Separate target-wave specialists using the same XGBoost factory; OOF-safe training predictions; global XGBoost fallback where a specialist is unavailable</w:t>
            </w:r>
          </w:p>
        </w:tc>
      </w:tr>
      <w:tr w:rsidR="00E20A2F" w14:paraId="7B3366AF" w14:textId="77777777" w:rsidTr="00F6083E">
        <w:trPr>
          <w:cantSplit/>
          <w:jc w:val="center"/>
        </w:trPr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A439EE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Final meta-classifier</w:t>
            </w:r>
          </w:p>
        </w:tc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4F3F13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Training-only StandardScaler + L2 logistic regression; C=0.2; solver=lbfgs; max_iter=3000; class_weight=None</w:t>
            </w:r>
          </w:p>
        </w:tc>
      </w:tr>
      <w:tr w:rsidR="00E20A2F" w14:paraId="49B8C038" w14:textId="77777777" w:rsidTr="00F6083E">
        <w:trPr>
          <w:cantSplit/>
          <w:jc w:val="center"/>
        </w:trPr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F73CE9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TLG retrieval</w:t>
            </w:r>
          </w:p>
        </w:tc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E8B01B" w14:textId="77777777" w:rsidR="00E20A2F" w:rsidRDefault="00E20A2F" w:rsidP="00F6083E">
            <w:pPr>
              <w:spacing w:after="0"/>
            </w:pPr>
            <w:r>
              <w:rPr>
                <w:color w:val="000000"/>
                <w:sz w:val="16"/>
              </w:rPr>
              <w:t>K=12; temperature=0.15; Local/Global/XGB-contribution embeddings each 32D; validation-selected similarity weights and risk-correction coefficient</w:t>
            </w:r>
          </w:p>
        </w:tc>
      </w:tr>
    </w:tbl>
    <w:p w14:paraId="4FB2F7F7" w14:textId="77777777" w:rsidR="00E20A2F" w:rsidRDefault="00E20A2F" w:rsidP="00E20A2F">
      <w:pPr>
        <w:spacing w:before="40"/>
      </w:pPr>
      <w:r>
        <w:rPr>
          <w:color w:val="000000"/>
          <w:sz w:val="16"/>
        </w:rPr>
        <w:t>Abbreviations: AUPRC, area under the precision-recall curve; BCE, binary cross-entropy; GBT, gradient-boosted trees; OOF, out-of-fold; RF, random forest; SD, standard deviation. Further details of the final 66-dimensional TLG representation, retrieval statistics and information-isolation rules are provided in Supplementary Table S3.</w:t>
      </w:r>
    </w:p>
    <w:p w14:paraId="33AB7730" w14:textId="77777777" w:rsidR="00DC08A5" w:rsidRDefault="00DC08A5">
      <w:pPr>
        <w:rPr>
          <w:rFonts w:hint="eastAsia"/>
        </w:rPr>
      </w:pPr>
    </w:p>
    <w:sectPr w:rsidR="00DC08A5" w:rsidSect="00E20A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567" w:right="567" w:bottom="567" w:left="567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AFC8D" w14:textId="77777777" w:rsidR="00423EA4" w:rsidRDefault="00423EA4" w:rsidP="00E20A2F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639E374A" w14:textId="77777777" w:rsidR="00423EA4" w:rsidRDefault="00423EA4" w:rsidP="00E20A2F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61948" w14:textId="77777777" w:rsidR="00E20A2F" w:rsidRDefault="00E20A2F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77A4" w14:textId="77777777" w:rsidR="00E20A2F" w:rsidRDefault="00E20A2F">
    <w:pPr>
      <w:pStyle w:val="af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85003" w14:textId="77777777" w:rsidR="00E20A2F" w:rsidRDefault="00E20A2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B3732" w14:textId="77777777" w:rsidR="00423EA4" w:rsidRDefault="00423EA4" w:rsidP="00E20A2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A36F8B4" w14:textId="77777777" w:rsidR="00423EA4" w:rsidRDefault="00423EA4" w:rsidP="00E20A2F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F8D7B" w14:textId="77777777" w:rsidR="00E20A2F" w:rsidRDefault="00E20A2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FE9B0" w14:textId="77777777" w:rsidR="00E20A2F" w:rsidRDefault="00E20A2F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EE09" w14:textId="77777777" w:rsidR="00E20A2F" w:rsidRDefault="00E20A2F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59"/>
    <w:rsid w:val="000576F0"/>
    <w:rsid w:val="00075C59"/>
    <w:rsid w:val="00423EA4"/>
    <w:rsid w:val="00432738"/>
    <w:rsid w:val="00A04469"/>
    <w:rsid w:val="00DC08A5"/>
    <w:rsid w:val="00E2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B35A5F2-0C3C-49ED-8281-DB9992F01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A2F"/>
    <w:pPr>
      <w:spacing w:after="60" w:line="240" w:lineRule="auto"/>
    </w:pPr>
    <w:rPr>
      <w:rFonts w:ascii="Times New Roman" w:eastAsia="Times New Roman" w:hAnsi="Times New Roman"/>
      <w:kern w:val="0"/>
      <w:sz w:val="18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5C59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C59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C59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C59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C59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C59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C59"/>
    <w:pPr>
      <w:keepNext/>
      <w:keepLines/>
      <w:widowControl w:val="0"/>
      <w:spacing w:before="40" w:after="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C59"/>
    <w:pPr>
      <w:keepNext/>
      <w:keepLines/>
      <w:widowControl w:val="0"/>
      <w:spacing w:after="0"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C59"/>
    <w:pPr>
      <w:keepNext/>
      <w:keepLines/>
      <w:widowControl w:val="0"/>
      <w:spacing w:after="0"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5C5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5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5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5C5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5C5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5C5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5C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5C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5C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5C59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7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C59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75C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5C59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75C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5C59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075C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5C59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2F5496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75C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5C5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0A2F"/>
    <w:pPr>
      <w:widowControl w:val="0"/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/>
      <w:kern w:val="2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E20A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0A2F"/>
    <w:pPr>
      <w:widowControl w:val="0"/>
      <w:tabs>
        <w:tab w:val="center" w:pos="4153"/>
        <w:tab w:val="right" w:pos="8306"/>
      </w:tabs>
      <w:snapToGrid w:val="0"/>
      <w:spacing w:after="160"/>
    </w:pPr>
    <w:rPr>
      <w:rFonts w:asciiTheme="minorHAnsi" w:eastAsiaTheme="minorEastAsia" w:hAnsiTheme="minorHAnsi"/>
      <w:kern w:val="2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E20A2F"/>
    <w:rPr>
      <w:sz w:val="18"/>
      <w:szCs w:val="18"/>
    </w:rPr>
  </w:style>
  <w:style w:type="table" w:styleId="af2">
    <w:name w:val="Table Grid"/>
    <w:basedOn w:val="a1"/>
    <w:uiPriority w:val="59"/>
    <w:rsid w:val="00E20A2F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2021</Words>
  <Characters>7784</Characters>
  <DocSecurity>0</DocSecurity>
  <Lines>1297</Lines>
  <Paragraphs>1400</Paragraphs>
  <ScaleCrop>false</ScaleCrop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2026-09-07T01:56:00Z</dcterms:created>
  <dcterms:modified xsi:type="dcterms:W3CDTF">2026-09-07T01:56:00Z</dcterms:modified>
</cp:coreProperties>
</file>