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C096D" w14:textId="77777777" w:rsidR="00EA710F" w:rsidRPr="00727AE8" w:rsidRDefault="00EA710F" w:rsidP="006403BD"/>
    <w:p w14:paraId="3DA280CD" w14:textId="77777777" w:rsidR="0016080C" w:rsidRPr="00821D63" w:rsidRDefault="00821D63" w:rsidP="00821D63">
      <w:pPr>
        <w:pStyle w:val="Sinespaciado"/>
        <w:spacing w:line="276" w:lineRule="auto"/>
        <w:jc w:val="center"/>
        <w:rPr>
          <w:rFonts w:asciiTheme="majorHAnsi" w:hAnsiTheme="majorHAnsi" w:cs="Open Sans"/>
          <w:sz w:val="48"/>
          <w:szCs w:val="28"/>
        </w:rPr>
      </w:pPr>
      <w:r>
        <w:rPr>
          <w:rFonts w:asciiTheme="majorHAnsi" w:hAnsiTheme="majorHAnsi" w:cs="Open Sans"/>
          <w:sz w:val="48"/>
          <w:szCs w:val="28"/>
        </w:rPr>
        <w:t>Universidad Internacional de La Rioja</w:t>
      </w:r>
    </w:p>
    <w:p w14:paraId="1E340906" w14:textId="77777777" w:rsidR="005B3AB6" w:rsidRPr="00821D63" w:rsidRDefault="005B3AB6" w:rsidP="005B3AB6">
      <w:pPr>
        <w:pStyle w:val="Sinespaciado"/>
        <w:spacing w:line="276" w:lineRule="auto"/>
        <w:jc w:val="center"/>
        <w:rPr>
          <w:rFonts w:asciiTheme="majorHAnsi" w:hAnsiTheme="majorHAnsi" w:cs="Open Sans"/>
          <w:sz w:val="40"/>
          <w:szCs w:val="28"/>
        </w:rPr>
      </w:pPr>
      <w:r>
        <w:rPr>
          <w:rFonts w:asciiTheme="majorHAnsi" w:hAnsiTheme="majorHAnsi" w:cs="Open Sans"/>
          <w:sz w:val="40"/>
          <w:szCs w:val="28"/>
        </w:rPr>
        <w:t>Escuela Superior de Ingeniería y Tecnología</w:t>
      </w:r>
    </w:p>
    <w:p w14:paraId="4D4AE8C5" w14:textId="77777777" w:rsidR="00821D63" w:rsidRDefault="00821D63" w:rsidP="00821D63">
      <w:pPr>
        <w:pStyle w:val="Sinespaciado"/>
        <w:spacing w:line="276" w:lineRule="auto"/>
        <w:jc w:val="center"/>
        <w:rPr>
          <w:rFonts w:asciiTheme="minorHAnsi" w:hAnsiTheme="minorHAnsi" w:cs="Tahoma"/>
          <w:sz w:val="40"/>
          <w:szCs w:val="28"/>
        </w:rPr>
      </w:pPr>
    </w:p>
    <w:p w14:paraId="4DD0B33E" w14:textId="77777777" w:rsidR="00FC4A7B" w:rsidRDefault="00FC4A7B" w:rsidP="00821D63">
      <w:pPr>
        <w:pStyle w:val="Sinespaciado"/>
        <w:spacing w:line="276" w:lineRule="auto"/>
        <w:jc w:val="center"/>
        <w:rPr>
          <w:rFonts w:asciiTheme="minorHAnsi" w:hAnsiTheme="minorHAnsi" w:cs="Tahoma"/>
          <w:sz w:val="40"/>
          <w:szCs w:val="28"/>
        </w:rPr>
      </w:pPr>
    </w:p>
    <w:p w14:paraId="5A793E05" w14:textId="77777777" w:rsidR="00FC4A7B" w:rsidRDefault="00FC4A7B" w:rsidP="00821D63">
      <w:pPr>
        <w:pStyle w:val="Sinespaciado"/>
        <w:spacing w:line="276" w:lineRule="auto"/>
        <w:jc w:val="center"/>
        <w:rPr>
          <w:rFonts w:asciiTheme="minorHAnsi" w:hAnsiTheme="minorHAnsi" w:cs="Tahoma"/>
          <w:sz w:val="40"/>
          <w:szCs w:val="28"/>
        </w:rPr>
      </w:pPr>
    </w:p>
    <w:p w14:paraId="784D2040" w14:textId="77777777" w:rsidR="00FC4A7B" w:rsidRDefault="00FC4A7B" w:rsidP="00821D63">
      <w:pPr>
        <w:pStyle w:val="Sinespaciado"/>
        <w:spacing w:line="276" w:lineRule="auto"/>
        <w:jc w:val="center"/>
        <w:rPr>
          <w:rFonts w:asciiTheme="minorHAnsi" w:hAnsiTheme="minorHAnsi" w:cs="Tahoma"/>
          <w:sz w:val="40"/>
          <w:szCs w:val="28"/>
        </w:rPr>
      </w:pPr>
    </w:p>
    <w:p w14:paraId="41DB40AB" w14:textId="77777777" w:rsidR="00336EA6" w:rsidRDefault="00821D63" w:rsidP="00821D63">
      <w:pPr>
        <w:pStyle w:val="Sinespaciado"/>
        <w:spacing w:line="276" w:lineRule="auto"/>
        <w:jc w:val="center"/>
        <w:rPr>
          <w:rFonts w:asciiTheme="minorHAnsi" w:hAnsiTheme="minorHAnsi" w:cs="Tahoma"/>
          <w:color w:val="0098CD"/>
          <w:sz w:val="52"/>
          <w:szCs w:val="28"/>
        </w:rPr>
      </w:pPr>
      <w:r>
        <w:rPr>
          <w:rFonts w:asciiTheme="majorHAnsi" w:hAnsiTheme="majorHAnsi" w:cs="Tahoma"/>
          <w:sz w:val="36"/>
          <w:szCs w:val="28"/>
        </w:rPr>
        <w:t xml:space="preserve">Máster Universitario en Análisis y Visualización de Datos Masivos/ Visual </w:t>
      </w:r>
      <w:proofErr w:type="spellStart"/>
      <w:r>
        <w:rPr>
          <w:rFonts w:asciiTheme="majorHAnsi" w:hAnsiTheme="majorHAnsi" w:cs="Tahoma"/>
          <w:sz w:val="36"/>
          <w:szCs w:val="28"/>
        </w:rPr>
        <w:t>Analytics</w:t>
      </w:r>
      <w:proofErr w:type="spellEnd"/>
      <w:r>
        <w:rPr>
          <w:rFonts w:asciiTheme="majorHAnsi" w:hAnsiTheme="majorHAnsi" w:cs="Tahoma"/>
          <w:sz w:val="36"/>
          <w:szCs w:val="28"/>
        </w:rPr>
        <w:t xml:space="preserve"> and Big Data</w:t>
      </w:r>
    </w:p>
    <w:p w14:paraId="134CBF0F" w14:textId="33C8BBF9" w:rsidR="0016080C" w:rsidRPr="004673F4" w:rsidRDefault="004673F4" w:rsidP="004673F4">
      <w:pPr>
        <w:jc w:val="center"/>
        <w:rPr>
          <w:rFonts w:cs="Tahoma"/>
          <w:color w:val="0098CD"/>
          <w:sz w:val="52"/>
          <w:szCs w:val="28"/>
          <w:lang w:eastAsia="en-US"/>
        </w:rPr>
      </w:pPr>
      <w:r>
        <w:rPr>
          <w:rFonts w:cs="Tahoma"/>
          <w:color w:val="0098CD"/>
          <w:sz w:val="52"/>
          <w:szCs w:val="28"/>
          <w:lang w:eastAsia="en-US"/>
        </w:rPr>
        <w:t>AURA:</w:t>
      </w:r>
      <w:r w:rsidR="004B08A9" w:rsidRPr="004B08A9">
        <w:rPr>
          <w:rFonts w:cs="Tahoma"/>
          <w:color w:val="0098CD"/>
          <w:sz w:val="52"/>
          <w:szCs w:val="28"/>
          <w:lang w:eastAsia="en-US"/>
        </w:rPr>
        <w:t xml:space="preserve"> Arquitectura local-</w:t>
      </w:r>
      <w:proofErr w:type="spellStart"/>
      <w:r w:rsidR="004B08A9" w:rsidRPr="004B08A9">
        <w:rPr>
          <w:rFonts w:cs="Tahoma"/>
          <w:color w:val="0098CD"/>
          <w:sz w:val="52"/>
          <w:szCs w:val="28"/>
          <w:lang w:eastAsia="en-US"/>
        </w:rPr>
        <w:t>first</w:t>
      </w:r>
      <w:proofErr w:type="spellEnd"/>
      <w:r w:rsidR="004B08A9" w:rsidRPr="004B08A9">
        <w:rPr>
          <w:rFonts w:cs="Tahoma"/>
          <w:color w:val="0098CD"/>
          <w:sz w:val="52"/>
          <w:szCs w:val="28"/>
          <w:lang w:eastAsia="en-US"/>
        </w:rPr>
        <w:t xml:space="preserve"> para auditoría inteligente de calidad del dato con diagnóstico asistido por LLM</w:t>
      </w:r>
    </w:p>
    <w:p w14:paraId="024A5B40" w14:textId="77777777" w:rsidR="0016080C" w:rsidRDefault="0016080C" w:rsidP="006403BD">
      <w:pPr>
        <w:rPr>
          <w:lang w:eastAsia="en-US"/>
        </w:rPr>
      </w:pPr>
    </w:p>
    <w:p w14:paraId="799B4D96" w14:textId="77777777" w:rsidR="0016080C" w:rsidRDefault="0016080C" w:rsidP="006403BD">
      <w:pPr>
        <w:rPr>
          <w:lang w:eastAsia="en-US"/>
        </w:rPr>
      </w:pPr>
    </w:p>
    <w:p w14:paraId="55FC5B32" w14:textId="77777777" w:rsidR="00CA0785" w:rsidRDefault="00CA0785" w:rsidP="006403BD">
      <w:pPr>
        <w:rPr>
          <w:lang w:eastAsia="en-US"/>
        </w:rPr>
      </w:pPr>
      <w:r>
        <w:rPr>
          <w:lang w:eastAsia="en-US"/>
        </w:rPr>
        <w:tab/>
      </w:r>
    </w:p>
    <w:p w14:paraId="4D4366B4"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CA0785" w14:paraId="6598C5CE" w14:textId="77777777" w:rsidTr="000757FF">
        <w:tc>
          <w:tcPr>
            <w:tcW w:w="4683" w:type="dxa"/>
            <w:vAlign w:val="center"/>
          </w:tcPr>
          <w:p w14:paraId="2DC7E38E" w14:textId="77777777" w:rsidR="001C4EA4" w:rsidRPr="00EF3680" w:rsidRDefault="001C4EA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Trabajo fin de estudio presentado por:</w:t>
            </w:r>
          </w:p>
        </w:tc>
        <w:tc>
          <w:tcPr>
            <w:tcW w:w="3830" w:type="dxa"/>
            <w:vAlign w:val="center"/>
          </w:tcPr>
          <w:p w14:paraId="68718218" w14:textId="77777777" w:rsidR="001C4EA4" w:rsidRPr="00EF3680" w:rsidRDefault="004673F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Joseph David Gari Bustos</w:t>
            </w:r>
          </w:p>
        </w:tc>
      </w:tr>
      <w:tr w:rsidR="001C4EA4" w:rsidRPr="00CA0785" w14:paraId="5E4AE6B9" w14:textId="77777777" w:rsidTr="000757FF">
        <w:tc>
          <w:tcPr>
            <w:tcW w:w="4683" w:type="dxa"/>
            <w:vAlign w:val="center"/>
          </w:tcPr>
          <w:p w14:paraId="30E9700A" w14:textId="77777777" w:rsidR="001C4EA4" w:rsidRPr="00EF3680" w:rsidRDefault="001C4EA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Tipo de trabajo:</w:t>
            </w:r>
          </w:p>
        </w:tc>
        <w:tc>
          <w:tcPr>
            <w:tcW w:w="3830" w:type="dxa"/>
            <w:vAlign w:val="center"/>
          </w:tcPr>
          <w:p w14:paraId="067C014F" w14:textId="77777777" w:rsidR="001C4EA4" w:rsidRPr="00EF3680" w:rsidRDefault="004673F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Desarrollo de Software</w:t>
            </w:r>
          </w:p>
        </w:tc>
      </w:tr>
      <w:tr w:rsidR="001C4EA4" w:rsidRPr="00CA0785" w14:paraId="448C0656" w14:textId="77777777" w:rsidTr="000757FF">
        <w:tc>
          <w:tcPr>
            <w:tcW w:w="4683" w:type="dxa"/>
            <w:vAlign w:val="center"/>
          </w:tcPr>
          <w:p w14:paraId="7A823BCB" w14:textId="77777777" w:rsidR="001C4EA4" w:rsidRPr="00EF3680" w:rsidRDefault="001C4EA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Director/a:</w:t>
            </w:r>
          </w:p>
        </w:tc>
        <w:tc>
          <w:tcPr>
            <w:tcW w:w="3830" w:type="dxa"/>
            <w:vAlign w:val="center"/>
          </w:tcPr>
          <w:p w14:paraId="713CCCDC" w14:textId="77777777" w:rsidR="001C4EA4" w:rsidRPr="00EF3680" w:rsidRDefault="004673F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Luis Guadalupe Macias Trejo</w:t>
            </w:r>
          </w:p>
        </w:tc>
      </w:tr>
      <w:tr w:rsidR="001C4EA4" w:rsidRPr="00CA0785" w14:paraId="426F64CF" w14:textId="77777777" w:rsidTr="000757FF">
        <w:tc>
          <w:tcPr>
            <w:tcW w:w="4683" w:type="dxa"/>
            <w:vAlign w:val="center"/>
          </w:tcPr>
          <w:p w14:paraId="4ADBF92B" w14:textId="77777777" w:rsidR="001C4EA4" w:rsidRPr="00EF3680" w:rsidRDefault="001C4EA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Fecha:</w:t>
            </w:r>
          </w:p>
        </w:tc>
        <w:tc>
          <w:tcPr>
            <w:tcW w:w="3830" w:type="dxa"/>
            <w:vAlign w:val="center"/>
          </w:tcPr>
          <w:p w14:paraId="73F2BDFC" w14:textId="77777777" w:rsidR="001C4EA4" w:rsidRPr="00EF3680" w:rsidRDefault="004673F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22-04-2026</w:t>
            </w:r>
          </w:p>
        </w:tc>
      </w:tr>
    </w:tbl>
    <w:p w14:paraId="467B2135" w14:textId="77777777" w:rsidR="008544B8" w:rsidRDefault="008544B8" w:rsidP="006403BD">
      <w:pPr>
        <w:pStyle w:val="Ttulondices"/>
      </w:pPr>
      <w:r>
        <w:rPr>
          <w:szCs w:val="22"/>
        </w:rPr>
        <w:br w:type="page"/>
      </w:r>
      <w:r>
        <w:lastRenderedPageBreak/>
        <w:t xml:space="preserve">Resumen </w:t>
      </w:r>
    </w:p>
    <w:p w14:paraId="1B7C878C" w14:textId="77777777" w:rsidR="008451B3" w:rsidRDefault="008451B3" w:rsidP="008451B3">
      <w:r>
        <w:rPr>
          <w:rFonts w:ascii="Calibri" w:hAnsi="Calibri"/>
        </w:rPr>
        <w:t>Este Trabajo Fin de Máster presenta AURA, una arquitectura local-</w:t>
      </w:r>
      <w:proofErr w:type="spellStart"/>
      <w:r>
        <w:rPr>
          <w:rFonts w:ascii="Calibri" w:hAnsi="Calibri"/>
        </w:rPr>
        <w:t>first</w:t>
      </w:r>
      <w:proofErr w:type="spellEnd"/>
      <w:r>
        <w:rPr>
          <w:rFonts w:ascii="Calibri" w:hAnsi="Calibri"/>
        </w:rPr>
        <w:t xml:space="preserve"> orientada a la auditoría inteligente de calidad del dato en conjuntos tabulares. El problema abordado es la detección tardía de errores estructurales, valores inconsistentes, duplicados, formatos inválidos y reglas de negocio incumplidas, factores que pueden generar data </w:t>
      </w:r>
      <w:proofErr w:type="spellStart"/>
      <w:r>
        <w:rPr>
          <w:rFonts w:ascii="Calibri" w:hAnsi="Calibri"/>
        </w:rPr>
        <w:t>downtime</w:t>
      </w:r>
      <w:proofErr w:type="spellEnd"/>
      <w:r>
        <w:rPr>
          <w:rFonts w:ascii="Calibri" w:hAnsi="Calibri"/>
        </w:rPr>
        <w:t xml:space="preserve"> y afectar procesos analíticos o modelos de inteligencia artificial. La solución propuesta combina un motor determinista implementado en </w:t>
      </w:r>
      <w:proofErr w:type="spellStart"/>
      <w:r>
        <w:rPr>
          <w:rFonts w:ascii="Calibri" w:hAnsi="Calibri"/>
        </w:rPr>
        <w:t>TypeScript</w:t>
      </w:r>
      <w:proofErr w:type="spellEnd"/>
      <w:r>
        <w:rPr>
          <w:rFonts w:ascii="Calibri" w:hAnsi="Calibri"/>
        </w:rPr>
        <w:t xml:space="preserve">, basado en reglas explícitas, expresiones regulares, heurística de tipos y estadística descriptiva, con una capa de diagnóstico asistido por modelos de lenguaje de gran tamaño. El enfoque evita enviar por defecto el </w:t>
      </w:r>
      <w:proofErr w:type="spellStart"/>
      <w:r>
        <w:rPr>
          <w:rFonts w:ascii="Calibri" w:hAnsi="Calibri"/>
        </w:rPr>
        <w:t>dataset</w:t>
      </w:r>
      <w:proofErr w:type="spellEnd"/>
      <w:r>
        <w:rPr>
          <w:rFonts w:ascii="Calibri" w:hAnsi="Calibri"/>
        </w:rPr>
        <w:t xml:space="preserve"> completo a servicios externos, priorizando el procesamiento local en navegador, la minimización de datos y la revisión humana de las transformaciones. Como resultado preliminar, AURA permite cargar </w:t>
      </w:r>
      <w:proofErr w:type="spellStart"/>
      <w:r>
        <w:rPr>
          <w:rFonts w:ascii="Calibri" w:hAnsi="Calibri"/>
        </w:rPr>
        <w:t>datasets</w:t>
      </w:r>
      <w:proofErr w:type="spellEnd"/>
      <w:r>
        <w:rPr>
          <w:rFonts w:ascii="Calibri" w:hAnsi="Calibri"/>
        </w:rPr>
        <w:t xml:space="preserve"> sintéticos con errores intencionales, generar hallazgos reproducibles, producir scripts Python/Pandas auditables y preparar evidencia exportable para trazabilidad. La evaluación inicial muestra una alta capacidad de detección del motor determinista, aunque con falsos positivos que justifican la integración de diagnóstico asistido y validación human-in-</w:t>
      </w:r>
      <w:proofErr w:type="spellStart"/>
      <w:r>
        <w:rPr>
          <w:rFonts w:ascii="Calibri" w:hAnsi="Calibri"/>
        </w:rPr>
        <w:t>the</w:t>
      </w:r>
      <w:proofErr w:type="spellEnd"/>
      <w:r>
        <w:rPr>
          <w:rFonts w:ascii="Calibri" w:hAnsi="Calibri"/>
        </w:rPr>
        <w:t>-</w:t>
      </w:r>
      <w:proofErr w:type="spellStart"/>
      <w:r>
        <w:rPr>
          <w:rFonts w:ascii="Calibri" w:hAnsi="Calibri"/>
        </w:rPr>
        <w:t>loop</w:t>
      </w:r>
      <w:proofErr w:type="spellEnd"/>
      <w:r>
        <w:rPr>
          <w:rFonts w:ascii="Calibri" w:hAnsi="Calibri"/>
        </w:rPr>
        <w:t>. El trabajo concluye que una arquitectura híbrida, local-</w:t>
      </w:r>
      <w:proofErr w:type="spellStart"/>
      <w:r>
        <w:rPr>
          <w:rFonts w:ascii="Calibri" w:hAnsi="Calibri"/>
        </w:rPr>
        <w:t>first</w:t>
      </w:r>
      <w:proofErr w:type="spellEnd"/>
      <w:r>
        <w:rPr>
          <w:rFonts w:ascii="Calibri" w:hAnsi="Calibri"/>
        </w:rPr>
        <w:t xml:space="preserve"> y auditable puede mejorar la comprensión técnica de la calidad del dato sin sacrificar privacidad ni gobernanza.</w:t>
      </w:r>
    </w:p>
    <w:p w14:paraId="60665AD3" w14:textId="496336A5" w:rsidR="008544B8" w:rsidRDefault="008451B3" w:rsidP="006403BD">
      <w:r w:rsidRPr="008451B3">
        <w:rPr>
          <w:rFonts w:ascii="Calibri" w:hAnsi="Calibri"/>
          <w:b/>
          <w:bCs/>
        </w:rPr>
        <w:t>Palabras clave:</w:t>
      </w:r>
      <w:r>
        <w:rPr>
          <w:rFonts w:ascii="Calibri" w:hAnsi="Calibri"/>
        </w:rPr>
        <w:t xml:space="preserve"> calidad del dato; auditoría de datos; Large </w:t>
      </w:r>
      <w:proofErr w:type="spellStart"/>
      <w:r>
        <w:rPr>
          <w:rFonts w:ascii="Calibri" w:hAnsi="Calibri"/>
        </w:rPr>
        <w:t>Language</w:t>
      </w:r>
      <w:proofErr w:type="spellEnd"/>
      <w:r>
        <w:rPr>
          <w:rFonts w:ascii="Calibri" w:hAnsi="Calibri"/>
        </w:rPr>
        <w:t xml:space="preserve"> </w:t>
      </w:r>
      <w:proofErr w:type="spellStart"/>
      <w:r>
        <w:rPr>
          <w:rFonts w:ascii="Calibri" w:hAnsi="Calibri"/>
        </w:rPr>
        <w:t>Models</w:t>
      </w:r>
      <w:proofErr w:type="spellEnd"/>
      <w:r>
        <w:rPr>
          <w:rFonts w:ascii="Calibri" w:hAnsi="Calibri"/>
        </w:rPr>
        <w:t>; local-</w:t>
      </w:r>
      <w:proofErr w:type="spellStart"/>
      <w:r>
        <w:rPr>
          <w:rFonts w:ascii="Calibri" w:hAnsi="Calibri"/>
        </w:rPr>
        <w:t>first</w:t>
      </w:r>
      <w:proofErr w:type="spellEnd"/>
      <w:r>
        <w:rPr>
          <w:rFonts w:ascii="Calibri" w:hAnsi="Calibri"/>
        </w:rPr>
        <w:t>; gobernanza de IA.</w:t>
      </w:r>
    </w:p>
    <w:p w14:paraId="51B74CE2" w14:textId="77777777" w:rsidR="002B3E99" w:rsidRPr="00727AE8" w:rsidRDefault="002B3E99" w:rsidP="006403BD">
      <w:pPr>
        <w:rPr>
          <w:lang w:eastAsia="en-US"/>
        </w:rPr>
      </w:pPr>
    </w:p>
    <w:p w14:paraId="000D5A17" w14:textId="77777777" w:rsidR="00D92F3B" w:rsidRDefault="00D92F3B">
      <w:pPr>
        <w:spacing w:before="0" w:after="0" w:line="240" w:lineRule="auto"/>
        <w:jc w:val="left"/>
        <w:rPr>
          <w:lang w:eastAsia="en-US"/>
        </w:rPr>
      </w:pPr>
      <w:bookmarkStart w:id="0" w:name="_Toc437509152"/>
      <w:r>
        <w:rPr>
          <w:lang w:eastAsia="en-US"/>
        </w:rPr>
        <w:br w:type="page"/>
      </w:r>
    </w:p>
    <w:p w14:paraId="1B45CB9F" w14:textId="77777777" w:rsidR="00D92F3B" w:rsidRDefault="00D92F3B" w:rsidP="00D92F3B">
      <w:pPr>
        <w:pStyle w:val="Ttulondices"/>
      </w:pPr>
      <w:proofErr w:type="spellStart"/>
      <w:r>
        <w:lastRenderedPageBreak/>
        <w:t>Abstract</w:t>
      </w:r>
      <w:proofErr w:type="spellEnd"/>
    </w:p>
    <w:p w14:paraId="56EF37EF" w14:textId="77777777" w:rsidR="008451B3" w:rsidRPr="003137D7" w:rsidRDefault="008451B3" w:rsidP="008451B3">
      <w:pPr>
        <w:rPr>
          <w:lang w:val="en-US"/>
        </w:rPr>
      </w:pPr>
      <w:r w:rsidRPr="003137D7">
        <w:rPr>
          <w:rFonts w:ascii="Calibri" w:hAnsi="Calibri"/>
          <w:lang w:val="en-US"/>
        </w:rPr>
        <w:t xml:space="preserve">This </w:t>
      </w:r>
      <w:proofErr w:type="gramStart"/>
      <w:r w:rsidRPr="003137D7">
        <w:rPr>
          <w:rFonts w:ascii="Calibri" w:hAnsi="Calibri"/>
          <w:lang w:val="en-US"/>
        </w:rPr>
        <w:t>Master’s</w:t>
      </w:r>
      <w:proofErr w:type="gramEnd"/>
      <w:r w:rsidRPr="003137D7">
        <w:rPr>
          <w:rFonts w:ascii="Calibri" w:hAnsi="Calibri"/>
          <w:lang w:val="en-US"/>
        </w:rPr>
        <w:t xml:space="preserve"> Thesis presents AURA, a local-first architecture for intelligent data quality auditing in tabular datasets. The addressed problem is the late detection of structural errors, inconsistent values, duplicates, invalid formats and violated business rules, which may lead to data downtime and negatively affect analytical workflows or artificial intelligence models. The proposed solution combines a deterministic engine implemented in TypeScript, based on explicit rules, regular expressions, type heuristics and descriptive statistics, with a diagnostic layer assisted by Large Language Models. The approach avoids sending the complete dataset to external services by default, </w:t>
      </w:r>
      <w:proofErr w:type="spellStart"/>
      <w:r w:rsidRPr="003137D7">
        <w:rPr>
          <w:rFonts w:ascii="Calibri" w:hAnsi="Calibri"/>
          <w:lang w:val="en-US"/>
        </w:rPr>
        <w:t>prioritising</w:t>
      </w:r>
      <w:proofErr w:type="spellEnd"/>
      <w:r w:rsidRPr="003137D7">
        <w:rPr>
          <w:rFonts w:ascii="Calibri" w:hAnsi="Calibri"/>
          <w:lang w:val="en-US"/>
        </w:rPr>
        <w:t xml:space="preserve"> in-browser local processing, data </w:t>
      </w:r>
      <w:proofErr w:type="spellStart"/>
      <w:r w:rsidRPr="003137D7">
        <w:rPr>
          <w:rFonts w:ascii="Calibri" w:hAnsi="Calibri"/>
          <w:lang w:val="en-US"/>
        </w:rPr>
        <w:t>minimisation</w:t>
      </w:r>
      <w:proofErr w:type="spellEnd"/>
      <w:r w:rsidRPr="003137D7">
        <w:rPr>
          <w:rFonts w:ascii="Calibri" w:hAnsi="Calibri"/>
          <w:lang w:val="en-US"/>
        </w:rPr>
        <w:t xml:space="preserve"> and human review of transformations. As preliminary results, AURA enables the loading of synthetic datasets with intentional errors, the generation of reproducible findings, the production of auditable Python/Pandas scripts and the export of technical evidence for traceability. The initial evaluation shows a high detection capacity of the deterministic engine, although false positives remain, which justifies the integration of assisted diagnosis and human-in-the-loop validation. The work concludes that a hybrid, local-first and auditable architecture can improve technical understanding of data quality while preserving privacy and governance.</w:t>
      </w:r>
    </w:p>
    <w:p w14:paraId="3241B7A6" w14:textId="77777777" w:rsidR="008451B3" w:rsidRPr="003137D7" w:rsidRDefault="008451B3" w:rsidP="008451B3">
      <w:pPr>
        <w:rPr>
          <w:lang w:val="en-US"/>
        </w:rPr>
      </w:pPr>
      <w:r w:rsidRPr="003137D7">
        <w:rPr>
          <w:rFonts w:ascii="Calibri" w:hAnsi="Calibri"/>
          <w:lang w:val="en-US"/>
        </w:rPr>
        <w:t>Keywords: data quality; data auditing; Large Language Models; local-first; AI governance.</w:t>
      </w:r>
    </w:p>
    <w:p w14:paraId="08F65D8D" w14:textId="77777777" w:rsidR="00947B4F" w:rsidRPr="008451B3" w:rsidRDefault="00947B4F">
      <w:pPr>
        <w:rPr>
          <w:lang w:val="en-US"/>
        </w:rPr>
      </w:pPr>
    </w:p>
    <w:p w14:paraId="6E6F9C59" w14:textId="77777777" w:rsidR="00947B4F" w:rsidRPr="008451B3" w:rsidRDefault="00947B4F">
      <w:pPr>
        <w:rPr>
          <w:lang w:val="en-US"/>
        </w:rPr>
      </w:pPr>
    </w:p>
    <w:p w14:paraId="4ACDF007" w14:textId="77777777" w:rsidR="001C2FB3" w:rsidRPr="008451B3" w:rsidRDefault="001C2FB3">
      <w:pPr>
        <w:rPr>
          <w:lang w:val="en-US"/>
        </w:rPr>
      </w:pPr>
      <w:r w:rsidRPr="008451B3">
        <w:rPr>
          <w:lang w:val="en-US"/>
        </w:rPr>
        <w:br w:type="page"/>
      </w:r>
    </w:p>
    <w:bookmarkEnd w:id="0"/>
    <w:p w14:paraId="597E1362" w14:textId="77777777" w:rsidR="008544B8" w:rsidRDefault="007B76BF" w:rsidP="006403BD">
      <w:pPr>
        <w:pStyle w:val="Ttulondices"/>
      </w:pPr>
      <w:r>
        <w:lastRenderedPageBreak/>
        <w:t>Índice de contenidos</w:t>
      </w:r>
    </w:p>
    <w:p w14:paraId="54BA8472" w14:textId="77777777" w:rsidR="00FB1CA3" w:rsidRDefault="00423E85">
      <w:pPr>
        <w:pStyle w:val="TDC1"/>
        <w:tabs>
          <w:tab w:val="left" w:pos="440"/>
          <w:tab w:val="right" w:leader="dot" w:pos="9061"/>
        </w:tabs>
        <w:rPr>
          <w:rFonts w:eastAsiaTheme="minorEastAsia" w:cstheme="minorBidi"/>
          <w:noProof/>
          <w:kern w:val="2"/>
          <w14:ligatures w14:val="standardContextual"/>
        </w:rPr>
      </w:pPr>
      <w:r>
        <w:rPr>
          <w:sz w:val="22"/>
        </w:rPr>
        <w:fldChar w:fldCharType="begin"/>
      </w:r>
      <w:r>
        <w:rPr>
          <w:sz w:val="22"/>
        </w:rPr>
        <w:instrText xml:space="preserve"> TOC \o "1-3" \h \z \u </w:instrText>
      </w:r>
      <w:r>
        <w:rPr>
          <w:sz w:val="22"/>
        </w:rPr>
        <w:fldChar w:fldCharType="separate"/>
      </w:r>
      <w:hyperlink w:anchor="_Toc155946865" w:history="1">
        <w:r>
          <w:rPr>
            <w:rStyle w:val="Hipervnculo"/>
            <w:noProof/>
          </w:rPr>
          <w:t>1.</w:t>
        </w:r>
        <w:r>
          <w:rPr>
            <w:rFonts w:eastAsiaTheme="minorEastAsia" w:cstheme="minorBidi"/>
            <w:noProof/>
            <w:kern w:val="2"/>
            <w14:ligatures w14:val="standardContextual"/>
          </w:rPr>
          <w:tab/>
        </w:r>
        <w:r>
          <w:rPr>
            <w:rStyle w:val="Hipervnculo"/>
            <w:noProof/>
          </w:rPr>
          <w:t>Introducción</w:t>
        </w:r>
        <w:r>
          <w:rPr>
            <w:noProof/>
            <w:webHidden/>
          </w:rPr>
          <w:tab/>
        </w:r>
        <w:r>
          <w:rPr>
            <w:noProof/>
            <w:webHidden/>
          </w:rPr>
          <w:fldChar w:fldCharType="begin"/>
        </w:r>
        <w:r>
          <w:rPr>
            <w:noProof/>
            <w:webHidden/>
          </w:rPr>
          <w:instrText xml:space="preserve"> PAGEREF _Toc155946865 \h </w:instrText>
        </w:r>
        <w:r>
          <w:rPr>
            <w:noProof/>
            <w:webHidden/>
          </w:rPr>
        </w:r>
        <w:r>
          <w:rPr>
            <w:noProof/>
            <w:webHidden/>
          </w:rPr>
          <w:fldChar w:fldCharType="separate"/>
        </w:r>
        <w:r>
          <w:rPr>
            <w:noProof/>
            <w:webHidden/>
          </w:rPr>
          <w:t>1</w:t>
        </w:r>
        <w:r>
          <w:rPr>
            <w:noProof/>
            <w:webHidden/>
          </w:rPr>
          <w:fldChar w:fldCharType="end"/>
        </w:r>
      </w:hyperlink>
    </w:p>
    <w:p w14:paraId="1277EE32" w14:textId="77777777"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66" w:history="1">
        <w:r>
          <w:rPr>
            <w:rStyle w:val="Hipervnculo"/>
            <w:noProof/>
          </w:rPr>
          <w:t>1.1.</w:t>
        </w:r>
        <w:r>
          <w:rPr>
            <w:rFonts w:eastAsiaTheme="minorEastAsia" w:cstheme="minorBidi"/>
            <w:noProof/>
            <w:kern w:val="2"/>
            <w14:ligatures w14:val="standardContextual"/>
          </w:rPr>
          <w:tab/>
        </w:r>
        <w:r>
          <w:rPr>
            <w:rStyle w:val="Hipervnculo"/>
            <w:noProof/>
          </w:rPr>
          <w:t>Motivación</w:t>
        </w:r>
        <w:r>
          <w:rPr>
            <w:noProof/>
            <w:webHidden/>
          </w:rPr>
          <w:tab/>
        </w:r>
        <w:r>
          <w:rPr>
            <w:noProof/>
            <w:webHidden/>
          </w:rPr>
          <w:fldChar w:fldCharType="begin"/>
        </w:r>
        <w:r>
          <w:rPr>
            <w:noProof/>
            <w:webHidden/>
          </w:rPr>
          <w:instrText xml:space="preserve"> PAGEREF _Toc155946866 \h </w:instrText>
        </w:r>
        <w:r>
          <w:rPr>
            <w:noProof/>
            <w:webHidden/>
          </w:rPr>
        </w:r>
        <w:r>
          <w:rPr>
            <w:noProof/>
            <w:webHidden/>
          </w:rPr>
          <w:fldChar w:fldCharType="separate"/>
        </w:r>
        <w:r>
          <w:rPr>
            <w:noProof/>
            <w:webHidden/>
          </w:rPr>
          <w:t>1</w:t>
        </w:r>
        <w:r>
          <w:rPr>
            <w:noProof/>
            <w:webHidden/>
          </w:rPr>
          <w:fldChar w:fldCharType="end"/>
        </w:r>
      </w:hyperlink>
    </w:p>
    <w:p w14:paraId="1DF9B368" w14:textId="77777777"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67" w:history="1">
        <w:r>
          <w:rPr>
            <w:rStyle w:val="Hipervnculo"/>
            <w:noProof/>
          </w:rPr>
          <w:t>1.2.</w:t>
        </w:r>
        <w:r>
          <w:rPr>
            <w:rFonts w:eastAsiaTheme="minorEastAsia" w:cstheme="minorBidi"/>
            <w:noProof/>
            <w:kern w:val="2"/>
            <w14:ligatures w14:val="standardContextual"/>
          </w:rPr>
          <w:tab/>
        </w:r>
        <w:r>
          <w:rPr>
            <w:rStyle w:val="Hipervnculo"/>
            <w:noProof/>
          </w:rPr>
          <w:t>Planteamiento del trabajo</w:t>
        </w:r>
        <w:r>
          <w:rPr>
            <w:noProof/>
            <w:webHidden/>
          </w:rPr>
          <w:tab/>
        </w:r>
        <w:r>
          <w:rPr>
            <w:noProof/>
            <w:webHidden/>
          </w:rPr>
          <w:fldChar w:fldCharType="begin"/>
        </w:r>
        <w:r>
          <w:rPr>
            <w:noProof/>
            <w:webHidden/>
          </w:rPr>
          <w:instrText xml:space="preserve"> PAGEREF _Toc155946867 \h </w:instrText>
        </w:r>
        <w:r>
          <w:rPr>
            <w:noProof/>
            <w:webHidden/>
          </w:rPr>
        </w:r>
        <w:r>
          <w:rPr>
            <w:noProof/>
            <w:webHidden/>
          </w:rPr>
          <w:fldChar w:fldCharType="separate"/>
        </w:r>
        <w:r>
          <w:rPr>
            <w:noProof/>
            <w:webHidden/>
          </w:rPr>
          <w:t>2</w:t>
        </w:r>
        <w:r>
          <w:rPr>
            <w:noProof/>
            <w:webHidden/>
          </w:rPr>
          <w:fldChar w:fldCharType="end"/>
        </w:r>
      </w:hyperlink>
    </w:p>
    <w:p w14:paraId="0F645BF3" w14:textId="77777777"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68" w:history="1">
        <w:r>
          <w:rPr>
            <w:rStyle w:val="Hipervnculo"/>
            <w:noProof/>
          </w:rPr>
          <w:t>1.3.</w:t>
        </w:r>
        <w:r>
          <w:rPr>
            <w:rFonts w:eastAsiaTheme="minorEastAsia" w:cstheme="minorBidi"/>
            <w:noProof/>
            <w:kern w:val="2"/>
            <w14:ligatures w14:val="standardContextual"/>
          </w:rPr>
          <w:tab/>
        </w:r>
        <w:r>
          <w:rPr>
            <w:rStyle w:val="Hipervnculo"/>
            <w:noProof/>
          </w:rPr>
          <w:t>Estructura del trabajo</w:t>
        </w:r>
        <w:r>
          <w:rPr>
            <w:noProof/>
            <w:webHidden/>
          </w:rPr>
          <w:tab/>
        </w:r>
        <w:r>
          <w:rPr>
            <w:noProof/>
            <w:webHidden/>
          </w:rPr>
          <w:fldChar w:fldCharType="begin"/>
        </w:r>
        <w:r>
          <w:rPr>
            <w:noProof/>
            <w:webHidden/>
          </w:rPr>
          <w:instrText xml:space="preserve"> PAGEREF _Toc155946868 \h </w:instrText>
        </w:r>
        <w:r>
          <w:rPr>
            <w:noProof/>
            <w:webHidden/>
          </w:rPr>
        </w:r>
        <w:r>
          <w:rPr>
            <w:noProof/>
            <w:webHidden/>
          </w:rPr>
          <w:fldChar w:fldCharType="separate"/>
        </w:r>
        <w:r>
          <w:rPr>
            <w:noProof/>
            <w:webHidden/>
          </w:rPr>
          <w:t>3</w:t>
        </w:r>
        <w:r>
          <w:rPr>
            <w:noProof/>
            <w:webHidden/>
          </w:rPr>
          <w:fldChar w:fldCharType="end"/>
        </w:r>
      </w:hyperlink>
    </w:p>
    <w:p w14:paraId="1828317A" w14:textId="77777777" w:rsidR="00FB1CA3" w:rsidRDefault="00FB1CA3">
      <w:pPr>
        <w:pStyle w:val="TDC1"/>
        <w:tabs>
          <w:tab w:val="left" w:pos="440"/>
          <w:tab w:val="right" w:leader="dot" w:pos="9061"/>
        </w:tabs>
        <w:rPr>
          <w:rFonts w:eastAsiaTheme="minorEastAsia" w:cstheme="minorBidi"/>
          <w:noProof/>
          <w:kern w:val="2"/>
          <w14:ligatures w14:val="standardContextual"/>
        </w:rPr>
      </w:pPr>
      <w:hyperlink w:anchor="_Toc155946869" w:history="1">
        <w:r>
          <w:rPr>
            <w:rStyle w:val="Hipervnculo"/>
            <w:noProof/>
          </w:rPr>
          <w:t>2.</w:t>
        </w:r>
        <w:r>
          <w:rPr>
            <w:rFonts w:eastAsiaTheme="minorEastAsia" w:cstheme="minorBidi"/>
            <w:noProof/>
            <w:kern w:val="2"/>
            <w14:ligatures w14:val="standardContextual"/>
          </w:rPr>
          <w:tab/>
        </w:r>
        <w:r>
          <w:rPr>
            <w:rStyle w:val="Hipervnculo"/>
            <w:noProof/>
          </w:rPr>
          <w:t>Contexto y estado del arte</w:t>
        </w:r>
        <w:r>
          <w:rPr>
            <w:noProof/>
            <w:webHidden/>
          </w:rPr>
          <w:tab/>
        </w:r>
        <w:r>
          <w:rPr>
            <w:noProof/>
            <w:webHidden/>
          </w:rPr>
          <w:fldChar w:fldCharType="begin"/>
        </w:r>
        <w:r>
          <w:rPr>
            <w:noProof/>
            <w:webHidden/>
          </w:rPr>
          <w:instrText xml:space="preserve"> PAGEREF _Toc155946869 \h </w:instrText>
        </w:r>
        <w:r>
          <w:rPr>
            <w:noProof/>
            <w:webHidden/>
          </w:rPr>
        </w:r>
        <w:r>
          <w:rPr>
            <w:noProof/>
            <w:webHidden/>
          </w:rPr>
          <w:fldChar w:fldCharType="separate"/>
        </w:r>
        <w:r>
          <w:rPr>
            <w:noProof/>
            <w:webHidden/>
          </w:rPr>
          <w:t>4</w:t>
        </w:r>
        <w:r>
          <w:rPr>
            <w:noProof/>
            <w:webHidden/>
          </w:rPr>
          <w:fldChar w:fldCharType="end"/>
        </w:r>
      </w:hyperlink>
    </w:p>
    <w:p w14:paraId="58FED1A3" w14:textId="77777777"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70" w:history="1">
        <w:r>
          <w:rPr>
            <w:rStyle w:val="Hipervnculo"/>
            <w:noProof/>
          </w:rPr>
          <w:t>2.1.</w:t>
        </w:r>
        <w:r>
          <w:rPr>
            <w:rFonts w:eastAsiaTheme="minorEastAsia" w:cstheme="minorBidi"/>
            <w:noProof/>
            <w:kern w:val="2"/>
            <w14:ligatures w14:val="standardContextual"/>
          </w:rPr>
          <w:tab/>
        </w:r>
        <w:r>
          <w:rPr>
            <w:rStyle w:val="Hipervnculo"/>
            <w:noProof/>
          </w:rPr>
          <w:t>Contexto del problema</w:t>
        </w:r>
        <w:r>
          <w:rPr>
            <w:noProof/>
            <w:webHidden/>
          </w:rPr>
          <w:tab/>
        </w:r>
        <w:r>
          <w:rPr>
            <w:noProof/>
            <w:webHidden/>
          </w:rPr>
          <w:fldChar w:fldCharType="begin"/>
        </w:r>
        <w:r>
          <w:rPr>
            <w:noProof/>
            <w:webHidden/>
          </w:rPr>
          <w:instrText xml:space="preserve"> PAGEREF _Toc155946870 \h </w:instrText>
        </w:r>
        <w:r>
          <w:rPr>
            <w:noProof/>
            <w:webHidden/>
          </w:rPr>
        </w:r>
        <w:r>
          <w:rPr>
            <w:noProof/>
            <w:webHidden/>
          </w:rPr>
          <w:fldChar w:fldCharType="separate"/>
        </w:r>
        <w:r>
          <w:rPr>
            <w:noProof/>
            <w:webHidden/>
          </w:rPr>
          <w:t>4</w:t>
        </w:r>
        <w:r>
          <w:rPr>
            <w:noProof/>
            <w:webHidden/>
          </w:rPr>
          <w:fldChar w:fldCharType="end"/>
        </w:r>
      </w:hyperlink>
    </w:p>
    <w:p w14:paraId="42BD3C85" w14:textId="77777777"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71" w:history="1">
        <w:r>
          <w:rPr>
            <w:rStyle w:val="Hipervnculo"/>
            <w:noProof/>
          </w:rPr>
          <w:t>2.2.</w:t>
        </w:r>
        <w:r>
          <w:rPr>
            <w:rFonts w:eastAsiaTheme="minorEastAsia" w:cstheme="minorBidi"/>
            <w:noProof/>
            <w:kern w:val="2"/>
            <w14:ligatures w14:val="standardContextual"/>
          </w:rPr>
          <w:tab/>
        </w:r>
        <w:r>
          <w:rPr>
            <w:rStyle w:val="Hipervnculo"/>
            <w:noProof/>
          </w:rPr>
          <w:t>Estado del arte</w:t>
        </w:r>
        <w:r>
          <w:rPr>
            <w:noProof/>
            <w:webHidden/>
          </w:rPr>
          <w:tab/>
        </w:r>
        <w:r>
          <w:rPr>
            <w:noProof/>
            <w:webHidden/>
          </w:rPr>
          <w:fldChar w:fldCharType="begin"/>
        </w:r>
        <w:r>
          <w:rPr>
            <w:noProof/>
            <w:webHidden/>
          </w:rPr>
          <w:instrText xml:space="preserve"> PAGEREF _Toc155946871 \h </w:instrText>
        </w:r>
        <w:r>
          <w:rPr>
            <w:noProof/>
            <w:webHidden/>
          </w:rPr>
        </w:r>
        <w:r>
          <w:rPr>
            <w:noProof/>
            <w:webHidden/>
          </w:rPr>
          <w:fldChar w:fldCharType="separate"/>
        </w:r>
        <w:r>
          <w:rPr>
            <w:noProof/>
            <w:webHidden/>
          </w:rPr>
          <w:t>4</w:t>
        </w:r>
        <w:r>
          <w:rPr>
            <w:noProof/>
            <w:webHidden/>
          </w:rPr>
          <w:fldChar w:fldCharType="end"/>
        </w:r>
      </w:hyperlink>
    </w:p>
    <w:p w14:paraId="70C7A024" w14:textId="77777777"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72" w:history="1">
        <w:r>
          <w:rPr>
            <w:rStyle w:val="Hipervnculo"/>
            <w:noProof/>
          </w:rPr>
          <w:t>2.3.</w:t>
        </w:r>
        <w:r>
          <w:rPr>
            <w:rFonts w:eastAsiaTheme="minorEastAsia" w:cstheme="minorBidi"/>
            <w:noProof/>
            <w:kern w:val="2"/>
            <w14:ligatures w14:val="standardContextual"/>
          </w:rPr>
          <w:tab/>
        </w:r>
        <w:r>
          <w:rPr>
            <w:rStyle w:val="Hipervnculo"/>
            <w:noProof/>
          </w:rPr>
          <w:t>Conclusiones</w:t>
        </w:r>
        <w:r>
          <w:rPr>
            <w:noProof/>
            <w:webHidden/>
          </w:rPr>
          <w:tab/>
        </w:r>
        <w:r>
          <w:rPr>
            <w:noProof/>
            <w:webHidden/>
          </w:rPr>
          <w:fldChar w:fldCharType="begin"/>
        </w:r>
        <w:r>
          <w:rPr>
            <w:noProof/>
            <w:webHidden/>
          </w:rPr>
          <w:instrText xml:space="preserve"> PAGEREF _Toc155946872 \h </w:instrText>
        </w:r>
        <w:r>
          <w:rPr>
            <w:noProof/>
            <w:webHidden/>
          </w:rPr>
        </w:r>
        <w:r>
          <w:rPr>
            <w:noProof/>
            <w:webHidden/>
          </w:rPr>
          <w:fldChar w:fldCharType="separate"/>
        </w:r>
        <w:r>
          <w:rPr>
            <w:noProof/>
            <w:webHidden/>
          </w:rPr>
          <w:t>6</w:t>
        </w:r>
        <w:r>
          <w:rPr>
            <w:noProof/>
            <w:webHidden/>
          </w:rPr>
          <w:fldChar w:fldCharType="end"/>
        </w:r>
      </w:hyperlink>
    </w:p>
    <w:p w14:paraId="35577F83" w14:textId="77777777" w:rsidR="00FB1CA3" w:rsidRDefault="00FB1CA3">
      <w:pPr>
        <w:pStyle w:val="TDC1"/>
        <w:tabs>
          <w:tab w:val="left" w:pos="440"/>
          <w:tab w:val="right" w:leader="dot" w:pos="9061"/>
        </w:tabs>
        <w:rPr>
          <w:rFonts w:eastAsiaTheme="minorEastAsia" w:cstheme="minorBidi"/>
          <w:noProof/>
          <w:kern w:val="2"/>
          <w14:ligatures w14:val="standardContextual"/>
        </w:rPr>
      </w:pPr>
      <w:hyperlink w:anchor="_Toc155946873" w:history="1">
        <w:r>
          <w:rPr>
            <w:rStyle w:val="Hipervnculo"/>
            <w:noProof/>
          </w:rPr>
          <w:t>3.</w:t>
        </w:r>
        <w:r>
          <w:rPr>
            <w:rFonts w:eastAsiaTheme="minorEastAsia" w:cstheme="minorBidi"/>
            <w:noProof/>
            <w:kern w:val="2"/>
            <w14:ligatures w14:val="standardContextual"/>
          </w:rPr>
          <w:tab/>
        </w:r>
        <w:r>
          <w:rPr>
            <w:rStyle w:val="Hipervnculo"/>
            <w:noProof/>
          </w:rPr>
          <w:t>Objetivos concretos y metodología de trabajo</w:t>
        </w:r>
        <w:r>
          <w:rPr>
            <w:noProof/>
            <w:webHidden/>
          </w:rPr>
          <w:tab/>
        </w:r>
        <w:r>
          <w:rPr>
            <w:noProof/>
            <w:webHidden/>
          </w:rPr>
          <w:fldChar w:fldCharType="begin"/>
        </w:r>
        <w:r>
          <w:rPr>
            <w:noProof/>
            <w:webHidden/>
          </w:rPr>
          <w:instrText xml:space="preserve"> PAGEREF _Toc155946873 \h </w:instrText>
        </w:r>
        <w:r>
          <w:rPr>
            <w:noProof/>
            <w:webHidden/>
          </w:rPr>
        </w:r>
        <w:r>
          <w:rPr>
            <w:noProof/>
            <w:webHidden/>
          </w:rPr>
          <w:fldChar w:fldCharType="separate"/>
        </w:r>
        <w:r>
          <w:rPr>
            <w:noProof/>
            <w:webHidden/>
          </w:rPr>
          <w:t>7</w:t>
        </w:r>
        <w:r>
          <w:rPr>
            <w:noProof/>
            <w:webHidden/>
          </w:rPr>
          <w:fldChar w:fldCharType="end"/>
        </w:r>
      </w:hyperlink>
    </w:p>
    <w:p w14:paraId="78C396EF" w14:textId="77777777"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74" w:history="1">
        <w:r>
          <w:rPr>
            <w:rStyle w:val="Hipervnculo"/>
            <w:noProof/>
          </w:rPr>
          <w:t>3.1.</w:t>
        </w:r>
        <w:r>
          <w:rPr>
            <w:rFonts w:eastAsiaTheme="minorEastAsia" w:cstheme="minorBidi"/>
            <w:noProof/>
            <w:kern w:val="2"/>
            <w14:ligatures w14:val="standardContextual"/>
          </w:rPr>
          <w:tab/>
        </w:r>
        <w:r>
          <w:rPr>
            <w:rStyle w:val="Hipervnculo"/>
            <w:noProof/>
          </w:rPr>
          <w:t>Objetivo general</w:t>
        </w:r>
        <w:r>
          <w:rPr>
            <w:noProof/>
            <w:webHidden/>
          </w:rPr>
          <w:tab/>
        </w:r>
        <w:r>
          <w:rPr>
            <w:noProof/>
            <w:webHidden/>
          </w:rPr>
          <w:fldChar w:fldCharType="begin"/>
        </w:r>
        <w:r>
          <w:rPr>
            <w:noProof/>
            <w:webHidden/>
          </w:rPr>
          <w:instrText xml:space="preserve"> PAGEREF _Toc155946874 \h </w:instrText>
        </w:r>
        <w:r>
          <w:rPr>
            <w:noProof/>
            <w:webHidden/>
          </w:rPr>
        </w:r>
        <w:r>
          <w:rPr>
            <w:noProof/>
            <w:webHidden/>
          </w:rPr>
          <w:fldChar w:fldCharType="separate"/>
        </w:r>
        <w:r>
          <w:rPr>
            <w:noProof/>
            <w:webHidden/>
          </w:rPr>
          <w:t>7</w:t>
        </w:r>
        <w:r>
          <w:rPr>
            <w:noProof/>
            <w:webHidden/>
          </w:rPr>
          <w:fldChar w:fldCharType="end"/>
        </w:r>
      </w:hyperlink>
    </w:p>
    <w:p w14:paraId="02824092" w14:textId="77777777"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75" w:history="1">
        <w:r>
          <w:rPr>
            <w:rStyle w:val="Hipervnculo"/>
            <w:noProof/>
          </w:rPr>
          <w:t>3.2.</w:t>
        </w:r>
        <w:r>
          <w:rPr>
            <w:rFonts w:eastAsiaTheme="minorEastAsia" w:cstheme="minorBidi"/>
            <w:noProof/>
            <w:kern w:val="2"/>
            <w14:ligatures w14:val="standardContextual"/>
          </w:rPr>
          <w:tab/>
        </w:r>
        <w:r>
          <w:rPr>
            <w:rStyle w:val="Hipervnculo"/>
            <w:noProof/>
          </w:rPr>
          <w:t>Objetivos específicos</w:t>
        </w:r>
        <w:r>
          <w:rPr>
            <w:noProof/>
            <w:webHidden/>
          </w:rPr>
          <w:tab/>
        </w:r>
        <w:r>
          <w:rPr>
            <w:noProof/>
            <w:webHidden/>
          </w:rPr>
          <w:fldChar w:fldCharType="begin"/>
        </w:r>
        <w:r>
          <w:rPr>
            <w:noProof/>
            <w:webHidden/>
          </w:rPr>
          <w:instrText xml:space="preserve"> PAGEREF _Toc155946875 \h </w:instrText>
        </w:r>
        <w:r>
          <w:rPr>
            <w:noProof/>
            <w:webHidden/>
          </w:rPr>
        </w:r>
        <w:r>
          <w:rPr>
            <w:noProof/>
            <w:webHidden/>
          </w:rPr>
          <w:fldChar w:fldCharType="separate"/>
        </w:r>
        <w:r>
          <w:rPr>
            <w:noProof/>
            <w:webHidden/>
          </w:rPr>
          <w:t>7</w:t>
        </w:r>
        <w:r>
          <w:rPr>
            <w:noProof/>
            <w:webHidden/>
          </w:rPr>
          <w:fldChar w:fldCharType="end"/>
        </w:r>
      </w:hyperlink>
    </w:p>
    <w:p w14:paraId="59F3CA53" w14:textId="77777777"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76" w:history="1">
        <w:r>
          <w:rPr>
            <w:rStyle w:val="Hipervnculo"/>
            <w:noProof/>
          </w:rPr>
          <w:t>3.3.</w:t>
        </w:r>
        <w:r>
          <w:rPr>
            <w:rFonts w:eastAsiaTheme="minorEastAsia" w:cstheme="minorBidi"/>
            <w:noProof/>
            <w:kern w:val="2"/>
            <w14:ligatures w14:val="standardContextual"/>
          </w:rPr>
          <w:tab/>
        </w:r>
        <w:r>
          <w:rPr>
            <w:rStyle w:val="Hipervnculo"/>
            <w:noProof/>
          </w:rPr>
          <w:t>Metodología del trabajo</w:t>
        </w:r>
        <w:r>
          <w:rPr>
            <w:noProof/>
            <w:webHidden/>
          </w:rPr>
          <w:tab/>
        </w:r>
        <w:r>
          <w:rPr>
            <w:noProof/>
            <w:webHidden/>
          </w:rPr>
          <w:fldChar w:fldCharType="begin"/>
        </w:r>
        <w:r>
          <w:rPr>
            <w:noProof/>
            <w:webHidden/>
          </w:rPr>
          <w:instrText xml:space="preserve"> PAGEREF _Toc155946876 \h </w:instrText>
        </w:r>
        <w:r>
          <w:rPr>
            <w:noProof/>
            <w:webHidden/>
          </w:rPr>
        </w:r>
        <w:r>
          <w:rPr>
            <w:noProof/>
            <w:webHidden/>
          </w:rPr>
          <w:fldChar w:fldCharType="separate"/>
        </w:r>
        <w:r>
          <w:rPr>
            <w:noProof/>
            <w:webHidden/>
          </w:rPr>
          <w:t>7</w:t>
        </w:r>
        <w:r>
          <w:rPr>
            <w:noProof/>
            <w:webHidden/>
          </w:rPr>
          <w:fldChar w:fldCharType="end"/>
        </w:r>
      </w:hyperlink>
    </w:p>
    <w:p w14:paraId="78A5AF36" w14:textId="77777777" w:rsidR="00FB1CA3" w:rsidRDefault="00FB1CA3">
      <w:pPr>
        <w:pStyle w:val="TDC1"/>
        <w:tabs>
          <w:tab w:val="left" w:pos="440"/>
          <w:tab w:val="right" w:leader="dot" w:pos="9061"/>
        </w:tabs>
        <w:rPr>
          <w:rFonts w:eastAsiaTheme="minorEastAsia" w:cstheme="minorBidi"/>
          <w:noProof/>
          <w:kern w:val="2"/>
          <w14:ligatures w14:val="standardContextual"/>
        </w:rPr>
      </w:pPr>
      <w:hyperlink w:anchor="_Toc155946877" w:history="1">
        <w:r>
          <w:rPr>
            <w:rStyle w:val="Hipervnculo"/>
            <w:noProof/>
          </w:rPr>
          <w:t>4.</w:t>
        </w:r>
        <w:r>
          <w:rPr>
            <w:rFonts w:eastAsiaTheme="minorEastAsia" w:cstheme="minorBidi"/>
            <w:noProof/>
            <w:kern w:val="2"/>
            <w14:ligatures w14:val="standardContextual"/>
          </w:rPr>
          <w:tab/>
        </w:r>
        <w:r>
          <w:rPr>
            <w:rStyle w:val="Hipervnculo"/>
            <w:noProof/>
          </w:rPr>
          <w:t>Marco normativo</w:t>
        </w:r>
        <w:r>
          <w:rPr>
            <w:noProof/>
            <w:webHidden/>
          </w:rPr>
          <w:tab/>
        </w:r>
        <w:r>
          <w:rPr>
            <w:noProof/>
            <w:webHidden/>
          </w:rPr>
          <w:fldChar w:fldCharType="begin"/>
        </w:r>
        <w:r>
          <w:rPr>
            <w:noProof/>
            <w:webHidden/>
          </w:rPr>
          <w:instrText xml:space="preserve"> PAGEREF _Toc155946877 \h </w:instrText>
        </w:r>
        <w:r>
          <w:rPr>
            <w:noProof/>
            <w:webHidden/>
          </w:rPr>
        </w:r>
        <w:r>
          <w:rPr>
            <w:noProof/>
            <w:webHidden/>
          </w:rPr>
          <w:fldChar w:fldCharType="separate"/>
        </w:r>
        <w:r>
          <w:rPr>
            <w:noProof/>
            <w:webHidden/>
          </w:rPr>
          <w:t>11</w:t>
        </w:r>
        <w:r>
          <w:rPr>
            <w:noProof/>
            <w:webHidden/>
          </w:rPr>
          <w:fldChar w:fldCharType="end"/>
        </w:r>
      </w:hyperlink>
    </w:p>
    <w:p w14:paraId="073FB264" w14:textId="77777777" w:rsidR="00FB1CA3" w:rsidRDefault="00FB1CA3">
      <w:pPr>
        <w:pStyle w:val="TDC1"/>
        <w:tabs>
          <w:tab w:val="left" w:pos="440"/>
          <w:tab w:val="right" w:leader="dot" w:pos="9061"/>
        </w:tabs>
        <w:rPr>
          <w:rFonts w:eastAsiaTheme="minorEastAsia" w:cstheme="minorBidi"/>
          <w:noProof/>
          <w:kern w:val="2"/>
          <w14:ligatures w14:val="standardContextual"/>
        </w:rPr>
      </w:pPr>
      <w:hyperlink w:anchor="_Toc155946878" w:history="1">
        <w:r>
          <w:rPr>
            <w:rStyle w:val="Hipervnculo"/>
            <w:noProof/>
          </w:rPr>
          <w:t>5.</w:t>
        </w:r>
        <w:r>
          <w:rPr>
            <w:rFonts w:eastAsiaTheme="minorEastAsia" w:cstheme="minorBidi"/>
            <w:noProof/>
            <w:kern w:val="2"/>
            <w14:ligatures w14:val="standardContextual"/>
          </w:rPr>
          <w:tab/>
        </w:r>
        <w:r>
          <w:rPr>
            <w:rStyle w:val="Hipervnculo"/>
            <w:noProof/>
          </w:rPr>
          <w:t>Desarrollo específico de la contribución</w:t>
        </w:r>
        <w:r>
          <w:rPr>
            <w:noProof/>
            <w:webHidden/>
          </w:rPr>
          <w:tab/>
        </w:r>
        <w:r>
          <w:rPr>
            <w:noProof/>
            <w:webHidden/>
          </w:rPr>
          <w:fldChar w:fldCharType="begin"/>
        </w:r>
        <w:r>
          <w:rPr>
            <w:noProof/>
            <w:webHidden/>
          </w:rPr>
          <w:instrText xml:space="preserve"> PAGEREF _Toc155946878 \h </w:instrText>
        </w:r>
        <w:r>
          <w:rPr>
            <w:noProof/>
            <w:webHidden/>
          </w:rPr>
        </w:r>
        <w:r>
          <w:rPr>
            <w:noProof/>
            <w:webHidden/>
          </w:rPr>
          <w:fldChar w:fldCharType="separate"/>
        </w:r>
        <w:r>
          <w:rPr>
            <w:noProof/>
            <w:webHidden/>
          </w:rPr>
          <w:t>12</w:t>
        </w:r>
        <w:r>
          <w:rPr>
            <w:noProof/>
            <w:webHidden/>
          </w:rPr>
          <w:fldChar w:fldCharType="end"/>
        </w:r>
      </w:hyperlink>
    </w:p>
    <w:p w14:paraId="31AB5EE6" w14:textId="77777777"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79" w:history="1">
        <w:r>
          <w:rPr>
            <w:rStyle w:val="Hipervnculo"/>
            <w:noProof/>
          </w:rPr>
          <w:t>5.1.</w:t>
        </w:r>
        <w:r>
          <w:rPr>
            <w:rFonts w:eastAsiaTheme="minorEastAsia" w:cstheme="minorBidi"/>
            <w:noProof/>
            <w:kern w:val="2"/>
            <w14:ligatures w14:val="standardContextual"/>
          </w:rPr>
          <w:tab/>
        </w:r>
        <w:r>
          <w:rPr>
            <w:rStyle w:val="Hipervnculo"/>
            <w:noProof/>
          </w:rPr>
          <w:t>“Título 2” del menú de estilos</w:t>
        </w:r>
        <w:r>
          <w:rPr>
            <w:noProof/>
            <w:webHidden/>
          </w:rPr>
          <w:tab/>
        </w:r>
        <w:r>
          <w:rPr>
            <w:noProof/>
            <w:webHidden/>
          </w:rPr>
          <w:fldChar w:fldCharType="begin"/>
        </w:r>
        <w:r>
          <w:rPr>
            <w:noProof/>
            <w:webHidden/>
          </w:rPr>
          <w:instrText xml:space="preserve"> PAGEREF _Toc155946879 \h </w:instrText>
        </w:r>
        <w:r>
          <w:rPr>
            <w:noProof/>
            <w:webHidden/>
          </w:rPr>
        </w:r>
        <w:r>
          <w:rPr>
            <w:noProof/>
            <w:webHidden/>
          </w:rPr>
          <w:fldChar w:fldCharType="separate"/>
        </w:r>
        <w:r>
          <w:rPr>
            <w:noProof/>
            <w:webHidden/>
          </w:rPr>
          <w:t>12</w:t>
        </w:r>
        <w:r>
          <w:rPr>
            <w:noProof/>
            <w:webHidden/>
          </w:rPr>
          <w:fldChar w:fldCharType="end"/>
        </w:r>
      </w:hyperlink>
    </w:p>
    <w:p w14:paraId="16647CB7" w14:textId="77777777"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80" w:history="1">
        <w:r>
          <w:rPr>
            <w:rStyle w:val="Hipervnculo"/>
            <w:noProof/>
          </w:rPr>
          <w:t>5.2.</w:t>
        </w:r>
        <w:r>
          <w:rPr>
            <w:rFonts w:eastAsiaTheme="minorEastAsia" w:cstheme="minorBidi"/>
            <w:noProof/>
            <w:kern w:val="2"/>
            <w14:ligatures w14:val="standardContextual"/>
          </w:rPr>
          <w:tab/>
        </w:r>
        <w:r>
          <w:rPr>
            <w:rStyle w:val="Hipervnculo"/>
            <w:noProof/>
          </w:rPr>
          <w:t>“Título 2” del menú de estilos</w:t>
        </w:r>
        <w:r>
          <w:rPr>
            <w:noProof/>
            <w:webHidden/>
          </w:rPr>
          <w:tab/>
        </w:r>
        <w:r>
          <w:rPr>
            <w:noProof/>
            <w:webHidden/>
          </w:rPr>
          <w:fldChar w:fldCharType="begin"/>
        </w:r>
        <w:r>
          <w:rPr>
            <w:noProof/>
            <w:webHidden/>
          </w:rPr>
          <w:instrText xml:space="preserve"> PAGEREF _Toc155946880 \h </w:instrText>
        </w:r>
        <w:r>
          <w:rPr>
            <w:noProof/>
            <w:webHidden/>
          </w:rPr>
        </w:r>
        <w:r>
          <w:rPr>
            <w:noProof/>
            <w:webHidden/>
          </w:rPr>
          <w:fldChar w:fldCharType="separate"/>
        </w:r>
        <w:r>
          <w:rPr>
            <w:noProof/>
            <w:webHidden/>
          </w:rPr>
          <w:t>12</w:t>
        </w:r>
        <w:r>
          <w:rPr>
            <w:noProof/>
            <w:webHidden/>
          </w:rPr>
          <w:fldChar w:fldCharType="end"/>
        </w:r>
      </w:hyperlink>
    </w:p>
    <w:p w14:paraId="2811462F" w14:textId="77777777" w:rsidR="00FB1CA3" w:rsidRDefault="00FB1CA3">
      <w:pPr>
        <w:pStyle w:val="TDC3"/>
        <w:tabs>
          <w:tab w:val="left" w:pos="1440"/>
          <w:tab w:val="right" w:leader="dot" w:pos="9061"/>
        </w:tabs>
        <w:rPr>
          <w:rFonts w:eastAsiaTheme="minorEastAsia" w:cstheme="minorBidi"/>
          <w:noProof/>
          <w:kern w:val="2"/>
          <w14:ligatures w14:val="standardContextual"/>
        </w:rPr>
      </w:pPr>
      <w:hyperlink w:anchor="_Toc155946881" w:history="1">
        <w:r>
          <w:rPr>
            <w:rStyle w:val="Hipervnculo"/>
            <w:noProof/>
          </w:rPr>
          <w:t>5.2.1.</w:t>
        </w:r>
        <w:r>
          <w:rPr>
            <w:rFonts w:eastAsiaTheme="minorEastAsia" w:cstheme="minorBidi"/>
            <w:noProof/>
            <w:kern w:val="2"/>
            <w14:ligatures w14:val="standardContextual"/>
          </w:rPr>
          <w:tab/>
        </w:r>
        <w:r>
          <w:rPr>
            <w:rStyle w:val="Hipervnculo"/>
            <w:noProof/>
          </w:rPr>
          <w:t>“Título 3” del menú de estilos</w:t>
        </w:r>
        <w:r>
          <w:rPr>
            <w:noProof/>
            <w:webHidden/>
          </w:rPr>
          <w:tab/>
        </w:r>
        <w:r>
          <w:rPr>
            <w:noProof/>
            <w:webHidden/>
          </w:rPr>
          <w:fldChar w:fldCharType="begin"/>
        </w:r>
        <w:r>
          <w:rPr>
            <w:noProof/>
            <w:webHidden/>
          </w:rPr>
          <w:instrText xml:space="preserve"> PAGEREF _Toc155946881 \h </w:instrText>
        </w:r>
        <w:r>
          <w:rPr>
            <w:noProof/>
            <w:webHidden/>
          </w:rPr>
        </w:r>
        <w:r>
          <w:rPr>
            <w:noProof/>
            <w:webHidden/>
          </w:rPr>
          <w:fldChar w:fldCharType="separate"/>
        </w:r>
        <w:r>
          <w:rPr>
            <w:noProof/>
            <w:webHidden/>
          </w:rPr>
          <w:t>12</w:t>
        </w:r>
        <w:r>
          <w:rPr>
            <w:noProof/>
            <w:webHidden/>
          </w:rPr>
          <w:fldChar w:fldCharType="end"/>
        </w:r>
      </w:hyperlink>
    </w:p>
    <w:p w14:paraId="39BE3A6A" w14:textId="77777777" w:rsidR="00FB1CA3" w:rsidRDefault="00FB1CA3">
      <w:pPr>
        <w:pStyle w:val="TDC1"/>
        <w:tabs>
          <w:tab w:val="left" w:pos="440"/>
          <w:tab w:val="right" w:leader="dot" w:pos="9061"/>
        </w:tabs>
        <w:rPr>
          <w:rFonts w:eastAsiaTheme="minorEastAsia" w:cstheme="minorBidi"/>
          <w:noProof/>
          <w:kern w:val="2"/>
          <w14:ligatures w14:val="standardContextual"/>
        </w:rPr>
      </w:pPr>
      <w:hyperlink w:anchor="_Toc155946882" w:history="1">
        <w:r>
          <w:rPr>
            <w:rStyle w:val="Hipervnculo"/>
            <w:noProof/>
          </w:rPr>
          <w:t>6.</w:t>
        </w:r>
        <w:r>
          <w:rPr>
            <w:rFonts w:eastAsiaTheme="minorEastAsia" w:cstheme="minorBidi"/>
            <w:noProof/>
            <w:kern w:val="2"/>
            <w14:ligatures w14:val="standardContextual"/>
          </w:rPr>
          <w:tab/>
        </w:r>
        <w:r>
          <w:rPr>
            <w:rStyle w:val="Hipervnculo"/>
            <w:noProof/>
          </w:rPr>
          <w:t>Código fuente y datos analizados</w:t>
        </w:r>
        <w:r>
          <w:rPr>
            <w:noProof/>
            <w:webHidden/>
          </w:rPr>
          <w:tab/>
        </w:r>
        <w:r>
          <w:rPr>
            <w:noProof/>
            <w:webHidden/>
          </w:rPr>
          <w:fldChar w:fldCharType="begin"/>
        </w:r>
        <w:r>
          <w:rPr>
            <w:noProof/>
            <w:webHidden/>
          </w:rPr>
          <w:instrText xml:space="preserve"> PAGEREF _Toc155946882 \h </w:instrText>
        </w:r>
        <w:r>
          <w:rPr>
            <w:noProof/>
            <w:webHidden/>
          </w:rPr>
        </w:r>
        <w:r>
          <w:rPr>
            <w:noProof/>
            <w:webHidden/>
          </w:rPr>
          <w:fldChar w:fldCharType="separate"/>
        </w:r>
        <w:r>
          <w:rPr>
            <w:noProof/>
            <w:webHidden/>
          </w:rPr>
          <w:t>13</w:t>
        </w:r>
        <w:r>
          <w:rPr>
            <w:noProof/>
            <w:webHidden/>
          </w:rPr>
          <w:fldChar w:fldCharType="end"/>
        </w:r>
      </w:hyperlink>
    </w:p>
    <w:p w14:paraId="51D3B6F8" w14:textId="77777777"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83" w:history="1">
        <w:r>
          <w:rPr>
            <w:rStyle w:val="Hipervnculo"/>
            <w:noProof/>
          </w:rPr>
          <w:t>6.1.</w:t>
        </w:r>
        <w:r>
          <w:rPr>
            <w:rFonts w:eastAsiaTheme="minorEastAsia" w:cstheme="minorBidi"/>
            <w:noProof/>
            <w:kern w:val="2"/>
            <w14:ligatures w14:val="standardContextual"/>
          </w:rPr>
          <w:tab/>
        </w:r>
        <w:r>
          <w:rPr>
            <w:rStyle w:val="Hipervnculo"/>
            <w:noProof/>
          </w:rPr>
          <w:t>Código fuente</w:t>
        </w:r>
        <w:r>
          <w:rPr>
            <w:noProof/>
            <w:webHidden/>
          </w:rPr>
          <w:tab/>
        </w:r>
        <w:r>
          <w:rPr>
            <w:noProof/>
            <w:webHidden/>
          </w:rPr>
          <w:fldChar w:fldCharType="begin"/>
        </w:r>
        <w:r>
          <w:rPr>
            <w:noProof/>
            <w:webHidden/>
          </w:rPr>
          <w:instrText xml:space="preserve"> PAGEREF _Toc155946883 \h </w:instrText>
        </w:r>
        <w:r>
          <w:rPr>
            <w:noProof/>
            <w:webHidden/>
          </w:rPr>
        </w:r>
        <w:r>
          <w:rPr>
            <w:noProof/>
            <w:webHidden/>
          </w:rPr>
          <w:fldChar w:fldCharType="separate"/>
        </w:r>
        <w:r>
          <w:rPr>
            <w:noProof/>
            <w:webHidden/>
          </w:rPr>
          <w:t>13</w:t>
        </w:r>
        <w:r>
          <w:rPr>
            <w:noProof/>
            <w:webHidden/>
          </w:rPr>
          <w:fldChar w:fldCharType="end"/>
        </w:r>
      </w:hyperlink>
    </w:p>
    <w:p w14:paraId="421F265B" w14:textId="77777777"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84" w:history="1">
        <w:r>
          <w:rPr>
            <w:rStyle w:val="Hipervnculo"/>
            <w:noProof/>
          </w:rPr>
          <w:t>6.2.</w:t>
        </w:r>
        <w:r>
          <w:rPr>
            <w:rFonts w:eastAsiaTheme="minorEastAsia" w:cstheme="minorBidi"/>
            <w:noProof/>
            <w:kern w:val="2"/>
            <w14:ligatures w14:val="standardContextual"/>
          </w:rPr>
          <w:tab/>
        </w:r>
        <w:r>
          <w:rPr>
            <w:rStyle w:val="Hipervnculo"/>
            <w:noProof/>
          </w:rPr>
          <w:t>Datos Analizados</w:t>
        </w:r>
        <w:r>
          <w:rPr>
            <w:noProof/>
            <w:webHidden/>
          </w:rPr>
          <w:tab/>
        </w:r>
        <w:r>
          <w:rPr>
            <w:noProof/>
            <w:webHidden/>
          </w:rPr>
          <w:fldChar w:fldCharType="begin"/>
        </w:r>
        <w:r>
          <w:rPr>
            <w:noProof/>
            <w:webHidden/>
          </w:rPr>
          <w:instrText xml:space="preserve"> PAGEREF _Toc155946884 \h </w:instrText>
        </w:r>
        <w:r>
          <w:rPr>
            <w:noProof/>
            <w:webHidden/>
          </w:rPr>
        </w:r>
        <w:r>
          <w:rPr>
            <w:noProof/>
            <w:webHidden/>
          </w:rPr>
          <w:fldChar w:fldCharType="separate"/>
        </w:r>
        <w:r>
          <w:rPr>
            <w:noProof/>
            <w:webHidden/>
          </w:rPr>
          <w:t>13</w:t>
        </w:r>
        <w:r>
          <w:rPr>
            <w:noProof/>
            <w:webHidden/>
          </w:rPr>
          <w:fldChar w:fldCharType="end"/>
        </w:r>
      </w:hyperlink>
    </w:p>
    <w:p w14:paraId="400F37DE" w14:textId="77777777" w:rsidR="00FB1CA3" w:rsidRDefault="00FB1CA3">
      <w:pPr>
        <w:pStyle w:val="TDC1"/>
        <w:tabs>
          <w:tab w:val="left" w:pos="440"/>
          <w:tab w:val="right" w:leader="dot" w:pos="9061"/>
        </w:tabs>
        <w:rPr>
          <w:rFonts w:eastAsiaTheme="minorEastAsia" w:cstheme="minorBidi"/>
          <w:noProof/>
          <w:kern w:val="2"/>
          <w14:ligatures w14:val="standardContextual"/>
        </w:rPr>
      </w:pPr>
      <w:hyperlink w:anchor="_Toc155946885" w:history="1">
        <w:r>
          <w:rPr>
            <w:rStyle w:val="Hipervnculo"/>
            <w:noProof/>
          </w:rPr>
          <w:t>7.</w:t>
        </w:r>
        <w:r>
          <w:rPr>
            <w:rFonts w:eastAsiaTheme="minorEastAsia" w:cstheme="minorBidi"/>
            <w:noProof/>
            <w:kern w:val="2"/>
            <w14:ligatures w14:val="standardContextual"/>
          </w:rPr>
          <w:tab/>
        </w:r>
        <w:r>
          <w:rPr>
            <w:rStyle w:val="Hipervnculo"/>
            <w:noProof/>
          </w:rPr>
          <w:t>Conclusiones</w:t>
        </w:r>
        <w:r>
          <w:rPr>
            <w:noProof/>
            <w:webHidden/>
          </w:rPr>
          <w:tab/>
        </w:r>
        <w:r>
          <w:rPr>
            <w:noProof/>
            <w:webHidden/>
          </w:rPr>
          <w:fldChar w:fldCharType="begin"/>
        </w:r>
        <w:r>
          <w:rPr>
            <w:noProof/>
            <w:webHidden/>
          </w:rPr>
          <w:instrText xml:space="preserve"> PAGEREF _Toc155946885 \h </w:instrText>
        </w:r>
        <w:r>
          <w:rPr>
            <w:noProof/>
            <w:webHidden/>
          </w:rPr>
        </w:r>
        <w:r>
          <w:rPr>
            <w:noProof/>
            <w:webHidden/>
          </w:rPr>
          <w:fldChar w:fldCharType="separate"/>
        </w:r>
        <w:r>
          <w:rPr>
            <w:noProof/>
            <w:webHidden/>
          </w:rPr>
          <w:t>14</w:t>
        </w:r>
        <w:r>
          <w:rPr>
            <w:noProof/>
            <w:webHidden/>
          </w:rPr>
          <w:fldChar w:fldCharType="end"/>
        </w:r>
      </w:hyperlink>
    </w:p>
    <w:p w14:paraId="22DF0C14" w14:textId="77777777" w:rsidR="00FB1CA3" w:rsidRDefault="00FB1CA3">
      <w:pPr>
        <w:pStyle w:val="TDC1"/>
        <w:tabs>
          <w:tab w:val="left" w:pos="440"/>
          <w:tab w:val="right" w:leader="dot" w:pos="9061"/>
        </w:tabs>
        <w:rPr>
          <w:rFonts w:eastAsiaTheme="minorEastAsia" w:cstheme="minorBidi"/>
          <w:noProof/>
          <w:kern w:val="2"/>
          <w14:ligatures w14:val="standardContextual"/>
        </w:rPr>
      </w:pPr>
      <w:hyperlink w:anchor="_Toc155946886" w:history="1">
        <w:r>
          <w:rPr>
            <w:rStyle w:val="Hipervnculo"/>
            <w:noProof/>
          </w:rPr>
          <w:t>8.</w:t>
        </w:r>
        <w:r>
          <w:rPr>
            <w:rFonts w:eastAsiaTheme="minorEastAsia" w:cstheme="minorBidi"/>
            <w:noProof/>
            <w:kern w:val="2"/>
            <w14:ligatures w14:val="standardContextual"/>
          </w:rPr>
          <w:tab/>
        </w:r>
        <w:r>
          <w:rPr>
            <w:rStyle w:val="Hipervnculo"/>
            <w:noProof/>
          </w:rPr>
          <w:t>Limitaciones y prospectiva</w:t>
        </w:r>
        <w:r>
          <w:rPr>
            <w:noProof/>
            <w:webHidden/>
          </w:rPr>
          <w:tab/>
        </w:r>
        <w:r>
          <w:rPr>
            <w:noProof/>
            <w:webHidden/>
          </w:rPr>
          <w:fldChar w:fldCharType="begin"/>
        </w:r>
        <w:r>
          <w:rPr>
            <w:noProof/>
            <w:webHidden/>
          </w:rPr>
          <w:instrText xml:space="preserve"> PAGEREF _Toc155946886 \h </w:instrText>
        </w:r>
        <w:r>
          <w:rPr>
            <w:noProof/>
            <w:webHidden/>
          </w:rPr>
        </w:r>
        <w:r>
          <w:rPr>
            <w:noProof/>
            <w:webHidden/>
          </w:rPr>
          <w:fldChar w:fldCharType="separate"/>
        </w:r>
        <w:r>
          <w:rPr>
            <w:noProof/>
            <w:webHidden/>
          </w:rPr>
          <w:t>15</w:t>
        </w:r>
        <w:r>
          <w:rPr>
            <w:noProof/>
            <w:webHidden/>
          </w:rPr>
          <w:fldChar w:fldCharType="end"/>
        </w:r>
      </w:hyperlink>
    </w:p>
    <w:p w14:paraId="61DF193B" w14:textId="77777777"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87" w:history="1">
        <w:r>
          <w:rPr>
            <w:rStyle w:val="Hipervnculo"/>
            <w:noProof/>
          </w:rPr>
          <w:t>8.1.</w:t>
        </w:r>
        <w:r>
          <w:rPr>
            <w:rFonts w:eastAsiaTheme="minorEastAsia" w:cstheme="minorBidi"/>
            <w:noProof/>
            <w:kern w:val="2"/>
            <w14:ligatures w14:val="standardContextual"/>
          </w:rPr>
          <w:tab/>
        </w:r>
        <w:r>
          <w:rPr>
            <w:rStyle w:val="Hipervnculo"/>
            <w:noProof/>
          </w:rPr>
          <w:t>Limitaciones</w:t>
        </w:r>
        <w:r>
          <w:rPr>
            <w:noProof/>
            <w:webHidden/>
          </w:rPr>
          <w:tab/>
        </w:r>
        <w:r>
          <w:rPr>
            <w:noProof/>
            <w:webHidden/>
          </w:rPr>
          <w:fldChar w:fldCharType="begin"/>
        </w:r>
        <w:r>
          <w:rPr>
            <w:noProof/>
            <w:webHidden/>
          </w:rPr>
          <w:instrText xml:space="preserve"> PAGEREF _Toc155946887 \h </w:instrText>
        </w:r>
        <w:r>
          <w:rPr>
            <w:noProof/>
            <w:webHidden/>
          </w:rPr>
        </w:r>
        <w:r>
          <w:rPr>
            <w:noProof/>
            <w:webHidden/>
          </w:rPr>
          <w:fldChar w:fldCharType="separate"/>
        </w:r>
        <w:r>
          <w:rPr>
            <w:noProof/>
            <w:webHidden/>
          </w:rPr>
          <w:t>15</w:t>
        </w:r>
        <w:r>
          <w:rPr>
            <w:noProof/>
            <w:webHidden/>
          </w:rPr>
          <w:fldChar w:fldCharType="end"/>
        </w:r>
      </w:hyperlink>
    </w:p>
    <w:p w14:paraId="46D7CE97" w14:textId="77777777"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88" w:history="1">
        <w:r>
          <w:rPr>
            <w:rStyle w:val="Hipervnculo"/>
            <w:noProof/>
          </w:rPr>
          <w:t>8.2.</w:t>
        </w:r>
        <w:r>
          <w:rPr>
            <w:rFonts w:eastAsiaTheme="minorEastAsia" w:cstheme="minorBidi"/>
            <w:noProof/>
            <w:kern w:val="2"/>
            <w14:ligatures w14:val="standardContextual"/>
          </w:rPr>
          <w:tab/>
        </w:r>
        <w:r>
          <w:rPr>
            <w:rStyle w:val="Hipervnculo"/>
            <w:noProof/>
          </w:rPr>
          <w:t>Trabajo futuro</w:t>
        </w:r>
        <w:r>
          <w:rPr>
            <w:noProof/>
            <w:webHidden/>
          </w:rPr>
          <w:tab/>
        </w:r>
        <w:r>
          <w:rPr>
            <w:noProof/>
            <w:webHidden/>
          </w:rPr>
          <w:fldChar w:fldCharType="begin"/>
        </w:r>
        <w:r>
          <w:rPr>
            <w:noProof/>
            <w:webHidden/>
          </w:rPr>
          <w:instrText xml:space="preserve"> PAGEREF _Toc155946888 \h </w:instrText>
        </w:r>
        <w:r>
          <w:rPr>
            <w:noProof/>
            <w:webHidden/>
          </w:rPr>
        </w:r>
        <w:r>
          <w:rPr>
            <w:noProof/>
            <w:webHidden/>
          </w:rPr>
          <w:fldChar w:fldCharType="separate"/>
        </w:r>
        <w:r>
          <w:rPr>
            <w:noProof/>
            <w:webHidden/>
          </w:rPr>
          <w:t>15</w:t>
        </w:r>
        <w:r>
          <w:rPr>
            <w:noProof/>
            <w:webHidden/>
          </w:rPr>
          <w:fldChar w:fldCharType="end"/>
        </w:r>
      </w:hyperlink>
    </w:p>
    <w:p w14:paraId="601D4EBF" w14:textId="77777777" w:rsidR="00FB1CA3" w:rsidRDefault="00FB1CA3">
      <w:pPr>
        <w:pStyle w:val="TDC1"/>
        <w:tabs>
          <w:tab w:val="right" w:leader="dot" w:pos="9061"/>
        </w:tabs>
        <w:rPr>
          <w:rFonts w:eastAsiaTheme="minorEastAsia" w:cstheme="minorBidi"/>
          <w:noProof/>
          <w:kern w:val="2"/>
          <w14:ligatures w14:val="standardContextual"/>
        </w:rPr>
      </w:pPr>
      <w:hyperlink w:anchor="_Toc155946889" w:history="1">
        <w:r>
          <w:rPr>
            <w:rStyle w:val="Hipervnculo"/>
            <w:noProof/>
          </w:rPr>
          <w:t>Referencias bibliográficas</w:t>
        </w:r>
        <w:r>
          <w:rPr>
            <w:noProof/>
            <w:webHidden/>
          </w:rPr>
          <w:tab/>
        </w:r>
        <w:r>
          <w:rPr>
            <w:noProof/>
            <w:webHidden/>
          </w:rPr>
          <w:fldChar w:fldCharType="begin"/>
        </w:r>
        <w:r>
          <w:rPr>
            <w:noProof/>
            <w:webHidden/>
          </w:rPr>
          <w:instrText xml:space="preserve"> PAGEREF _Toc155946889 \h </w:instrText>
        </w:r>
        <w:r>
          <w:rPr>
            <w:noProof/>
            <w:webHidden/>
          </w:rPr>
        </w:r>
        <w:r>
          <w:rPr>
            <w:noProof/>
            <w:webHidden/>
          </w:rPr>
          <w:fldChar w:fldCharType="separate"/>
        </w:r>
        <w:r>
          <w:rPr>
            <w:noProof/>
            <w:webHidden/>
          </w:rPr>
          <w:t>16</w:t>
        </w:r>
        <w:r>
          <w:rPr>
            <w:noProof/>
            <w:webHidden/>
          </w:rPr>
          <w:fldChar w:fldCharType="end"/>
        </w:r>
      </w:hyperlink>
    </w:p>
    <w:p w14:paraId="5F62D1B2" w14:textId="77777777" w:rsidR="00FB1CA3" w:rsidRDefault="00FB1CA3">
      <w:pPr>
        <w:pStyle w:val="TDC1"/>
        <w:tabs>
          <w:tab w:val="left" w:pos="1200"/>
          <w:tab w:val="right" w:leader="dot" w:pos="9061"/>
        </w:tabs>
        <w:rPr>
          <w:rFonts w:eastAsiaTheme="minorEastAsia" w:cstheme="minorBidi"/>
          <w:noProof/>
          <w:kern w:val="2"/>
          <w14:ligatures w14:val="standardContextual"/>
        </w:rPr>
      </w:pPr>
      <w:hyperlink w:anchor="_Toc155946890" w:history="1">
        <w:r>
          <w:rPr>
            <w:rStyle w:val="Hipervnculo"/>
            <w:noProof/>
          </w:rPr>
          <w:t>Anexo A.</w:t>
        </w:r>
        <w:r>
          <w:rPr>
            <w:rFonts w:eastAsiaTheme="minorEastAsia" w:cstheme="minorBidi"/>
            <w:noProof/>
            <w:kern w:val="2"/>
            <w14:ligatures w14:val="standardContextual"/>
          </w:rPr>
          <w:tab/>
        </w:r>
        <w:r>
          <w:rPr>
            <w:rStyle w:val="Hipervnculo"/>
            <w:noProof/>
          </w:rPr>
          <w:t>Privacidad y protección de datos</w:t>
        </w:r>
        <w:r>
          <w:rPr>
            <w:noProof/>
            <w:webHidden/>
          </w:rPr>
          <w:tab/>
        </w:r>
        <w:r>
          <w:rPr>
            <w:noProof/>
            <w:webHidden/>
          </w:rPr>
          <w:fldChar w:fldCharType="begin"/>
        </w:r>
        <w:r>
          <w:rPr>
            <w:noProof/>
            <w:webHidden/>
          </w:rPr>
          <w:instrText xml:space="preserve"> PAGEREF _Toc155946890 \h </w:instrText>
        </w:r>
        <w:r>
          <w:rPr>
            <w:noProof/>
            <w:webHidden/>
          </w:rPr>
        </w:r>
        <w:r>
          <w:rPr>
            <w:noProof/>
            <w:webHidden/>
          </w:rPr>
          <w:fldChar w:fldCharType="separate"/>
        </w:r>
        <w:r>
          <w:rPr>
            <w:noProof/>
            <w:webHidden/>
          </w:rPr>
          <w:t>17</w:t>
        </w:r>
        <w:r>
          <w:rPr>
            <w:noProof/>
            <w:webHidden/>
          </w:rPr>
          <w:fldChar w:fldCharType="end"/>
        </w:r>
      </w:hyperlink>
    </w:p>
    <w:p w14:paraId="6D139179" w14:textId="77777777" w:rsidR="00166012" w:rsidRPr="00727AE8" w:rsidRDefault="00423E85" w:rsidP="00166012">
      <w:pPr>
        <w:pStyle w:val="Ttulondices"/>
      </w:pPr>
      <w:r>
        <w:rPr>
          <w:rFonts w:asciiTheme="minorHAnsi" w:hAnsiTheme="minorHAnsi" w:cs="Times New Roman"/>
          <w:sz w:val="22"/>
          <w:szCs w:val="24"/>
          <w:lang w:eastAsia="es-ES"/>
        </w:rPr>
        <w:fldChar w:fldCharType="end"/>
      </w:r>
      <w:r>
        <w:br w:type="page"/>
      </w:r>
      <w:r>
        <w:lastRenderedPageBreak/>
        <w:t xml:space="preserve">Índice de figuras </w:t>
      </w:r>
    </w:p>
    <w:p w14:paraId="22C0B9CF" w14:textId="77777777" w:rsidR="00FB1CA3" w:rsidRDefault="00166012">
      <w:pPr>
        <w:pStyle w:val="Tabladeilustraciones"/>
        <w:tabs>
          <w:tab w:val="right" w:leader="dot" w:pos="9061"/>
        </w:tabs>
        <w:rPr>
          <w:rFonts w:eastAsiaTheme="minorEastAsia" w:cstheme="minorBidi"/>
          <w:noProof/>
          <w:kern w:val="2"/>
          <w14:ligatures w14:val="standardContextual"/>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anchor="_Toc155946891" w:history="1">
        <w:r>
          <w:rPr>
            <w:rStyle w:val="Hipervnculo"/>
            <w:noProof/>
          </w:rPr>
          <w:t xml:space="preserve">Figura 1. </w:t>
        </w:r>
        <w:r>
          <w:rPr>
            <w:rStyle w:val="Hipervnculo"/>
            <w:i/>
            <w:iCs/>
            <w:noProof/>
          </w:rPr>
          <w:t>Ejemplo de figura realizada para nuestro trabajo.</w:t>
        </w:r>
        <w:r>
          <w:rPr>
            <w:noProof/>
            <w:webHidden/>
          </w:rPr>
          <w:tab/>
        </w:r>
        <w:r>
          <w:rPr>
            <w:noProof/>
            <w:webHidden/>
          </w:rPr>
          <w:fldChar w:fldCharType="begin"/>
        </w:r>
        <w:r>
          <w:rPr>
            <w:noProof/>
            <w:webHidden/>
          </w:rPr>
          <w:instrText xml:space="preserve"> PAGEREF _Toc155946891 \h </w:instrText>
        </w:r>
        <w:r>
          <w:rPr>
            <w:noProof/>
            <w:webHidden/>
          </w:rPr>
        </w:r>
        <w:r>
          <w:rPr>
            <w:noProof/>
            <w:webHidden/>
          </w:rPr>
          <w:fldChar w:fldCharType="separate"/>
        </w:r>
        <w:r>
          <w:rPr>
            <w:noProof/>
            <w:webHidden/>
          </w:rPr>
          <w:t>2</w:t>
        </w:r>
        <w:r>
          <w:rPr>
            <w:noProof/>
            <w:webHidden/>
          </w:rPr>
          <w:fldChar w:fldCharType="end"/>
        </w:r>
      </w:hyperlink>
    </w:p>
    <w:p w14:paraId="56A4EE93" w14:textId="77777777" w:rsidR="00AC1FF0" w:rsidRPr="003F24BC" w:rsidRDefault="00166012" w:rsidP="00AC1FF0">
      <w:pPr>
        <w:pStyle w:val="Ttulondices"/>
      </w:pPr>
      <w:r>
        <w:rPr>
          <w:highlight w:val="yellow"/>
        </w:rPr>
        <w:fldChar w:fldCharType="end"/>
      </w:r>
      <w:r>
        <w:br w:type="page"/>
      </w:r>
      <w:r>
        <w:lastRenderedPageBreak/>
        <w:t>Índice de tablas</w:t>
      </w:r>
    </w:p>
    <w:p w14:paraId="106155F9" w14:textId="77777777" w:rsidR="00FB1CA3" w:rsidRDefault="00AC1FF0">
      <w:pPr>
        <w:pStyle w:val="Tabladeilustraciones"/>
        <w:tabs>
          <w:tab w:val="right" w:leader="dot" w:pos="9061"/>
        </w:tabs>
        <w:rPr>
          <w:rFonts w:eastAsiaTheme="minorEastAsia" w:cstheme="minorBidi"/>
          <w:noProof/>
          <w:kern w:val="2"/>
          <w14:ligatures w14:val="standardContextual"/>
        </w:rPr>
      </w:pPr>
      <w:r>
        <w:rPr>
          <w:b/>
        </w:rPr>
        <w:fldChar w:fldCharType="begin"/>
      </w:r>
      <w:r>
        <w:rPr>
          <w:b/>
        </w:rPr>
        <w:instrText xml:space="preserve"> TOC \h \z \t "Tablas;1" \c "Tabla" </w:instrText>
      </w:r>
      <w:r>
        <w:rPr>
          <w:b/>
        </w:rPr>
        <w:fldChar w:fldCharType="separate"/>
      </w:r>
      <w:hyperlink w:anchor="_Toc155946892" w:history="1">
        <w:r>
          <w:rPr>
            <w:rStyle w:val="Hipervnculo"/>
            <w:noProof/>
          </w:rPr>
          <w:t xml:space="preserve">Tabla 1. </w:t>
        </w:r>
        <w:r>
          <w:rPr>
            <w:rStyle w:val="Hipervnculo"/>
            <w:i/>
            <w:iCs/>
            <w:noProof/>
          </w:rPr>
          <w:t>Ejemplo de tabla con sus principales elementos.</w:t>
        </w:r>
        <w:r>
          <w:rPr>
            <w:noProof/>
            <w:webHidden/>
          </w:rPr>
          <w:tab/>
        </w:r>
        <w:r>
          <w:rPr>
            <w:noProof/>
            <w:webHidden/>
          </w:rPr>
          <w:fldChar w:fldCharType="begin"/>
        </w:r>
        <w:r>
          <w:rPr>
            <w:noProof/>
            <w:webHidden/>
          </w:rPr>
          <w:instrText xml:space="preserve"> PAGEREF _Toc155946892 \h </w:instrText>
        </w:r>
        <w:r>
          <w:rPr>
            <w:noProof/>
            <w:webHidden/>
          </w:rPr>
        </w:r>
        <w:r>
          <w:rPr>
            <w:noProof/>
            <w:webHidden/>
          </w:rPr>
          <w:fldChar w:fldCharType="separate"/>
        </w:r>
        <w:r>
          <w:rPr>
            <w:noProof/>
            <w:webHidden/>
          </w:rPr>
          <w:t>2</w:t>
        </w:r>
        <w:r>
          <w:rPr>
            <w:noProof/>
            <w:webHidden/>
          </w:rPr>
          <w:fldChar w:fldCharType="end"/>
        </w:r>
      </w:hyperlink>
    </w:p>
    <w:p w14:paraId="012BD966" w14:textId="77777777" w:rsidR="005F110C" w:rsidRDefault="00AC1FF0" w:rsidP="00AC1FF0">
      <w:pPr>
        <w:pStyle w:val="Ttulondices"/>
        <w:sectPr w:rsidR="005F110C" w:rsidSect="005F110C">
          <w:headerReference w:type="default" r:id="rId11"/>
          <w:footerReference w:type="default" r:id="rId12"/>
          <w:pgSz w:w="11906" w:h="16838"/>
          <w:pgMar w:top="1418" w:right="1134" w:bottom="1418" w:left="1701" w:header="709" w:footer="709" w:gutter="0"/>
          <w:pgNumType w:fmt="upperRoman"/>
          <w:cols w:space="708"/>
          <w:titlePg/>
          <w:docGrid w:linePitch="360"/>
        </w:sectPr>
      </w:pPr>
      <w:r>
        <w:rPr>
          <w:rFonts w:cs="Times New Roman"/>
          <w:b/>
        </w:rPr>
        <w:fldChar w:fldCharType="end"/>
      </w:r>
    </w:p>
    <w:p w14:paraId="0A3FCA6A" w14:textId="77777777" w:rsidR="00C308C3" w:rsidRPr="000D09A0" w:rsidRDefault="00C308C3" w:rsidP="00C308C3">
      <w:pPr>
        <w:pStyle w:val="Ttulo1"/>
      </w:pPr>
      <w:bookmarkStart w:id="1" w:name="_Toc147741191"/>
      <w:bookmarkStart w:id="2" w:name="_Toc155946865"/>
      <w:bookmarkStart w:id="3" w:name="_Toc437515557"/>
      <w:bookmarkStart w:id="4" w:name="_Toc14106979"/>
      <w:r>
        <w:rPr>
          <w:caps w:val="0"/>
        </w:rPr>
        <w:lastRenderedPageBreak/>
        <w:t>Introducción</w:t>
      </w:r>
      <w:bookmarkEnd w:id="1"/>
      <w:bookmarkEnd w:id="2"/>
      <w:r>
        <w:rPr>
          <w:caps w:val="0"/>
        </w:rPr>
        <w:t xml:space="preserve"> </w:t>
      </w:r>
    </w:p>
    <w:p w14:paraId="4C450C5D" w14:textId="77777777" w:rsidR="00C308C3" w:rsidRPr="001C2FB3" w:rsidRDefault="004673F4" w:rsidP="00C308C3">
      <w:r>
        <w:t>Trabajar con datos de baja calidad es uno de los problemas más costosos y menos visibles que enfrentan hoy las organizaciones. Aunque durante años la atención se centró en mejorar los algoritmos, la práctica ha ido dejando claro que un modelo sofisticado sobre datos defectuosos produce resultados igualmente defectuosos. La integridad de los datos no es un detalle técnico secundario; es la condición de partida para que cualquier sistema de analítica avanzada o aprendizaje automático funcione de forma confiable.</w:t>
      </w:r>
    </w:p>
    <w:p w14:paraId="0FF8388C" w14:textId="77777777" w:rsidR="00C308C3" w:rsidRPr="000D09A0" w:rsidRDefault="00FA7395" w:rsidP="00C308C3">
      <w:pPr>
        <w:pStyle w:val="Ttulo2"/>
      </w:pPr>
      <w:bookmarkStart w:id="5" w:name="_Toc155946866"/>
      <w:r>
        <w:rPr>
          <w:caps w:val="0"/>
        </w:rPr>
        <w:t>Motivación</w:t>
      </w:r>
      <w:bookmarkEnd w:id="5"/>
    </w:p>
    <w:p w14:paraId="409E0C1B" w14:textId="77777777" w:rsidR="004673F4" w:rsidRDefault="004673F4" w:rsidP="004673F4">
      <w:r>
        <w:t xml:space="preserve">El impacto económico de una gestión deficiente de la información es masivo. Estudios de la industria estiman que las pérdidas anuales promedio por organización alcanzan los 12,9 millones de dólares, con reportes que indican efectos de hasta el 31% de los ingresos en contextos altamente dependientes de los datos. A escala macroeconómica, se calcula que el dato sucio cuesta a la economía de los Estados Unidos aproximadamente 3 billones de dólares anuales (IBM </w:t>
      </w:r>
      <w:proofErr w:type="spellStart"/>
      <w:r>
        <w:t>Institute</w:t>
      </w:r>
      <w:proofErr w:type="spellEnd"/>
      <w:r>
        <w:t xml:space="preserve"> </w:t>
      </w:r>
      <w:proofErr w:type="spellStart"/>
      <w:r>
        <w:t>for</w:t>
      </w:r>
      <w:proofErr w:type="spellEnd"/>
      <w:r>
        <w:t xml:space="preserve"> Business </w:t>
      </w:r>
      <w:proofErr w:type="spellStart"/>
      <w:r>
        <w:t>Value</w:t>
      </w:r>
      <w:proofErr w:type="spellEnd"/>
      <w:r>
        <w:t>, 2026).</w:t>
      </w:r>
    </w:p>
    <w:p w14:paraId="0A4338F6" w14:textId="77777777" w:rsidR="004673F4" w:rsidRDefault="004673F4" w:rsidP="004673F4">
      <w:r>
        <w:t>La situación se complica con la llegada masiva de la Inteligencia Artificial (IA). Según datos de Gartner (2026), tres de cada diez proyectos de IA generativa no llegan a producción, y entre las causas principales aparecen la mala calidad del dato y la falta de gobernanza. Esto no sorprende: la IA no corrige datos malos, los amplifica. Whang et al. (2023) documentan que los problemas de calidad en las fases de recolección y etiquetado son sistemáticamente subestimados en proyectos de aprendizaje profundo, y que su coste real solo se hace visible cuando el modelo ya está desplegado.</w:t>
      </w:r>
    </w:p>
    <w:p w14:paraId="4FECDDFA" w14:textId="77777777" w:rsidR="00DE1938" w:rsidRPr="004673F4" w:rsidRDefault="004673F4" w:rsidP="004673F4">
      <w:r>
        <w:t xml:space="preserve">Uno de los patrones de fallo más documentados en este contexto es el de las cascadas de datos. Sambasivan et al. (2021) describen cómo errores pequeños introducidos en las primeras fases de un proyecto —recolección, etiquetado, ingesta— se propagan y agravan a lo largo de todo el ciclo de vida del modelo, hasta corromper las decisiones finales. Lo que hace especialmente peligroso este fenómeno es que el sistema sigue funcionando: los datos fluyen, los modelos generan salidas, pero el contenido semántico de esas salidas ya no es fiable. Moses (2025) denomina este estado como data </w:t>
      </w:r>
      <w:proofErr w:type="spellStart"/>
      <w:r>
        <w:t>downtime</w:t>
      </w:r>
      <w:proofErr w:type="spellEnd"/>
      <w:r>
        <w:t>, un tiempo de inactividad silencioso que la mayoría de las organizaciones no detecta hasta que el daño ya está hecho.</w:t>
      </w:r>
    </w:p>
    <w:p w14:paraId="4D0CAAE4" w14:textId="77777777" w:rsidR="00DE1938" w:rsidRPr="004673F4" w:rsidRDefault="00DE1938" w:rsidP="00C308C3">
      <w:pPr>
        <w:rPr>
          <w:lang w:val="es-CO"/>
        </w:rPr>
      </w:pPr>
    </w:p>
    <w:p w14:paraId="7A04DC51" w14:textId="77777777" w:rsidR="00C308C3" w:rsidRPr="000D09A0" w:rsidRDefault="00C308C3" w:rsidP="00C308C3">
      <w:pPr>
        <w:pStyle w:val="Ttulo2"/>
      </w:pPr>
      <w:bookmarkStart w:id="6" w:name="_Toc147741193"/>
      <w:bookmarkStart w:id="7" w:name="_Toc155946867"/>
      <w:r>
        <w:rPr>
          <w:caps w:val="0"/>
        </w:rPr>
        <w:t xml:space="preserve">Planteamiento del </w:t>
      </w:r>
      <w:bookmarkEnd w:id="6"/>
      <w:r>
        <w:rPr>
          <w:caps w:val="0"/>
        </w:rPr>
        <w:t>trabajo</w:t>
      </w:r>
      <w:bookmarkEnd w:id="7"/>
    </w:p>
    <w:p w14:paraId="27851A6B" w14:textId="77777777" w:rsidR="004673F4" w:rsidRDefault="004673F4" w:rsidP="004673F4">
      <w:r>
        <w:t xml:space="preserve">A pesar de la gravedad del problema, las herramientas tradicionales de limpieza de datos presentan limitaciones críticas en el ecosistema moderno. </w:t>
      </w:r>
      <w:proofErr w:type="spellStart"/>
      <w:r>
        <w:rPr>
          <w:i/>
          <w:iCs/>
        </w:rPr>
        <w:t>OpenRefine</w:t>
      </w:r>
      <w:proofErr w:type="spellEnd"/>
      <w:r>
        <w:t xml:space="preserve">, aunque intuitivo, suele presentar dificultades operativas al superar los 5.000 registros y requiere ejecución manual. Por otro lado, </w:t>
      </w:r>
      <w:r>
        <w:rPr>
          <w:i/>
          <w:iCs/>
        </w:rPr>
        <w:t xml:space="preserve">Great </w:t>
      </w:r>
      <w:proofErr w:type="spellStart"/>
      <w:r>
        <w:rPr>
          <w:i/>
          <w:iCs/>
        </w:rPr>
        <w:t>Expectations</w:t>
      </w:r>
      <w:proofErr w:type="spellEnd"/>
      <w:r>
        <w:t xml:space="preserve">, aunque robusto, presenta un alto costo computacional, consumiendo hasta </w:t>
      </w:r>
      <w:r>
        <w:rPr>
          <w:b/>
          <w:bCs/>
        </w:rPr>
        <w:t>4,6 GB de RAM</w:t>
      </w:r>
      <w:r>
        <w:t xml:space="preserve"> para tareas simples y exigiendo la programación de reglas rígidas y complejas de configurar.</w:t>
      </w:r>
    </w:p>
    <w:p w14:paraId="3853529D" w14:textId="77777777" w:rsidR="004673F4" w:rsidRDefault="004673F4" w:rsidP="004673F4">
      <w:r>
        <w:t>El mayor defecto de estas soluciones es que son ciegas al contexto. Pueden validar si un código postal tiene cinco dígitos, pero no pueden interpretar semánticamente si el contenido de un registro es coherente con el dominio de negocio (p. ej., salud o finanzas). Dado que una gran parte de los datos empresariales no son estructurados, las reglas manuales basadas únicamente en expresiones regulares resultan insuficientes para detectar ambigüedades semánticas profundas (Zhou et al., 2026).</w:t>
      </w:r>
    </w:p>
    <w:p w14:paraId="000E6221" w14:textId="77777777" w:rsidR="008451B3" w:rsidRDefault="008451B3" w:rsidP="008451B3">
      <w:r>
        <w:rPr>
          <w:rFonts w:ascii="Calibri" w:hAnsi="Calibri"/>
        </w:rPr>
        <w:t>Este trabajo fin de máster propone el desarrollo de AURA como una arquitectura local-</w:t>
      </w:r>
      <w:proofErr w:type="spellStart"/>
      <w:r>
        <w:rPr>
          <w:rFonts w:ascii="Calibri" w:hAnsi="Calibri"/>
        </w:rPr>
        <w:t>first</w:t>
      </w:r>
      <w:proofErr w:type="spellEnd"/>
      <w:r>
        <w:rPr>
          <w:rFonts w:ascii="Calibri" w:hAnsi="Calibri"/>
        </w:rPr>
        <w:t xml:space="preserve"> para auditoría inteligente de calidad del dato. La propuesta transforma </w:t>
      </w:r>
      <w:proofErr w:type="spellStart"/>
      <w:r>
        <w:rPr>
          <w:rFonts w:ascii="Calibri" w:hAnsi="Calibri"/>
        </w:rPr>
        <w:t>datasets</w:t>
      </w:r>
      <w:proofErr w:type="spellEnd"/>
      <w:r>
        <w:rPr>
          <w:rFonts w:ascii="Calibri" w:hAnsi="Calibri"/>
        </w:rPr>
        <w:t xml:space="preserve"> tabulares en reportes de salud estructural antes de su explotación analítica, combinando evidencia reproducible, diagnóstico asistido y revisión humana. Su novedad se organiza en cuatro capas complementarias:</w:t>
      </w:r>
    </w:p>
    <w:p w14:paraId="46E2D8D5" w14:textId="77777777" w:rsidR="004673F4" w:rsidRDefault="004673F4" w:rsidP="004673F4"/>
    <w:p w14:paraId="3788A509" w14:textId="77777777" w:rsidR="008451B3" w:rsidRDefault="004673F4" w:rsidP="008451B3">
      <w:pPr>
        <w:ind w:left="720" w:hanging="360"/>
      </w:pPr>
      <w:r>
        <w:t>1.</w:t>
      </w:r>
      <w:r>
        <w:tab/>
      </w:r>
      <w:r>
        <w:rPr>
          <w:b/>
          <w:bCs/>
        </w:rPr>
        <w:t>Capa Determinista:</w:t>
      </w:r>
      <w:r>
        <w:t xml:space="preserve"> </w:t>
      </w:r>
      <w:r w:rsidR="008451B3">
        <w:rPr>
          <w:rFonts w:ascii="Calibri" w:hAnsi="Calibri"/>
        </w:rPr>
        <w:t xml:space="preserve">motor basado en </w:t>
      </w:r>
      <w:proofErr w:type="spellStart"/>
      <w:r w:rsidR="008451B3">
        <w:rPr>
          <w:rFonts w:ascii="Calibri" w:hAnsi="Calibri"/>
        </w:rPr>
        <w:t>TypeScript</w:t>
      </w:r>
      <w:proofErr w:type="spellEnd"/>
      <w:r w:rsidR="008451B3">
        <w:rPr>
          <w:rFonts w:ascii="Calibri" w:hAnsi="Calibri"/>
        </w:rPr>
        <w:t xml:space="preserve"> (</w:t>
      </w:r>
      <w:proofErr w:type="spellStart"/>
      <w:r w:rsidR="008451B3">
        <w:rPr>
          <w:rFonts w:ascii="Calibri" w:hAnsi="Calibri"/>
        </w:rPr>
        <w:t>auditEngine.ts</w:t>
      </w:r>
      <w:proofErr w:type="spellEnd"/>
      <w:r w:rsidR="008451B3">
        <w:rPr>
          <w:rFonts w:ascii="Calibri" w:hAnsi="Calibri"/>
        </w:rPr>
        <w:t>) que utiliza reglas explícitas, expresiones regulares, heurística de tipos y estadística descriptiva para generar hallazgos reproducibles.</w:t>
      </w:r>
    </w:p>
    <w:p w14:paraId="56E1ECE1" w14:textId="77777777" w:rsidR="008451B3" w:rsidRDefault="004673F4" w:rsidP="008451B3">
      <w:pPr>
        <w:ind w:left="720" w:hanging="360"/>
      </w:pPr>
      <w:r>
        <w:t>2.</w:t>
      </w:r>
      <w:r>
        <w:tab/>
      </w:r>
      <w:r>
        <w:rPr>
          <w:b/>
          <w:bCs/>
        </w:rPr>
        <w:t>Capa Cognitiva (IA):</w:t>
      </w:r>
      <w:r>
        <w:t xml:space="preserve"> </w:t>
      </w:r>
      <w:r w:rsidR="008451B3">
        <w:rPr>
          <w:rFonts w:ascii="Calibri" w:hAnsi="Calibri"/>
        </w:rPr>
        <w:t>uso de LLM locales o cloud para interpretar hallazgos técnicos, priorizar riesgos y asistir la generación de scripts de limpieza.</w:t>
      </w:r>
    </w:p>
    <w:p w14:paraId="36015F4E" w14:textId="77777777" w:rsidR="008451B3" w:rsidRDefault="004673F4" w:rsidP="008451B3">
      <w:pPr>
        <w:ind w:left="720" w:hanging="360"/>
      </w:pPr>
      <w:r>
        <w:t>3.</w:t>
      </w:r>
      <w:r>
        <w:tab/>
      </w:r>
      <w:r w:rsidR="008451B3" w:rsidRPr="008451B3">
        <w:rPr>
          <w:b/>
          <w:bCs/>
        </w:rPr>
        <w:t>Módulo experimental de comparación</w:t>
      </w:r>
      <w:r>
        <w:rPr>
          <w:b/>
          <w:bCs/>
        </w:rPr>
        <w:t>:</w:t>
      </w:r>
      <w:r>
        <w:t xml:space="preserve"> </w:t>
      </w:r>
      <w:r w:rsidR="008451B3">
        <w:rPr>
          <w:rFonts w:ascii="Calibri" w:hAnsi="Calibri"/>
        </w:rPr>
        <w:t>laboratorio para evaluar modelos bajo el mismo paquete de entrada, midiendo latencia, cumplimiento de formato, alucinaciones y validez de scripts.</w:t>
      </w:r>
    </w:p>
    <w:p w14:paraId="01D717BC" w14:textId="361E7B80" w:rsidR="004673F4" w:rsidRDefault="004673F4" w:rsidP="008451B3">
      <w:pPr>
        <w:ind w:left="720" w:hanging="360"/>
      </w:pPr>
      <w:r>
        <w:lastRenderedPageBreak/>
        <w:t>4.</w:t>
      </w:r>
      <w:r>
        <w:tab/>
      </w:r>
      <w:r>
        <w:rPr>
          <w:b/>
          <w:bCs/>
        </w:rPr>
        <w:t>Capa de Gobernanza:</w:t>
      </w:r>
      <w:r>
        <w:t xml:space="preserve"> </w:t>
      </w:r>
      <w:r w:rsidR="008451B3">
        <w:rPr>
          <w:rFonts w:ascii="Calibri" w:hAnsi="Calibri"/>
        </w:rPr>
        <w:t>generación de scripts Python/Pandas revisables por humanos, con validación previa y trazabilidad bajo un flujo human-in-</w:t>
      </w:r>
      <w:proofErr w:type="spellStart"/>
      <w:r w:rsidR="008451B3">
        <w:rPr>
          <w:rFonts w:ascii="Calibri" w:hAnsi="Calibri"/>
        </w:rPr>
        <w:t>the</w:t>
      </w:r>
      <w:proofErr w:type="spellEnd"/>
      <w:r w:rsidR="008451B3">
        <w:rPr>
          <w:rFonts w:ascii="Calibri" w:hAnsi="Calibri"/>
        </w:rPr>
        <w:t>-</w:t>
      </w:r>
      <w:proofErr w:type="spellStart"/>
      <w:r w:rsidR="008451B3">
        <w:rPr>
          <w:rFonts w:ascii="Calibri" w:hAnsi="Calibri"/>
        </w:rPr>
        <w:t>loop</w:t>
      </w:r>
      <w:proofErr w:type="spellEnd"/>
      <w:r w:rsidR="008451B3">
        <w:rPr>
          <w:rFonts w:ascii="Calibri" w:hAnsi="Calibri"/>
        </w:rPr>
        <w:t>.</w:t>
      </w:r>
    </w:p>
    <w:p w14:paraId="33B630E2" w14:textId="185998AA" w:rsidR="004673F4" w:rsidRDefault="008451B3" w:rsidP="004673F4">
      <w:r>
        <w:rPr>
          <w:rFonts w:ascii="Calibri" w:hAnsi="Calibri"/>
        </w:rPr>
        <w:t>Finalmente, AURA se construye bajo una arquitectura local-</w:t>
      </w:r>
      <w:proofErr w:type="spellStart"/>
      <w:r>
        <w:rPr>
          <w:rFonts w:ascii="Calibri" w:hAnsi="Calibri"/>
        </w:rPr>
        <w:t>first</w:t>
      </w:r>
      <w:proofErr w:type="spellEnd"/>
      <w:r>
        <w:rPr>
          <w:rFonts w:ascii="Calibri" w:hAnsi="Calibri"/>
        </w:rPr>
        <w:t>: el CSV se carga y perfila en el navegador, el motor determinista opera sobre evidencia local y, si se selecciona un proveedor cloud, solo se prepara un paquete reducido de hallazgos. Este diseño reduce exposición de datos y fortalece la gobernanza del proceso</w:t>
      </w:r>
      <w:r>
        <w:rPr>
          <w:rFonts w:ascii="Calibri" w:hAnsi="Calibri"/>
        </w:rPr>
        <w:t xml:space="preserve"> </w:t>
      </w:r>
      <w:r w:rsidR="004673F4">
        <w:t>(Ruan et al., 2026).</w:t>
      </w:r>
    </w:p>
    <w:p w14:paraId="6F7E20AC" w14:textId="77777777" w:rsidR="00C308C3" w:rsidRPr="001C2FB3" w:rsidRDefault="00C308C3" w:rsidP="00C308C3"/>
    <w:p w14:paraId="54B85DC5" w14:textId="77777777" w:rsidR="00C308C3" w:rsidRPr="000D09A0" w:rsidRDefault="00C308C3" w:rsidP="00C308C3">
      <w:pPr>
        <w:pStyle w:val="Ttulo2"/>
      </w:pPr>
      <w:bookmarkStart w:id="8" w:name="_Toc147741194"/>
      <w:bookmarkStart w:id="9" w:name="_Toc155946868"/>
      <w:r>
        <w:rPr>
          <w:caps w:val="0"/>
        </w:rPr>
        <w:t>Estructura del trabajo</w:t>
      </w:r>
      <w:bookmarkEnd w:id="8"/>
      <w:bookmarkEnd w:id="9"/>
    </w:p>
    <w:p w14:paraId="3FF22F00" w14:textId="77777777" w:rsidR="004673F4" w:rsidRDefault="004673F4" w:rsidP="008451B3">
      <w:r>
        <w:t>El presente documento se organiza en los siguientes capítulos:</w:t>
      </w:r>
    </w:p>
    <w:p w14:paraId="55884C0D" w14:textId="77777777" w:rsidR="008451B3" w:rsidRDefault="008451B3" w:rsidP="008451B3">
      <w:pPr>
        <w:pStyle w:val="Prrafodelista"/>
        <w:numPr>
          <w:ilvl w:val="0"/>
          <w:numId w:val="38"/>
        </w:numPr>
      </w:pPr>
      <w:r w:rsidRPr="008451B3">
        <w:rPr>
          <w:rFonts w:ascii="Calibri" w:hAnsi="Calibri"/>
          <w:b/>
          <w:bCs/>
        </w:rPr>
        <w:t>Capítulo 2 (Contexto y Estado del Arte):</w:t>
      </w:r>
      <w:r w:rsidRPr="008451B3">
        <w:rPr>
          <w:rFonts w:ascii="Calibri" w:hAnsi="Calibri"/>
        </w:rPr>
        <w:t xml:space="preserve"> Se profundiza en el paradigma de la IA centrada en los datos (DCAI), las dimensiones de calidad de la norma ISO/IEC 25012 y las tecnologías actuales de </w:t>
      </w:r>
      <w:proofErr w:type="spellStart"/>
      <w:r w:rsidRPr="008451B3">
        <w:rPr>
          <w:rFonts w:ascii="Calibri" w:hAnsi="Calibri"/>
        </w:rPr>
        <w:t>observabilidad</w:t>
      </w:r>
      <w:proofErr w:type="spellEnd"/>
      <w:r w:rsidRPr="008451B3">
        <w:rPr>
          <w:rFonts w:ascii="Calibri" w:hAnsi="Calibri"/>
        </w:rPr>
        <w:t>.</w:t>
      </w:r>
    </w:p>
    <w:p w14:paraId="68DA681C" w14:textId="5516C576" w:rsidR="008451B3" w:rsidRDefault="008451B3" w:rsidP="008451B3">
      <w:pPr>
        <w:pStyle w:val="Prrafodelista"/>
        <w:numPr>
          <w:ilvl w:val="0"/>
          <w:numId w:val="38"/>
        </w:numPr>
      </w:pPr>
      <w:r w:rsidRPr="008451B3">
        <w:rPr>
          <w:rFonts w:ascii="Calibri" w:hAnsi="Calibri"/>
          <w:b/>
          <w:bCs/>
        </w:rPr>
        <w:t>Capítulo 3 (Objetivos y Metodología):</w:t>
      </w:r>
      <w:r w:rsidRPr="008451B3">
        <w:rPr>
          <w:rFonts w:ascii="Calibri" w:hAnsi="Calibri"/>
        </w:rPr>
        <w:t xml:space="preserve"> Define el alcance técnico del proyecto y la aplicación de marcos como CRISP-DM y metodologías ágiles.</w:t>
      </w:r>
    </w:p>
    <w:p w14:paraId="1DD8EEC3" w14:textId="165F4AD3" w:rsidR="008451B3" w:rsidRDefault="008451B3" w:rsidP="008451B3">
      <w:pPr>
        <w:pStyle w:val="Prrafodelista"/>
        <w:numPr>
          <w:ilvl w:val="0"/>
          <w:numId w:val="38"/>
        </w:numPr>
      </w:pPr>
      <w:r w:rsidRPr="008451B3">
        <w:rPr>
          <w:rFonts w:ascii="Calibri" w:hAnsi="Calibri"/>
          <w:b/>
          <w:bCs/>
        </w:rPr>
        <w:t>Capítulo 4 (Marco Normativo):</w:t>
      </w:r>
      <w:r w:rsidRPr="008451B3">
        <w:rPr>
          <w:rFonts w:ascii="Calibri" w:hAnsi="Calibri"/>
        </w:rPr>
        <w:t xml:space="preserve"> Analiza las implicaciones legales del tratamiento de datos y privacidad en entornos de IA local.</w:t>
      </w:r>
    </w:p>
    <w:p w14:paraId="264C7A98" w14:textId="32797D3E" w:rsidR="008451B3" w:rsidRDefault="008451B3" w:rsidP="008451B3">
      <w:pPr>
        <w:pStyle w:val="Prrafodelista"/>
        <w:numPr>
          <w:ilvl w:val="0"/>
          <w:numId w:val="38"/>
        </w:numPr>
      </w:pPr>
      <w:r w:rsidRPr="008451B3">
        <w:rPr>
          <w:rFonts w:ascii="Calibri" w:hAnsi="Calibri"/>
          <w:b/>
          <w:bCs/>
        </w:rPr>
        <w:t>Capítulo 5 (Desarrollo de la Contribución):</w:t>
      </w:r>
      <w:r w:rsidRPr="008451B3">
        <w:rPr>
          <w:rFonts w:ascii="Calibri" w:hAnsi="Calibri"/>
        </w:rPr>
        <w:t xml:space="preserve"> Detalla la implementación técnica de las capas de estabilidad de AURA y las estrategias de mitigación de alucinaciones.</w:t>
      </w:r>
    </w:p>
    <w:p w14:paraId="5F07E532" w14:textId="4FBFCAC0" w:rsidR="008451B3" w:rsidRDefault="008451B3" w:rsidP="008451B3">
      <w:pPr>
        <w:pStyle w:val="Prrafodelista"/>
        <w:numPr>
          <w:ilvl w:val="0"/>
          <w:numId w:val="38"/>
        </w:numPr>
      </w:pPr>
      <w:r w:rsidRPr="008451B3">
        <w:rPr>
          <w:rFonts w:ascii="Calibri" w:hAnsi="Calibri"/>
          <w:b/>
          <w:bCs/>
        </w:rPr>
        <w:t>Capítulo 6 (Código y Datos):</w:t>
      </w:r>
      <w:r w:rsidRPr="008451B3">
        <w:rPr>
          <w:rFonts w:ascii="Calibri" w:hAnsi="Calibri"/>
        </w:rPr>
        <w:t xml:space="preserve"> Describe el repositorio de software y los </w:t>
      </w:r>
      <w:proofErr w:type="spellStart"/>
      <w:r w:rsidRPr="008451B3">
        <w:rPr>
          <w:rFonts w:ascii="Calibri" w:hAnsi="Calibri"/>
        </w:rPr>
        <w:t>datasets</w:t>
      </w:r>
      <w:proofErr w:type="spellEnd"/>
      <w:r w:rsidRPr="008451B3">
        <w:rPr>
          <w:rFonts w:ascii="Calibri" w:hAnsi="Calibri"/>
        </w:rPr>
        <w:t xml:space="preserve"> de referencia utilizados para validar el diagnóstico.</w:t>
      </w:r>
    </w:p>
    <w:p w14:paraId="75CEE941" w14:textId="77777777" w:rsidR="008451B3" w:rsidRDefault="008451B3" w:rsidP="008451B3">
      <w:pPr>
        <w:pStyle w:val="Prrafodelista"/>
        <w:numPr>
          <w:ilvl w:val="0"/>
          <w:numId w:val="38"/>
        </w:numPr>
      </w:pPr>
      <w:r w:rsidRPr="008451B3">
        <w:rPr>
          <w:rFonts w:ascii="Calibri" w:hAnsi="Calibri"/>
          <w:b/>
          <w:bCs/>
        </w:rPr>
        <w:t>Capítulo 7 (Resultados preliminares):</w:t>
      </w:r>
      <w:r w:rsidRPr="008451B3">
        <w:rPr>
          <w:rFonts w:ascii="Calibri" w:hAnsi="Calibri"/>
        </w:rPr>
        <w:t xml:space="preserve"> Presenta las métricas iniciales del motor determinista y el estado del </w:t>
      </w:r>
      <w:proofErr w:type="spellStart"/>
      <w:r w:rsidRPr="008451B3">
        <w:rPr>
          <w:rFonts w:ascii="Calibri" w:hAnsi="Calibri"/>
        </w:rPr>
        <w:t>benchmark</w:t>
      </w:r>
      <w:proofErr w:type="spellEnd"/>
      <w:r w:rsidRPr="008451B3">
        <w:rPr>
          <w:rFonts w:ascii="Calibri" w:hAnsi="Calibri"/>
        </w:rPr>
        <w:t xml:space="preserve"> </w:t>
      </w:r>
      <w:proofErr w:type="spellStart"/>
      <w:r w:rsidRPr="008451B3">
        <w:rPr>
          <w:rFonts w:ascii="Calibri" w:hAnsi="Calibri"/>
        </w:rPr>
        <w:t>multimodelo</w:t>
      </w:r>
      <w:proofErr w:type="spellEnd"/>
      <w:r w:rsidRPr="008451B3">
        <w:rPr>
          <w:rFonts w:ascii="Calibri" w:hAnsi="Calibri"/>
        </w:rPr>
        <w:t>.</w:t>
      </w:r>
    </w:p>
    <w:p w14:paraId="43D2F0E1" w14:textId="3EA25CCD" w:rsidR="008451B3" w:rsidRDefault="008451B3" w:rsidP="008451B3">
      <w:pPr>
        <w:pStyle w:val="Prrafodelista"/>
        <w:numPr>
          <w:ilvl w:val="0"/>
          <w:numId w:val="38"/>
        </w:numPr>
      </w:pPr>
      <w:r w:rsidRPr="008451B3">
        <w:rPr>
          <w:b/>
          <w:bCs/>
        </w:rPr>
        <w:t>Capítulo 8 (Conclusiones):</w:t>
      </w:r>
      <w:r>
        <w:t xml:space="preserve"> Sintetiza los hallazgos y el grado de consecución de los objetivos.</w:t>
      </w:r>
    </w:p>
    <w:p w14:paraId="0E6FBD62" w14:textId="69810E7C" w:rsidR="008451B3" w:rsidRDefault="008451B3" w:rsidP="008451B3">
      <w:pPr>
        <w:pStyle w:val="Prrafodelista"/>
        <w:numPr>
          <w:ilvl w:val="0"/>
          <w:numId w:val="38"/>
        </w:numPr>
      </w:pPr>
      <w:r w:rsidRPr="008451B3">
        <w:rPr>
          <w:rFonts w:ascii="Calibri" w:hAnsi="Calibri"/>
          <w:b/>
          <w:bCs/>
        </w:rPr>
        <w:t>Capítulo 9 (Limitaciones y Prospectiva):</w:t>
      </w:r>
      <w:r w:rsidRPr="008451B3">
        <w:rPr>
          <w:rFonts w:ascii="Calibri" w:hAnsi="Calibri"/>
        </w:rPr>
        <w:t xml:space="preserve"> Expone los retos encontrados y las futuras líneas de investigación en auditoría cognitiva autónoma.</w:t>
      </w:r>
    </w:p>
    <w:p w14:paraId="7B84EC09" w14:textId="77777777" w:rsidR="004673F4" w:rsidRDefault="004673F4" w:rsidP="004673F4"/>
    <w:p w14:paraId="3560195E" w14:textId="77777777" w:rsidR="00C308C3" w:rsidRPr="006403BD" w:rsidRDefault="00C308C3" w:rsidP="00C308C3"/>
    <w:p w14:paraId="42BA0DFB" w14:textId="77777777" w:rsidR="00C308C3" w:rsidRDefault="00C308C3" w:rsidP="00C308C3">
      <w:pPr>
        <w:spacing w:before="0" w:after="0" w:line="240" w:lineRule="auto"/>
        <w:jc w:val="left"/>
      </w:pPr>
      <w:r>
        <w:br w:type="page"/>
      </w:r>
    </w:p>
    <w:p w14:paraId="6A55E365" w14:textId="24B61ECF" w:rsidR="004673F4" w:rsidRPr="008451B3" w:rsidRDefault="00C308C3" w:rsidP="00C308C3">
      <w:pPr>
        <w:pStyle w:val="Ttulo1"/>
        <w:rPr>
          <w:caps w:val="0"/>
        </w:rPr>
      </w:pPr>
      <w:bookmarkStart w:id="10" w:name="_Toc147741195"/>
      <w:bookmarkStart w:id="11" w:name="_Toc155946869"/>
      <w:r>
        <w:rPr>
          <w:caps w:val="0"/>
        </w:rPr>
        <w:lastRenderedPageBreak/>
        <w:t>Contexto y estado del arte</w:t>
      </w:r>
      <w:bookmarkEnd w:id="10"/>
      <w:bookmarkEnd w:id="11"/>
    </w:p>
    <w:p w14:paraId="7C0194F2" w14:textId="77777777" w:rsidR="00F85354" w:rsidRDefault="00C23992" w:rsidP="00F55627">
      <w:pPr>
        <w:pStyle w:val="Ttulo2"/>
        <w:ind w:left="716"/>
        <w:rPr>
          <w:caps w:val="0"/>
        </w:rPr>
      </w:pPr>
      <w:bookmarkStart w:id="12" w:name="_Toc155946870"/>
      <w:r>
        <w:rPr>
          <w:caps w:val="0"/>
        </w:rPr>
        <w:t>Contexto del problema</w:t>
      </w:r>
      <w:bookmarkEnd w:id="12"/>
    </w:p>
    <w:p w14:paraId="3C899366" w14:textId="77777777" w:rsidR="008451B3" w:rsidRDefault="008451B3" w:rsidP="008451B3">
      <w:r>
        <w:rPr>
          <w:rFonts w:ascii="Calibri" w:hAnsi="Calibri"/>
        </w:rPr>
        <w:t xml:space="preserve">En el panorama tecnológico actual, el éxito de los sistemas de Inteligencia Artificial (IA) y analítica de datos depende críticamente de la integridad de la información que consumen. Sin embargo, las organizaciones enfrentan el desafío </w:t>
      </w:r>
      <w:proofErr w:type="gramStart"/>
      <w:r>
        <w:rPr>
          <w:rFonts w:ascii="Calibri" w:hAnsi="Calibri"/>
        </w:rPr>
        <w:t xml:space="preserve">del </w:t>
      </w:r>
      <w:r>
        <w:rPr>
          <w:rFonts w:ascii="Calibri" w:hAnsi="Calibri"/>
          <w:i/>
          <w:iCs/>
        </w:rPr>
        <w:t>data</w:t>
      </w:r>
      <w:proofErr w:type="gramEnd"/>
      <w:r>
        <w:rPr>
          <w:rFonts w:ascii="Calibri" w:hAnsi="Calibri"/>
          <w:i/>
          <w:iCs/>
        </w:rPr>
        <w:t xml:space="preserve"> </w:t>
      </w:r>
      <w:proofErr w:type="spellStart"/>
      <w:r>
        <w:rPr>
          <w:rFonts w:ascii="Calibri" w:hAnsi="Calibri"/>
          <w:i/>
          <w:iCs/>
        </w:rPr>
        <w:t>downtime</w:t>
      </w:r>
      <w:proofErr w:type="spellEnd"/>
      <w:r>
        <w:rPr>
          <w:rFonts w:ascii="Calibri" w:hAnsi="Calibri"/>
        </w:rPr>
        <w:t xml:space="preserve"> o tiempo de inactividad de datos: periodos en los que la información es errónea, incompleta o inconsistente, lo que genera consecuencias financieras y operativas graves. La literatura identifica que el impacto económico por una gestión deficiente puede alcanzar los 12,9 millones de dólares anuales por organización, exacerbado por el fenómeno de las </w:t>
      </w:r>
      <w:r>
        <w:rPr>
          <w:rFonts w:ascii="Calibri" w:hAnsi="Calibri"/>
          <w:b/>
          <w:bCs/>
        </w:rPr>
        <w:t>cascadas de datos (data cascades)</w:t>
      </w:r>
      <w:r>
        <w:rPr>
          <w:rFonts w:ascii="Calibri" w:hAnsi="Calibri"/>
        </w:rPr>
        <w:t>. En este proceso, defectos menores en las fases de ingesta se amplifican exponencialmente a lo largo del ciclo de vida del aprendizaje automático, corrompiendo las decisiones finales (Sambasivan et al., 2021).</w:t>
      </w:r>
    </w:p>
    <w:p w14:paraId="75E83E3D" w14:textId="77777777" w:rsidR="008451B3" w:rsidRDefault="008451B3" w:rsidP="008451B3">
      <w:r>
        <w:rPr>
          <w:rFonts w:ascii="Calibri" w:hAnsi="Calibri"/>
        </w:rPr>
        <w:t xml:space="preserve">El mercado ofrece herramientas consolidadas como </w:t>
      </w:r>
      <w:r>
        <w:rPr>
          <w:rFonts w:ascii="Calibri" w:hAnsi="Calibri"/>
          <w:i/>
          <w:iCs/>
        </w:rPr>
        <w:t xml:space="preserve">Great </w:t>
      </w:r>
      <w:proofErr w:type="spellStart"/>
      <w:r>
        <w:rPr>
          <w:rFonts w:ascii="Calibri" w:hAnsi="Calibri"/>
          <w:i/>
          <w:iCs/>
        </w:rPr>
        <w:t>Expectations</w:t>
      </w:r>
      <w:proofErr w:type="spellEnd"/>
      <w:r>
        <w:rPr>
          <w:rFonts w:ascii="Calibri" w:hAnsi="Calibri"/>
        </w:rPr>
        <w:t xml:space="preserve"> o </w:t>
      </w:r>
      <w:proofErr w:type="spellStart"/>
      <w:r>
        <w:rPr>
          <w:rFonts w:ascii="Calibri" w:hAnsi="Calibri"/>
          <w:i/>
          <w:iCs/>
        </w:rPr>
        <w:t>OpenRefine</w:t>
      </w:r>
      <w:proofErr w:type="spellEnd"/>
      <w:r>
        <w:rPr>
          <w:rFonts w:ascii="Calibri" w:hAnsi="Calibri"/>
        </w:rPr>
        <w:t xml:space="preserve">, pero ambas tienen un defecto estructural: operan sobre reglas fijas que no entienden el contexto. Pueden verificar si un campo tiene el formato correcto, pero no si su contenido tiene sentido dentro del dominio de negocio. Li, X. et al. (2025) identifican esta limitación como uno de los problemas más recurrentes en sistemas de IA industrial: los errores semánticos en datos no estructurados pasan desapercibidos para cualquier validador basado en aserciones rígidas. A esto se suma que las soluciones centralizadas en la nube generan fricciones con normativas de privacidad como el GDPR cuando procesan </w:t>
      </w:r>
      <w:r>
        <w:rPr>
          <w:rFonts w:ascii="Calibri" w:hAnsi="Calibri"/>
          <w:b/>
          <w:bCs/>
        </w:rPr>
        <w:t>Información de Identificación Personal (PII)</w:t>
      </w:r>
      <w:r>
        <w:rPr>
          <w:rFonts w:ascii="Calibri" w:hAnsi="Calibri"/>
        </w:rPr>
        <w:t xml:space="preserve">. Esa combinación de ceguera semántica y riesgo de privacidad es el punto de partida de AURA, que propone un enfoque </w:t>
      </w:r>
      <w:r>
        <w:rPr>
          <w:rFonts w:ascii="Calibri" w:hAnsi="Calibri"/>
          <w:i/>
          <w:iCs/>
        </w:rPr>
        <w:t>local-</w:t>
      </w:r>
      <w:proofErr w:type="spellStart"/>
      <w:r>
        <w:rPr>
          <w:rFonts w:ascii="Calibri" w:hAnsi="Calibri"/>
          <w:i/>
          <w:iCs/>
        </w:rPr>
        <w:t>first</w:t>
      </w:r>
      <w:proofErr w:type="spellEnd"/>
      <w:r>
        <w:rPr>
          <w:rFonts w:ascii="Calibri" w:hAnsi="Calibri"/>
        </w:rPr>
        <w:t xml:space="preserve"> con diagnóstico cognitivo mediante LLM.</w:t>
      </w:r>
    </w:p>
    <w:p w14:paraId="3C8277B1" w14:textId="77777777" w:rsidR="004673F4" w:rsidRPr="004673F4" w:rsidRDefault="004673F4" w:rsidP="004673F4"/>
    <w:p w14:paraId="74368F4C" w14:textId="77777777" w:rsidR="00F85354" w:rsidRDefault="00C23992" w:rsidP="00F55627">
      <w:pPr>
        <w:pStyle w:val="Ttulo2"/>
        <w:ind w:left="716"/>
        <w:rPr>
          <w:caps w:val="0"/>
        </w:rPr>
      </w:pPr>
      <w:bookmarkStart w:id="13" w:name="_Toc155946871"/>
      <w:r>
        <w:rPr>
          <w:caps w:val="0"/>
        </w:rPr>
        <w:t>Estado del arte</w:t>
      </w:r>
      <w:bookmarkEnd w:id="13"/>
    </w:p>
    <w:p w14:paraId="6C245A2E" w14:textId="77777777" w:rsidR="004673F4" w:rsidRDefault="004673F4" w:rsidP="004673F4">
      <w:pPr>
        <w:pStyle w:val="Ttulo3"/>
      </w:pPr>
      <w:r>
        <w:t xml:space="preserve"> IA Centrada en los Datos (Data-</w:t>
      </w:r>
      <w:proofErr w:type="spellStart"/>
      <w:r>
        <w:t>Centric</w:t>
      </w:r>
      <w:proofErr w:type="spellEnd"/>
      <w:r>
        <w:t xml:space="preserve"> AI)</w:t>
      </w:r>
    </w:p>
    <w:p w14:paraId="49A4956A" w14:textId="77777777" w:rsidR="004673F4" w:rsidRDefault="004673F4" w:rsidP="004673F4">
      <w:r>
        <w:t xml:space="preserve">Propuesto por Ng (2024) como paradigma central, la </w:t>
      </w:r>
      <w:r>
        <w:rPr>
          <w:b/>
          <w:bCs/>
        </w:rPr>
        <w:t>Data-</w:t>
      </w:r>
      <w:proofErr w:type="spellStart"/>
      <w:r>
        <w:rPr>
          <w:b/>
          <w:bCs/>
        </w:rPr>
        <w:t>Centric</w:t>
      </w:r>
      <w:proofErr w:type="spellEnd"/>
      <w:r>
        <w:rPr>
          <w:b/>
          <w:bCs/>
        </w:rPr>
        <w:t xml:space="preserve"> AI (DCAI)</w:t>
      </w:r>
      <w:r>
        <w:t xml:space="preserve"> sostiene que la mejora del rendimiento de la IA se logra optimizando sistemáticamente la calidad y cantidad de los datos, manteniendo el modelo algorítmico fijo. Se prioriza el refinamiento del </w:t>
      </w:r>
      <w:proofErr w:type="spellStart"/>
      <w:r>
        <w:t>dataset</w:t>
      </w:r>
      <w:proofErr w:type="spellEnd"/>
      <w:r>
        <w:t xml:space="preserve"> sobre el ajuste de </w:t>
      </w:r>
      <w:proofErr w:type="spellStart"/>
      <w:r>
        <w:t>hiperparámetros</w:t>
      </w:r>
      <w:proofErr w:type="spellEnd"/>
      <w:r>
        <w:t xml:space="preserve">. Jakubik et al. (2024) consolidan este enfoque en el </w:t>
      </w:r>
      <w:r>
        <w:lastRenderedPageBreak/>
        <w:t>contexto empresarial, y Zha et al. (2025) ofrecen una revisión exhaustiva de sus aplicaciones en sistemas de aprendizaje profundo.</w:t>
      </w:r>
    </w:p>
    <w:p w14:paraId="4A04E357" w14:textId="77777777" w:rsidR="004673F4" w:rsidRDefault="004673F4" w:rsidP="004673F4"/>
    <w:p w14:paraId="389266A9" w14:textId="77777777" w:rsidR="004673F4" w:rsidRDefault="004673F4" w:rsidP="004673F4">
      <w:pPr>
        <w:pStyle w:val="Ttulo3"/>
      </w:pPr>
      <w:r>
        <w:t>Dimensiones de Calidad: Norma ISO/IEC 25012</w:t>
      </w:r>
    </w:p>
    <w:p w14:paraId="63792401" w14:textId="77777777" w:rsidR="004673F4" w:rsidRDefault="004673F4" w:rsidP="004673F4">
      <w:r>
        <w:t>La norma internacional ISO/IEC 25012 define las dimensiones clave de calidad del dato: exactitud (sintáctica y semántica), completitud, consistencia, actualidad y trazabilidad. AURA utiliza estas dimensiones como base conceptual para el cálculo de su índice de salud estructural, garantizando que los diagnósticos generados sean comparables con estándares reconocidos internacionalmente (</w:t>
      </w:r>
      <w:proofErr w:type="spellStart"/>
      <w:r>
        <w:t>Aldoseri</w:t>
      </w:r>
      <w:proofErr w:type="spellEnd"/>
      <w:r>
        <w:t xml:space="preserve"> et al., 2023).</w:t>
      </w:r>
    </w:p>
    <w:p w14:paraId="3967268F" w14:textId="77777777" w:rsidR="004673F4" w:rsidRDefault="004673F4" w:rsidP="004673F4"/>
    <w:p w14:paraId="453F20E1" w14:textId="77777777" w:rsidR="004673F4" w:rsidRDefault="004673F4" w:rsidP="004673F4">
      <w:pPr>
        <w:pStyle w:val="Ttulo3"/>
      </w:pPr>
      <w:proofErr w:type="spellStart"/>
      <w:r>
        <w:t>Observabilidad</w:t>
      </w:r>
      <w:proofErr w:type="spellEnd"/>
      <w:r>
        <w:t xml:space="preserve"> de Datos</w:t>
      </w:r>
    </w:p>
    <w:p w14:paraId="21DD24EB" w14:textId="77777777" w:rsidR="004673F4" w:rsidRDefault="004673F4" w:rsidP="004673F4">
      <w:r>
        <w:t xml:space="preserve">Herramientas líderes como </w:t>
      </w:r>
      <w:r>
        <w:rPr>
          <w:b/>
          <w:bCs/>
        </w:rPr>
        <w:t>Monte Carlo</w:t>
      </w:r>
      <w:r>
        <w:t xml:space="preserve"> utilizan ML para detectar anomalías proactivamente y rastrear el linaje de los datos. </w:t>
      </w:r>
      <w:r>
        <w:rPr>
          <w:b/>
          <w:bCs/>
        </w:rPr>
        <w:t>Soda Core</w:t>
      </w:r>
      <w:r>
        <w:t xml:space="preserve"> permite la validación mediante reglas en flujos de integración continua (CI/CD). Estas plataformas evidencian la tendencia hacia la automatización del monitoreo de calidad, pero carecen de capacidad para generar diagnósticos en lenguaje natural orientados al negocio (Moses, 2025).</w:t>
      </w:r>
    </w:p>
    <w:p w14:paraId="3BDE024B" w14:textId="77777777" w:rsidR="004673F4" w:rsidRDefault="004673F4" w:rsidP="004673F4"/>
    <w:p w14:paraId="4F0AD68E" w14:textId="77777777" w:rsidR="004673F4" w:rsidRDefault="004673F4" w:rsidP="004673F4">
      <w:pPr>
        <w:pStyle w:val="Ttulo3"/>
      </w:pPr>
      <w:proofErr w:type="spellStart"/>
      <w:r>
        <w:t>LLMs</w:t>
      </w:r>
      <w:proofErr w:type="spellEnd"/>
      <w:r>
        <w:t xml:space="preserve"> en Ingeniería de Datos</w:t>
      </w:r>
    </w:p>
    <w:p w14:paraId="6DD5E139" w14:textId="77777777" w:rsidR="004673F4" w:rsidRDefault="004673F4" w:rsidP="004673F4">
      <w:r>
        <w:t xml:space="preserve">Los LLM han dejado de ser una herramienta de texto para convertirse en componentes viables dentro de pipelines de datos. Modelos como </w:t>
      </w:r>
      <w:r>
        <w:rPr>
          <w:b/>
          <w:bCs/>
        </w:rPr>
        <w:t>Gemini 2.0 Flash</w:t>
      </w:r>
      <w:r>
        <w:t xml:space="preserve"> y </w:t>
      </w:r>
      <w:r>
        <w:rPr>
          <w:b/>
          <w:bCs/>
        </w:rPr>
        <w:t>Llama 3.1</w:t>
      </w:r>
      <w:r>
        <w:t xml:space="preserve"> han demostrado capacidad para generar scripts de limpieza en Pandas y producir diagnósticos coherentes con el dominio. El marco </w:t>
      </w:r>
      <w:proofErr w:type="spellStart"/>
      <w:r>
        <w:rPr>
          <w:i/>
          <w:iCs/>
        </w:rPr>
        <w:t>Cocoon</w:t>
      </w:r>
      <w:proofErr w:type="spellEnd"/>
      <w:r>
        <w:t xml:space="preserve"> (Zhang et al., 2024) muestra cómo estos modelos pueden automatizar la preparación de datos con alta fidelidad; Li et al. (2025) van un paso más allá con </w:t>
      </w:r>
      <w:proofErr w:type="spellStart"/>
      <w:r>
        <w:rPr>
          <w:i/>
          <w:iCs/>
        </w:rPr>
        <w:t>AutoDCWorkflow</w:t>
      </w:r>
      <w:proofErr w:type="spellEnd"/>
      <w:r>
        <w:t xml:space="preserve">, un </w:t>
      </w:r>
      <w:proofErr w:type="spellStart"/>
      <w:r>
        <w:t>benchmark</w:t>
      </w:r>
      <w:proofErr w:type="spellEnd"/>
      <w:r>
        <w:t xml:space="preserve"> específico para medir ese rendimiento en tareas de limpieza estructurada. </w:t>
      </w:r>
      <w:proofErr w:type="spellStart"/>
      <w:r>
        <w:t>Akbasli</w:t>
      </w:r>
      <w:proofErr w:type="spellEnd"/>
      <w:r>
        <w:t xml:space="preserve"> et al. (2025) amplían esta perspectiva al demostrar que los LLM pueden replicar el criterio de un experto de dominio en el etiquetado de registros de salud no estructurados en idiomas distintos al inglés, lo que pone de manifiesto su utilidad más allá de los datos en inglés y los formatos tabulares convencionales.</w:t>
      </w:r>
    </w:p>
    <w:p w14:paraId="412E272A" w14:textId="77777777" w:rsidR="004673F4" w:rsidRDefault="004673F4" w:rsidP="004673F4"/>
    <w:p w14:paraId="22A15FFC" w14:textId="77777777" w:rsidR="004673F4" w:rsidRDefault="004673F4" w:rsidP="004673F4">
      <w:pPr>
        <w:pStyle w:val="Ttulo3"/>
      </w:pPr>
      <w:r>
        <w:lastRenderedPageBreak/>
        <w:t>Mitigación de Alucinaciones Técnicas</w:t>
      </w:r>
    </w:p>
    <w:p w14:paraId="23EC0557" w14:textId="77777777" w:rsidR="004673F4" w:rsidRDefault="004673F4" w:rsidP="004673F4"/>
    <w:p w14:paraId="30959653" w14:textId="77777777" w:rsidR="004673F4" w:rsidRDefault="004673F4" w:rsidP="004673F4">
      <w:r>
        <w:t>La confiabilidad del diagnóstico en AURA depende de técnicas estructuradas de control de salida. Se aplican métodos como: salida estrictamente en JSON (</w:t>
      </w:r>
      <w:proofErr w:type="spellStart"/>
      <w:r>
        <w:rPr>
          <w:i/>
          <w:iCs/>
        </w:rPr>
        <w:t>Strict</w:t>
      </w:r>
      <w:proofErr w:type="spellEnd"/>
      <w:r>
        <w:rPr>
          <w:i/>
          <w:iCs/>
        </w:rPr>
        <w:t xml:space="preserve"> JSON output</w:t>
      </w:r>
      <w:r>
        <w:t xml:space="preserve">), temperaturas de muestreo bajas (t = 0,1) y el paradigma </w:t>
      </w:r>
      <w:proofErr w:type="spellStart"/>
      <w:r>
        <w:rPr>
          <w:b/>
          <w:bCs/>
        </w:rPr>
        <w:t>Copy</w:t>
      </w:r>
      <w:proofErr w:type="spellEnd"/>
      <w:r>
        <w:rPr>
          <w:b/>
          <w:bCs/>
        </w:rPr>
        <w:t>-Paste</w:t>
      </w:r>
      <w:r>
        <w:t xml:space="preserve"> (citar fallos textuales del </w:t>
      </w:r>
      <w:proofErr w:type="spellStart"/>
      <w:r>
        <w:t>dataset</w:t>
      </w:r>
      <w:proofErr w:type="spellEnd"/>
      <w:r>
        <w:t>) para garantizar que el diagnóstico de la IA sea factual, reproducible y verificable. Hilmi et al. (2026) y Zheng et al. (2026) aportan marcos de evaluación específicos para este tipo de pipelines híbridos.</w:t>
      </w:r>
    </w:p>
    <w:p w14:paraId="08CFA952" w14:textId="77777777" w:rsidR="008451B3" w:rsidRDefault="008451B3" w:rsidP="004673F4"/>
    <w:p w14:paraId="35332812" w14:textId="77777777" w:rsidR="008451B3" w:rsidRPr="008451B3" w:rsidRDefault="008451B3" w:rsidP="008451B3">
      <w:pPr>
        <w:pStyle w:val="Ttulo3"/>
      </w:pPr>
      <w:r w:rsidRPr="008451B3">
        <w:t>Comparativa de herramientas frente a AURA</w:t>
      </w:r>
    </w:p>
    <w:p w14:paraId="25901026" w14:textId="77777777" w:rsidR="008451B3" w:rsidRDefault="008451B3" w:rsidP="008451B3">
      <w:r>
        <w:rPr>
          <w:rFonts w:ascii="Calibri" w:hAnsi="Calibri"/>
        </w:rPr>
        <w:t xml:space="preserve">La revisión de herramientas muestra que las soluciones actuales suelen destacar en una dimensión concreta —limpieza manual, reglas declarativas u </w:t>
      </w:r>
      <w:proofErr w:type="spellStart"/>
      <w:r>
        <w:rPr>
          <w:rFonts w:ascii="Calibri" w:hAnsi="Calibri"/>
        </w:rPr>
        <w:t>observabilidad</w:t>
      </w:r>
      <w:proofErr w:type="spellEnd"/>
      <w:r>
        <w:rPr>
          <w:rFonts w:ascii="Calibri" w:hAnsi="Calibri"/>
        </w:rPr>
        <w:t>—, pero rara vez combinan procesamiento local, diagnóstico semántico asistido, trazabilidad y revisión humana en un único flujo. La Tabla 2.1 resume esta brecha.</w:t>
      </w:r>
    </w:p>
    <w:tbl>
      <w:tblPr>
        <w:tblStyle w:val="Tablaconcuadrcula"/>
        <w:tblW w:w="0" w:type="auto"/>
        <w:tblLook w:val="04A0" w:firstRow="1" w:lastRow="0" w:firstColumn="1" w:lastColumn="0" w:noHBand="0" w:noVBand="1"/>
      </w:tblPr>
      <w:tblGrid>
        <w:gridCol w:w="2266"/>
        <w:gridCol w:w="2265"/>
        <w:gridCol w:w="2265"/>
        <w:gridCol w:w="2265"/>
      </w:tblGrid>
      <w:tr w:rsidR="008451B3" w14:paraId="64A601EB" w14:textId="77777777" w:rsidTr="008451B3">
        <w:tc>
          <w:tcPr>
            <w:tcW w:w="2268" w:type="dxa"/>
            <w:vAlign w:val="center"/>
          </w:tcPr>
          <w:p w14:paraId="13758683" w14:textId="77777777" w:rsidR="008451B3" w:rsidRDefault="008451B3" w:rsidP="004D561F">
            <w:pPr>
              <w:spacing w:line="240" w:lineRule="auto"/>
            </w:pPr>
            <w:r>
              <w:rPr>
                <w:rFonts w:ascii="Calibri" w:hAnsi="Calibri"/>
                <w:b/>
                <w:sz w:val="18"/>
              </w:rPr>
              <w:t>Herramienta / enfoque</w:t>
            </w:r>
          </w:p>
        </w:tc>
        <w:tc>
          <w:tcPr>
            <w:tcW w:w="2268" w:type="dxa"/>
            <w:vAlign w:val="center"/>
          </w:tcPr>
          <w:p w14:paraId="1EB602B1" w14:textId="77777777" w:rsidR="008451B3" w:rsidRDefault="008451B3" w:rsidP="004D561F">
            <w:pPr>
              <w:spacing w:line="240" w:lineRule="auto"/>
            </w:pPr>
            <w:r>
              <w:rPr>
                <w:rFonts w:ascii="Calibri" w:hAnsi="Calibri"/>
                <w:b/>
                <w:sz w:val="18"/>
              </w:rPr>
              <w:t>Fortaleza principal</w:t>
            </w:r>
          </w:p>
        </w:tc>
        <w:tc>
          <w:tcPr>
            <w:tcW w:w="2268" w:type="dxa"/>
            <w:vAlign w:val="center"/>
          </w:tcPr>
          <w:p w14:paraId="4792157E" w14:textId="77777777" w:rsidR="008451B3" w:rsidRDefault="008451B3" w:rsidP="004D561F">
            <w:pPr>
              <w:spacing w:line="240" w:lineRule="auto"/>
            </w:pPr>
            <w:r>
              <w:rPr>
                <w:rFonts w:ascii="Calibri" w:hAnsi="Calibri"/>
                <w:b/>
                <w:sz w:val="18"/>
              </w:rPr>
              <w:t>Limitación observada</w:t>
            </w:r>
          </w:p>
        </w:tc>
        <w:tc>
          <w:tcPr>
            <w:tcW w:w="2268" w:type="dxa"/>
            <w:vAlign w:val="center"/>
          </w:tcPr>
          <w:p w14:paraId="4A4F70C5" w14:textId="77777777" w:rsidR="008451B3" w:rsidRDefault="008451B3" w:rsidP="004D561F">
            <w:pPr>
              <w:spacing w:line="240" w:lineRule="auto"/>
            </w:pPr>
            <w:r>
              <w:rPr>
                <w:rFonts w:ascii="Calibri" w:hAnsi="Calibri"/>
                <w:b/>
                <w:sz w:val="18"/>
              </w:rPr>
              <w:t>Diferencia de AURA</w:t>
            </w:r>
          </w:p>
        </w:tc>
      </w:tr>
      <w:tr w:rsidR="008451B3" w14:paraId="77318D20" w14:textId="77777777" w:rsidTr="008451B3">
        <w:tc>
          <w:tcPr>
            <w:tcW w:w="2268" w:type="dxa"/>
            <w:vAlign w:val="center"/>
          </w:tcPr>
          <w:p w14:paraId="4FA471BB" w14:textId="77777777" w:rsidR="008451B3" w:rsidRDefault="008451B3" w:rsidP="004D561F">
            <w:pPr>
              <w:spacing w:line="240" w:lineRule="auto"/>
            </w:pPr>
            <w:proofErr w:type="spellStart"/>
            <w:r>
              <w:rPr>
                <w:rFonts w:ascii="Calibri" w:hAnsi="Calibri"/>
                <w:sz w:val="18"/>
              </w:rPr>
              <w:t>OpenRefine</w:t>
            </w:r>
            <w:proofErr w:type="spellEnd"/>
          </w:p>
        </w:tc>
        <w:tc>
          <w:tcPr>
            <w:tcW w:w="2268" w:type="dxa"/>
            <w:vAlign w:val="center"/>
          </w:tcPr>
          <w:p w14:paraId="72ABF935" w14:textId="77777777" w:rsidR="008451B3" w:rsidRDefault="008451B3" w:rsidP="004D561F">
            <w:pPr>
              <w:spacing w:line="240" w:lineRule="auto"/>
            </w:pPr>
            <w:r>
              <w:rPr>
                <w:rFonts w:ascii="Calibri" w:hAnsi="Calibri"/>
                <w:sz w:val="18"/>
              </w:rPr>
              <w:t>Limpieza exploratoria e interacción manual</w:t>
            </w:r>
          </w:p>
        </w:tc>
        <w:tc>
          <w:tcPr>
            <w:tcW w:w="2268" w:type="dxa"/>
            <w:vAlign w:val="center"/>
          </w:tcPr>
          <w:p w14:paraId="4A846422" w14:textId="77777777" w:rsidR="008451B3" w:rsidRDefault="008451B3" w:rsidP="004D561F">
            <w:pPr>
              <w:spacing w:line="240" w:lineRule="auto"/>
            </w:pPr>
            <w:r>
              <w:rPr>
                <w:rFonts w:ascii="Calibri" w:hAnsi="Calibri"/>
                <w:sz w:val="18"/>
              </w:rPr>
              <w:t>Escasa automatización semántica y dependencia de intervención manual</w:t>
            </w:r>
          </w:p>
        </w:tc>
        <w:tc>
          <w:tcPr>
            <w:tcW w:w="2268" w:type="dxa"/>
            <w:vAlign w:val="center"/>
          </w:tcPr>
          <w:p w14:paraId="54024C2F" w14:textId="77777777" w:rsidR="008451B3" w:rsidRDefault="008451B3" w:rsidP="004D561F">
            <w:pPr>
              <w:spacing w:line="240" w:lineRule="auto"/>
            </w:pPr>
            <w:r>
              <w:rPr>
                <w:rFonts w:ascii="Calibri" w:hAnsi="Calibri"/>
                <w:sz w:val="18"/>
              </w:rPr>
              <w:t>Integra hallazgos reproducibles, diagnóstico asistido y exportación de evidencia</w:t>
            </w:r>
          </w:p>
        </w:tc>
      </w:tr>
      <w:tr w:rsidR="008451B3" w14:paraId="36510F97" w14:textId="77777777" w:rsidTr="008451B3">
        <w:tc>
          <w:tcPr>
            <w:tcW w:w="2268" w:type="dxa"/>
            <w:vAlign w:val="center"/>
          </w:tcPr>
          <w:p w14:paraId="42FFED9A" w14:textId="77777777" w:rsidR="008451B3" w:rsidRDefault="008451B3" w:rsidP="004D561F">
            <w:pPr>
              <w:spacing w:line="240" w:lineRule="auto"/>
            </w:pPr>
            <w:r>
              <w:rPr>
                <w:rFonts w:ascii="Calibri" w:hAnsi="Calibri"/>
                <w:sz w:val="18"/>
              </w:rPr>
              <w:t xml:space="preserve">Great </w:t>
            </w:r>
            <w:proofErr w:type="spellStart"/>
            <w:r>
              <w:rPr>
                <w:rFonts w:ascii="Calibri" w:hAnsi="Calibri"/>
                <w:sz w:val="18"/>
              </w:rPr>
              <w:t>Expectations</w:t>
            </w:r>
            <w:proofErr w:type="spellEnd"/>
          </w:p>
        </w:tc>
        <w:tc>
          <w:tcPr>
            <w:tcW w:w="2268" w:type="dxa"/>
            <w:vAlign w:val="center"/>
          </w:tcPr>
          <w:p w14:paraId="6F4AF2DA" w14:textId="77777777" w:rsidR="008451B3" w:rsidRDefault="008451B3" w:rsidP="004D561F">
            <w:pPr>
              <w:spacing w:line="240" w:lineRule="auto"/>
            </w:pPr>
            <w:r>
              <w:rPr>
                <w:rFonts w:ascii="Calibri" w:hAnsi="Calibri"/>
                <w:sz w:val="18"/>
              </w:rPr>
              <w:t>Validación robusta mediante reglas y expectativas</w:t>
            </w:r>
          </w:p>
        </w:tc>
        <w:tc>
          <w:tcPr>
            <w:tcW w:w="2268" w:type="dxa"/>
            <w:vAlign w:val="center"/>
          </w:tcPr>
          <w:p w14:paraId="29538118" w14:textId="77777777" w:rsidR="008451B3" w:rsidRDefault="008451B3" w:rsidP="004D561F">
            <w:pPr>
              <w:spacing w:line="240" w:lineRule="auto"/>
            </w:pPr>
            <w:r>
              <w:rPr>
                <w:rFonts w:ascii="Calibri" w:hAnsi="Calibri"/>
                <w:sz w:val="18"/>
              </w:rPr>
              <w:t>Requiere configuración técnica y reglas predefinidas</w:t>
            </w:r>
          </w:p>
        </w:tc>
        <w:tc>
          <w:tcPr>
            <w:tcW w:w="2268" w:type="dxa"/>
            <w:vAlign w:val="center"/>
          </w:tcPr>
          <w:p w14:paraId="038C3EC7" w14:textId="77777777" w:rsidR="008451B3" w:rsidRDefault="008451B3" w:rsidP="004D561F">
            <w:pPr>
              <w:spacing w:line="240" w:lineRule="auto"/>
            </w:pPr>
            <w:r>
              <w:rPr>
                <w:rFonts w:ascii="Calibri" w:hAnsi="Calibri"/>
                <w:sz w:val="18"/>
              </w:rPr>
              <w:t>Combina reglas deterministas con interpretación asistida por LLM</w:t>
            </w:r>
          </w:p>
        </w:tc>
      </w:tr>
      <w:tr w:rsidR="008451B3" w14:paraId="1C4DDA9D" w14:textId="77777777" w:rsidTr="008451B3">
        <w:tc>
          <w:tcPr>
            <w:tcW w:w="2268" w:type="dxa"/>
            <w:vAlign w:val="center"/>
          </w:tcPr>
          <w:p w14:paraId="5ECFEFA4" w14:textId="77777777" w:rsidR="008451B3" w:rsidRDefault="008451B3" w:rsidP="004D561F">
            <w:pPr>
              <w:spacing w:line="240" w:lineRule="auto"/>
            </w:pPr>
            <w:r>
              <w:rPr>
                <w:rFonts w:ascii="Calibri" w:hAnsi="Calibri"/>
                <w:sz w:val="18"/>
              </w:rPr>
              <w:t xml:space="preserve">Monte Carlo / </w:t>
            </w:r>
            <w:proofErr w:type="spellStart"/>
            <w:r>
              <w:rPr>
                <w:rFonts w:ascii="Calibri" w:hAnsi="Calibri"/>
                <w:sz w:val="18"/>
              </w:rPr>
              <w:t>observabilidad</w:t>
            </w:r>
            <w:proofErr w:type="spellEnd"/>
          </w:p>
        </w:tc>
        <w:tc>
          <w:tcPr>
            <w:tcW w:w="2268" w:type="dxa"/>
            <w:vAlign w:val="center"/>
          </w:tcPr>
          <w:p w14:paraId="6A2953F9" w14:textId="77777777" w:rsidR="008451B3" w:rsidRDefault="008451B3" w:rsidP="004D561F">
            <w:pPr>
              <w:spacing w:line="240" w:lineRule="auto"/>
            </w:pPr>
            <w:r>
              <w:rPr>
                <w:rFonts w:ascii="Calibri" w:hAnsi="Calibri"/>
                <w:sz w:val="18"/>
              </w:rPr>
              <w:t xml:space="preserve">Monitoreo de linaje, anomalías y data </w:t>
            </w:r>
            <w:proofErr w:type="spellStart"/>
            <w:r>
              <w:rPr>
                <w:rFonts w:ascii="Calibri" w:hAnsi="Calibri"/>
                <w:sz w:val="18"/>
              </w:rPr>
              <w:t>downtime</w:t>
            </w:r>
            <w:proofErr w:type="spellEnd"/>
          </w:p>
        </w:tc>
        <w:tc>
          <w:tcPr>
            <w:tcW w:w="2268" w:type="dxa"/>
            <w:vAlign w:val="center"/>
          </w:tcPr>
          <w:p w14:paraId="4E8758CA" w14:textId="77777777" w:rsidR="008451B3" w:rsidRDefault="008451B3" w:rsidP="004D561F">
            <w:pPr>
              <w:spacing w:line="240" w:lineRule="auto"/>
            </w:pPr>
            <w:r>
              <w:rPr>
                <w:rFonts w:ascii="Calibri" w:hAnsi="Calibri"/>
                <w:sz w:val="18"/>
              </w:rPr>
              <w:t>Orientación cloud y menor foco en explicación local del hallazgo</w:t>
            </w:r>
          </w:p>
        </w:tc>
        <w:tc>
          <w:tcPr>
            <w:tcW w:w="2268" w:type="dxa"/>
            <w:vAlign w:val="center"/>
          </w:tcPr>
          <w:p w14:paraId="39661559" w14:textId="77777777" w:rsidR="008451B3" w:rsidRDefault="008451B3" w:rsidP="004D561F">
            <w:pPr>
              <w:spacing w:line="240" w:lineRule="auto"/>
            </w:pPr>
            <w:r>
              <w:rPr>
                <w:rFonts w:ascii="Calibri" w:hAnsi="Calibri"/>
                <w:sz w:val="18"/>
              </w:rPr>
              <w:t>Prioriza procesamiento local-</w:t>
            </w:r>
            <w:proofErr w:type="spellStart"/>
            <w:r>
              <w:rPr>
                <w:rFonts w:ascii="Calibri" w:hAnsi="Calibri"/>
                <w:sz w:val="18"/>
              </w:rPr>
              <w:t>first</w:t>
            </w:r>
            <w:proofErr w:type="spellEnd"/>
            <w:r>
              <w:rPr>
                <w:rFonts w:ascii="Calibri" w:hAnsi="Calibri"/>
                <w:sz w:val="18"/>
              </w:rPr>
              <w:t xml:space="preserve"> y reporte auditable para el usuario</w:t>
            </w:r>
          </w:p>
        </w:tc>
      </w:tr>
      <w:tr w:rsidR="008451B3" w14:paraId="1F8642D8" w14:textId="77777777" w:rsidTr="008451B3">
        <w:tc>
          <w:tcPr>
            <w:tcW w:w="2268" w:type="dxa"/>
            <w:vAlign w:val="center"/>
          </w:tcPr>
          <w:p w14:paraId="71C8865C" w14:textId="77777777" w:rsidR="008451B3" w:rsidRDefault="008451B3" w:rsidP="004D561F">
            <w:pPr>
              <w:spacing w:line="240" w:lineRule="auto"/>
            </w:pPr>
            <w:r>
              <w:rPr>
                <w:rFonts w:ascii="Calibri" w:hAnsi="Calibri"/>
                <w:sz w:val="18"/>
              </w:rPr>
              <w:t>Soda Core</w:t>
            </w:r>
          </w:p>
        </w:tc>
        <w:tc>
          <w:tcPr>
            <w:tcW w:w="2268" w:type="dxa"/>
            <w:vAlign w:val="center"/>
          </w:tcPr>
          <w:p w14:paraId="34D762A5" w14:textId="77777777" w:rsidR="008451B3" w:rsidRDefault="008451B3" w:rsidP="004D561F">
            <w:pPr>
              <w:spacing w:line="240" w:lineRule="auto"/>
            </w:pPr>
            <w:r>
              <w:rPr>
                <w:rFonts w:ascii="Calibri" w:hAnsi="Calibri"/>
                <w:sz w:val="18"/>
              </w:rPr>
              <w:t>Validación en pipelines CI/CD</w:t>
            </w:r>
          </w:p>
        </w:tc>
        <w:tc>
          <w:tcPr>
            <w:tcW w:w="2268" w:type="dxa"/>
            <w:vAlign w:val="center"/>
          </w:tcPr>
          <w:p w14:paraId="45F02B15" w14:textId="77777777" w:rsidR="008451B3" w:rsidRDefault="008451B3" w:rsidP="004D561F">
            <w:pPr>
              <w:spacing w:line="240" w:lineRule="auto"/>
            </w:pPr>
            <w:r>
              <w:rPr>
                <w:rFonts w:ascii="Calibri" w:hAnsi="Calibri"/>
                <w:sz w:val="18"/>
              </w:rPr>
              <w:t xml:space="preserve">Dependencia de </w:t>
            </w:r>
            <w:proofErr w:type="spellStart"/>
            <w:r>
              <w:rPr>
                <w:rFonts w:ascii="Calibri" w:hAnsi="Calibri"/>
                <w:sz w:val="18"/>
              </w:rPr>
              <w:t>checks</w:t>
            </w:r>
            <w:proofErr w:type="spellEnd"/>
            <w:r>
              <w:rPr>
                <w:rFonts w:ascii="Calibri" w:hAnsi="Calibri"/>
                <w:sz w:val="18"/>
              </w:rPr>
              <w:t xml:space="preserve"> declarativos y menor cobertura semántica</w:t>
            </w:r>
          </w:p>
        </w:tc>
        <w:tc>
          <w:tcPr>
            <w:tcW w:w="2268" w:type="dxa"/>
            <w:vAlign w:val="center"/>
          </w:tcPr>
          <w:p w14:paraId="29B1A7FC" w14:textId="77777777" w:rsidR="008451B3" w:rsidRDefault="008451B3" w:rsidP="004D561F">
            <w:pPr>
              <w:spacing w:line="240" w:lineRule="auto"/>
            </w:pPr>
            <w:r>
              <w:rPr>
                <w:rFonts w:ascii="Calibri" w:hAnsi="Calibri"/>
                <w:sz w:val="18"/>
              </w:rPr>
              <w:t>Añade capa cognitiva, scripts Pandas revisables y revisión humana</w:t>
            </w:r>
          </w:p>
        </w:tc>
      </w:tr>
      <w:tr w:rsidR="008451B3" w14:paraId="00D6BF7A" w14:textId="77777777" w:rsidTr="008451B3">
        <w:tc>
          <w:tcPr>
            <w:tcW w:w="2268" w:type="dxa"/>
            <w:vAlign w:val="center"/>
          </w:tcPr>
          <w:p w14:paraId="7CBF1934" w14:textId="77777777" w:rsidR="008451B3" w:rsidRDefault="008451B3" w:rsidP="004D561F">
            <w:pPr>
              <w:spacing w:line="240" w:lineRule="auto"/>
            </w:pPr>
            <w:r>
              <w:rPr>
                <w:rFonts w:ascii="Calibri" w:hAnsi="Calibri"/>
                <w:sz w:val="18"/>
              </w:rPr>
              <w:t>AURA</w:t>
            </w:r>
          </w:p>
        </w:tc>
        <w:tc>
          <w:tcPr>
            <w:tcW w:w="2268" w:type="dxa"/>
            <w:vAlign w:val="center"/>
          </w:tcPr>
          <w:p w14:paraId="4A36DDB2" w14:textId="77777777" w:rsidR="008451B3" w:rsidRDefault="008451B3" w:rsidP="004D561F">
            <w:pPr>
              <w:spacing w:line="240" w:lineRule="auto"/>
            </w:pPr>
            <w:r>
              <w:rPr>
                <w:rFonts w:ascii="Calibri" w:hAnsi="Calibri"/>
                <w:sz w:val="18"/>
              </w:rPr>
              <w:t>Auditoría local-</w:t>
            </w:r>
            <w:proofErr w:type="spellStart"/>
            <w:r>
              <w:rPr>
                <w:rFonts w:ascii="Calibri" w:hAnsi="Calibri"/>
                <w:sz w:val="18"/>
              </w:rPr>
              <w:t>first</w:t>
            </w:r>
            <w:proofErr w:type="spellEnd"/>
            <w:r>
              <w:rPr>
                <w:rFonts w:ascii="Calibri" w:hAnsi="Calibri"/>
                <w:sz w:val="18"/>
              </w:rPr>
              <w:t xml:space="preserve"> con evidencia determinista y diagnóstico asistido</w:t>
            </w:r>
          </w:p>
        </w:tc>
        <w:tc>
          <w:tcPr>
            <w:tcW w:w="2268" w:type="dxa"/>
            <w:vAlign w:val="center"/>
          </w:tcPr>
          <w:p w14:paraId="35E3CE9B" w14:textId="77777777" w:rsidR="008451B3" w:rsidRDefault="008451B3" w:rsidP="004D561F">
            <w:pPr>
              <w:spacing w:line="240" w:lineRule="auto"/>
            </w:pPr>
            <w:proofErr w:type="spellStart"/>
            <w:r>
              <w:rPr>
                <w:rFonts w:ascii="Calibri" w:hAnsi="Calibri"/>
                <w:sz w:val="18"/>
              </w:rPr>
              <w:t>Benchmark</w:t>
            </w:r>
            <w:proofErr w:type="spellEnd"/>
            <w:r>
              <w:rPr>
                <w:rFonts w:ascii="Calibri" w:hAnsi="Calibri"/>
                <w:sz w:val="18"/>
              </w:rPr>
              <w:t xml:space="preserve"> </w:t>
            </w:r>
            <w:proofErr w:type="spellStart"/>
            <w:r>
              <w:rPr>
                <w:rFonts w:ascii="Calibri" w:hAnsi="Calibri"/>
                <w:sz w:val="18"/>
              </w:rPr>
              <w:t>multimodelo</w:t>
            </w:r>
            <w:proofErr w:type="spellEnd"/>
            <w:r>
              <w:rPr>
                <w:rFonts w:ascii="Calibri" w:hAnsi="Calibri"/>
                <w:sz w:val="18"/>
              </w:rPr>
              <w:t xml:space="preserve"> aún en fase experimental</w:t>
            </w:r>
          </w:p>
        </w:tc>
        <w:tc>
          <w:tcPr>
            <w:tcW w:w="2268" w:type="dxa"/>
            <w:vAlign w:val="center"/>
          </w:tcPr>
          <w:p w14:paraId="7F79DB15" w14:textId="77777777" w:rsidR="008451B3" w:rsidRDefault="008451B3" w:rsidP="008451B3">
            <w:pPr>
              <w:keepNext/>
              <w:spacing w:line="240" w:lineRule="auto"/>
            </w:pPr>
            <w:r>
              <w:rPr>
                <w:rFonts w:ascii="Calibri" w:hAnsi="Calibri"/>
                <w:sz w:val="18"/>
              </w:rPr>
              <w:t xml:space="preserve">Integra privacidad, trazabilidad, HITL y comparación de </w:t>
            </w:r>
            <w:proofErr w:type="spellStart"/>
            <w:r>
              <w:rPr>
                <w:rFonts w:ascii="Calibri" w:hAnsi="Calibri"/>
                <w:sz w:val="18"/>
              </w:rPr>
              <w:t>LLMs</w:t>
            </w:r>
            <w:proofErr w:type="spellEnd"/>
            <w:r>
              <w:rPr>
                <w:rFonts w:ascii="Calibri" w:hAnsi="Calibri"/>
                <w:sz w:val="18"/>
              </w:rPr>
              <w:t xml:space="preserve"> en un mismo flujo</w:t>
            </w:r>
          </w:p>
        </w:tc>
      </w:tr>
    </w:tbl>
    <w:p w14:paraId="7C61072A" w14:textId="192D4C12" w:rsidR="008451B3" w:rsidRDefault="008451B3" w:rsidP="008451B3">
      <w:pPr>
        <w:pStyle w:val="Descripcin"/>
      </w:pPr>
      <w:r>
        <w:t xml:space="preserve">Tabla </w:t>
      </w:r>
      <w:r>
        <w:fldChar w:fldCharType="begin"/>
      </w:r>
      <w:r>
        <w:instrText xml:space="preserve"> SEQ Tabla \* ARABIC </w:instrText>
      </w:r>
      <w:r>
        <w:fldChar w:fldCharType="separate"/>
      </w:r>
      <w:r w:rsidR="002256BA">
        <w:rPr>
          <w:noProof/>
        </w:rPr>
        <w:t>1</w:t>
      </w:r>
      <w:r>
        <w:fldChar w:fldCharType="end"/>
      </w:r>
      <w:r>
        <w:t xml:space="preserve">. </w:t>
      </w:r>
      <w:r w:rsidRPr="00AF13A6">
        <w:t>Comparativa conceptual entre herramientas de calidad del dato y la propuesta AURA.</w:t>
      </w:r>
    </w:p>
    <w:p w14:paraId="75B4BF12" w14:textId="77777777" w:rsidR="004673F4" w:rsidRDefault="004673F4" w:rsidP="004673F4"/>
    <w:p w14:paraId="32131C56" w14:textId="77777777" w:rsidR="004673F4" w:rsidRPr="004673F4" w:rsidRDefault="004673F4" w:rsidP="004673F4"/>
    <w:p w14:paraId="2232E064" w14:textId="77777777" w:rsidR="009E729C" w:rsidRPr="009E729C" w:rsidRDefault="00DE1938" w:rsidP="00F55627">
      <w:pPr>
        <w:pStyle w:val="Ttulo2"/>
        <w:ind w:left="716"/>
        <w:rPr>
          <w:caps w:val="0"/>
        </w:rPr>
      </w:pPr>
      <w:bookmarkStart w:id="14" w:name="_Toc155946872"/>
      <w:r>
        <w:rPr>
          <w:caps w:val="0"/>
        </w:rPr>
        <w:t>Conclusiones</w:t>
      </w:r>
      <w:bookmarkEnd w:id="14"/>
    </w:p>
    <w:p w14:paraId="14D72B4E" w14:textId="11711D32" w:rsidR="004673F4" w:rsidRDefault="004673F4" w:rsidP="004673F4">
      <w:r>
        <w:t xml:space="preserve">La revisión del estado del arte deja ver un hueco que ninguna de las soluciones actuales cubre por completo: no existe una herramienta que combine </w:t>
      </w:r>
      <w:proofErr w:type="spellStart"/>
      <w:r>
        <w:t>observabilidad</w:t>
      </w:r>
      <w:proofErr w:type="spellEnd"/>
      <w:r>
        <w:t xml:space="preserve"> en tiempo real, diagnóstico cognitivo mediante LLM y procesamiento local en una sola arquitectura. Las plataformas de </w:t>
      </w:r>
      <w:proofErr w:type="spellStart"/>
      <w:r>
        <w:t>observabilidad</w:t>
      </w:r>
      <w:proofErr w:type="spellEnd"/>
      <w:r>
        <w:t xml:space="preserve"> son </w:t>
      </w:r>
      <w:r w:rsidR="004B08A9">
        <w:t>potentes,</w:t>
      </w:r>
      <w:r>
        <w:t xml:space="preserve"> pero no explican sus hallazgos en términos de negocio; los LLM son expresivos pero propensos a alucinar cuando no tienen acceso directo a los datos; y las soluciones cloud plantean problemas reales de privacidad. AURA apunta a ese espacio intermedio: motor determinista que entrega hechos concretos al LLM, diagnóstico cognitivo que traduce esos hechos en lenguaje accionable, y arquitectura local que mantiene los datos del usuario bajo su propio control.</w:t>
      </w:r>
    </w:p>
    <w:p w14:paraId="1DA5140C" w14:textId="77777777" w:rsidR="00C308C3" w:rsidRPr="00AE2447" w:rsidRDefault="00C308C3" w:rsidP="00C308C3"/>
    <w:p w14:paraId="60FED97D" w14:textId="77777777" w:rsidR="00C308C3" w:rsidRDefault="00C308C3" w:rsidP="00C308C3">
      <w:pPr>
        <w:spacing w:before="0" w:after="0" w:line="240" w:lineRule="auto"/>
        <w:jc w:val="left"/>
      </w:pPr>
      <w:r>
        <w:br w:type="page"/>
      </w:r>
    </w:p>
    <w:p w14:paraId="2BEA750A" w14:textId="77777777" w:rsidR="00C308C3" w:rsidRPr="004673F4" w:rsidRDefault="00C308C3" w:rsidP="00C308C3">
      <w:pPr>
        <w:pStyle w:val="Ttulo1"/>
        <w:rPr>
          <w:caps w:val="0"/>
        </w:rPr>
      </w:pPr>
      <w:bookmarkStart w:id="15" w:name="_Toc147741196"/>
      <w:bookmarkStart w:id="16" w:name="_Toc155946873"/>
      <w:r>
        <w:rPr>
          <w:caps w:val="0"/>
        </w:rPr>
        <w:lastRenderedPageBreak/>
        <w:t>Objetivos concretos y metodología de trabajo</w:t>
      </w:r>
      <w:bookmarkEnd w:id="15"/>
      <w:bookmarkEnd w:id="16"/>
    </w:p>
    <w:p w14:paraId="5C98D84C" w14:textId="77777777" w:rsidR="00C308C3" w:rsidRPr="008414E8" w:rsidRDefault="00C308C3" w:rsidP="00795A39">
      <w:pPr>
        <w:pStyle w:val="Ttulo2"/>
        <w:ind w:left="716"/>
        <w:rPr>
          <w:caps w:val="0"/>
        </w:rPr>
      </w:pPr>
      <w:bookmarkStart w:id="17" w:name="_Toc147741197"/>
      <w:bookmarkStart w:id="18" w:name="_Toc155946874"/>
      <w:r>
        <w:rPr>
          <w:caps w:val="0"/>
        </w:rPr>
        <w:t>Objetivo general</w:t>
      </w:r>
      <w:bookmarkEnd w:id="17"/>
      <w:bookmarkEnd w:id="18"/>
    </w:p>
    <w:p w14:paraId="4C115F7A" w14:textId="77777777" w:rsidR="004B08A9" w:rsidRDefault="004B08A9" w:rsidP="004B08A9">
      <w:r>
        <w:rPr>
          <w:rFonts w:ascii="Calibri" w:hAnsi="Calibri"/>
        </w:rPr>
        <w:t>Desarrollar AURA, una arquitectura local-</w:t>
      </w:r>
      <w:proofErr w:type="spellStart"/>
      <w:r>
        <w:rPr>
          <w:rFonts w:ascii="Calibri" w:hAnsi="Calibri"/>
        </w:rPr>
        <w:t>first</w:t>
      </w:r>
      <w:proofErr w:type="spellEnd"/>
      <w:r>
        <w:rPr>
          <w:rFonts w:ascii="Calibri" w:hAnsi="Calibri"/>
        </w:rPr>
        <w:t xml:space="preserve"> para auditoría inteligente de calidad del dato, que combine un motor determinista reproducible con modelos LLM locales o cloud para diagnosticar hallazgos, generar scripts de limpieza auditables y comparar experimentalmente el desempeño de los modelos bajo un flujo human-in-</w:t>
      </w:r>
      <w:proofErr w:type="spellStart"/>
      <w:r>
        <w:rPr>
          <w:rFonts w:ascii="Calibri" w:hAnsi="Calibri"/>
        </w:rPr>
        <w:t>the</w:t>
      </w:r>
      <w:proofErr w:type="spellEnd"/>
      <w:r>
        <w:rPr>
          <w:rFonts w:ascii="Calibri" w:hAnsi="Calibri"/>
        </w:rPr>
        <w:t>-</w:t>
      </w:r>
      <w:proofErr w:type="spellStart"/>
      <w:r>
        <w:rPr>
          <w:rFonts w:ascii="Calibri" w:hAnsi="Calibri"/>
        </w:rPr>
        <w:t>loop</w:t>
      </w:r>
      <w:proofErr w:type="spellEnd"/>
      <w:r>
        <w:rPr>
          <w:rFonts w:ascii="Calibri" w:hAnsi="Calibri"/>
        </w:rPr>
        <w:t>.</w:t>
      </w:r>
    </w:p>
    <w:p w14:paraId="42706C0C" w14:textId="77777777" w:rsidR="00C308C3" w:rsidRPr="000D09A0" w:rsidRDefault="00C308C3" w:rsidP="00C308C3"/>
    <w:p w14:paraId="6DEDF215" w14:textId="77777777" w:rsidR="00C308C3" w:rsidRPr="00795A39" w:rsidRDefault="00C308C3" w:rsidP="00795A39">
      <w:pPr>
        <w:pStyle w:val="Ttulo2"/>
        <w:ind w:left="716"/>
        <w:rPr>
          <w:caps w:val="0"/>
        </w:rPr>
      </w:pPr>
      <w:bookmarkStart w:id="19" w:name="_Toc147741198"/>
      <w:bookmarkStart w:id="20" w:name="_Toc155946875"/>
      <w:r>
        <w:rPr>
          <w:caps w:val="0"/>
        </w:rPr>
        <w:t>Objetivos específicos</w:t>
      </w:r>
      <w:bookmarkEnd w:id="19"/>
      <w:bookmarkEnd w:id="20"/>
    </w:p>
    <w:p w14:paraId="5C6CF4C8" w14:textId="65E9670A" w:rsidR="004673F4" w:rsidRDefault="004673F4" w:rsidP="004673F4">
      <w:pPr>
        <w:ind w:left="720" w:hanging="360"/>
      </w:pPr>
      <w:r>
        <w:t xml:space="preserve">OE1. </w:t>
      </w:r>
      <w:r w:rsidR="004B08A9">
        <w:rPr>
          <w:rFonts w:ascii="Calibri" w:hAnsi="Calibri"/>
        </w:rPr>
        <w:t>Desarrollar una arquitectura local-</w:t>
      </w:r>
      <w:proofErr w:type="spellStart"/>
      <w:r w:rsidR="004B08A9">
        <w:rPr>
          <w:rFonts w:ascii="Calibri" w:hAnsi="Calibri"/>
        </w:rPr>
        <w:t>first</w:t>
      </w:r>
      <w:proofErr w:type="spellEnd"/>
      <w:r w:rsidR="004B08A9">
        <w:rPr>
          <w:rFonts w:ascii="Calibri" w:hAnsi="Calibri"/>
        </w:rPr>
        <w:t xml:space="preserve"> que permita cargar, procesar y auditar </w:t>
      </w:r>
      <w:proofErr w:type="spellStart"/>
      <w:r w:rsidR="004B08A9">
        <w:rPr>
          <w:rFonts w:ascii="Calibri" w:hAnsi="Calibri"/>
        </w:rPr>
        <w:t>datasets</w:t>
      </w:r>
      <w:proofErr w:type="spellEnd"/>
      <w:r w:rsidR="004B08A9">
        <w:rPr>
          <w:rFonts w:ascii="Calibri" w:hAnsi="Calibri"/>
        </w:rPr>
        <w:t xml:space="preserve"> desde el navegador, reduciendo la exposición de datos sensibles y habilitando la ejecución de componentes deterministas y cognitivos en entornos locales o cloud.</w:t>
      </w:r>
    </w:p>
    <w:p w14:paraId="5AF77EE3" w14:textId="1C2F0EC4" w:rsidR="004673F4" w:rsidRDefault="004673F4" w:rsidP="004673F4">
      <w:pPr>
        <w:ind w:left="720" w:hanging="360"/>
      </w:pPr>
      <w:r>
        <w:t xml:space="preserve">OE2. </w:t>
      </w:r>
      <w:r w:rsidR="004B08A9">
        <w:rPr>
          <w:rFonts w:ascii="Calibri" w:hAnsi="Calibri"/>
        </w:rPr>
        <w:t xml:space="preserve">Diseñar e implementar un motor de auditoría determinista basado en reglas explícitas, expresiones regulares, heurística de tipos y estadística descriptiva, capaz de generar hallazgos reproducibles sobre anomalías estructurales del </w:t>
      </w:r>
      <w:proofErr w:type="spellStart"/>
      <w:r w:rsidR="004B08A9">
        <w:rPr>
          <w:rFonts w:ascii="Calibri" w:hAnsi="Calibri"/>
        </w:rPr>
        <w:t>dataset</w:t>
      </w:r>
      <w:proofErr w:type="spellEnd"/>
      <w:r w:rsidR="004B08A9">
        <w:rPr>
          <w:rFonts w:ascii="Calibri" w:hAnsi="Calibri"/>
        </w:rPr>
        <w:t>.</w:t>
      </w:r>
    </w:p>
    <w:p w14:paraId="63CBA952" w14:textId="3F9F5EF3" w:rsidR="004673F4" w:rsidRDefault="004673F4" w:rsidP="004673F4">
      <w:pPr>
        <w:ind w:left="720" w:hanging="360"/>
      </w:pPr>
      <w:r>
        <w:t xml:space="preserve">OE3. </w:t>
      </w:r>
      <w:r w:rsidR="004B08A9">
        <w:rPr>
          <w:rFonts w:ascii="Calibri" w:hAnsi="Calibri"/>
        </w:rPr>
        <w:t xml:space="preserve">Implementar una capa cognitiva basada en LLM, local o cloud, que reciba los hallazgos estructurados del motor determinista, diagnostique causas probables de los problemas de calidad y genere scripts Python/Pandas orientados a corregir o asistir el proceso de limpieza del </w:t>
      </w:r>
      <w:proofErr w:type="spellStart"/>
      <w:r w:rsidR="004B08A9">
        <w:rPr>
          <w:rFonts w:ascii="Calibri" w:hAnsi="Calibri"/>
        </w:rPr>
        <w:t>dataset</w:t>
      </w:r>
      <w:proofErr w:type="spellEnd"/>
      <w:r w:rsidR="004B08A9">
        <w:rPr>
          <w:rFonts w:ascii="Calibri" w:hAnsi="Calibri"/>
        </w:rPr>
        <w:t>.</w:t>
      </w:r>
    </w:p>
    <w:p w14:paraId="01A5DACB" w14:textId="6DFEBFF3" w:rsidR="00C308C3" w:rsidRDefault="004673F4" w:rsidP="004B08A9">
      <w:pPr>
        <w:ind w:left="720" w:hanging="360"/>
        <w:rPr>
          <w:rFonts w:ascii="Calibri" w:hAnsi="Calibri"/>
        </w:rPr>
      </w:pPr>
      <w:r>
        <w:t xml:space="preserve">OE4. </w:t>
      </w:r>
      <w:r w:rsidR="004B08A9">
        <w:rPr>
          <w:rFonts w:ascii="Calibri" w:hAnsi="Calibri"/>
        </w:rPr>
        <w:t xml:space="preserve">Implementar un módulo de comparación experimental integrado al flujo de AURA para evaluar modelos LLM locales y cloud bajo el mismo esquema de entrada, midiendo latencia, cumplimiento de formato, presencia de alucinaciones, validez de scripts generados y utilidad para la mejora del </w:t>
      </w:r>
      <w:proofErr w:type="spellStart"/>
      <w:r w:rsidR="004B08A9">
        <w:rPr>
          <w:rFonts w:ascii="Calibri" w:hAnsi="Calibri"/>
        </w:rPr>
        <w:t>dataset</w:t>
      </w:r>
      <w:proofErr w:type="spellEnd"/>
      <w:r w:rsidR="004B08A9">
        <w:rPr>
          <w:rFonts w:ascii="Calibri" w:hAnsi="Calibri"/>
        </w:rPr>
        <w:t>.</w:t>
      </w:r>
    </w:p>
    <w:p w14:paraId="3EA87D49" w14:textId="77777777" w:rsidR="004B08A9" w:rsidRDefault="004B08A9" w:rsidP="004B08A9">
      <w:pPr>
        <w:ind w:left="720" w:hanging="360"/>
      </w:pPr>
    </w:p>
    <w:p w14:paraId="52C75EB5" w14:textId="77777777" w:rsidR="00C308C3" w:rsidRPr="003B2360" w:rsidRDefault="00C308C3" w:rsidP="00795A39">
      <w:pPr>
        <w:pStyle w:val="Ttulo2"/>
        <w:ind w:left="716"/>
        <w:rPr>
          <w:caps w:val="0"/>
        </w:rPr>
      </w:pPr>
      <w:bookmarkStart w:id="21" w:name="_Toc147741199"/>
      <w:bookmarkStart w:id="22" w:name="_Toc155946876"/>
      <w:r>
        <w:rPr>
          <w:caps w:val="0"/>
        </w:rPr>
        <w:t>Metodología del trabajo</w:t>
      </w:r>
      <w:bookmarkEnd w:id="21"/>
      <w:bookmarkEnd w:id="22"/>
    </w:p>
    <w:p w14:paraId="4589321A" w14:textId="77777777" w:rsidR="004673F4" w:rsidRDefault="004673F4" w:rsidP="004673F4">
      <w:r>
        <w:t>Para la consecución de los objetivos, se adopta un enfoque híbrido que integra el ciclo de vida de la ciencia de datos con el desarrollo de software ágil. Los componentes metodológicos son los siguientes:</w:t>
      </w:r>
    </w:p>
    <w:p w14:paraId="3B53E769" w14:textId="77777777" w:rsidR="004673F4" w:rsidRDefault="004673F4" w:rsidP="004673F4">
      <w:pPr>
        <w:pStyle w:val="Ttulo3"/>
      </w:pPr>
      <w:r>
        <w:lastRenderedPageBreak/>
        <w:t>CRISP-DM</w:t>
      </w:r>
    </w:p>
    <w:p w14:paraId="1CE18A6D" w14:textId="77777777" w:rsidR="004673F4" w:rsidRDefault="004673F4" w:rsidP="004673F4">
      <w:r>
        <w:t xml:space="preserve">Se seguirá este estándar para las fases de comprensión de datos y preparación, integrando las extensiones del paradigma DCAI que promueven procesos iterativos de limpieza antes del modelado. Cada ciclo de CRISP-DM retroalimenta el motor de auditoría con nuevos patrones de error identificados en los </w:t>
      </w:r>
      <w:proofErr w:type="spellStart"/>
      <w:r>
        <w:t>datasets</w:t>
      </w:r>
      <w:proofErr w:type="spellEnd"/>
      <w:r>
        <w:t xml:space="preserve"> de validación (Ng, 2024).</w:t>
      </w:r>
    </w:p>
    <w:p w14:paraId="138844ED" w14:textId="77777777" w:rsidR="004673F4" w:rsidRDefault="004673F4" w:rsidP="004673F4"/>
    <w:p w14:paraId="6DC8FCF4" w14:textId="77777777" w:rsidR="004673F4" w:rsidRDefault="004673F4" w:rsidP="004673F4">
      <w:pPr>
        <w:pStyle w:val="Ttulo3"/>
      </w:pPr>
      <w:r>
        <w:t>Scrum</w:t>
      </w:r>
    </w:p>
    <w:p w14:paraId="529D1A12" w14:textId="77777777" w:rsidR="004673F4" w:rsidRDefault="004673F4" w:rsidP="004673F4">
      <w:r>
        <w:t xml:space="preserve">Se aplicará una metodología ágil para el desarrollo iterativo de la herramienta software (Tipo 2), organizando el trabajo en </w:t>
      </w:r>
      <w:proofErr w:type="spellStart"/>
      <w:r>
        <w:t>sprints</w:t>
      </w:r>
      <w:proofErr w:type="spellEnd"/>
      <w:r>
        <w:t xml:space="preserve"> de dos semanas. Esto permite ajustes continuos según la retroalimentación del director del TFM y asegura entregas parciales verificables al término de cada iteración.</w:t>
      </w:r>
    </w:p>
    <w:p w14:paraId="6FFE0113" w14:textId="77777777" w:rsidR="004673F4" w:rsidRDefault="004673F4" w:rsidP="004673F4"/>
    <w:p w14:paraId="7E7C1C40" w14:textId="77777777" w:rsidR="004673F4" w:rsidRDefault="004673F4" w:rsidP="004673F4">
      <w:pPr>
        <w:pStyle w:val="Ttulo3"/>
      </w:pPr>
      <w:r>
        <w:t>Arquitectura de Capas de Estabilidad</w:t>
      </w:r>
    </w:p>
    <w:p w14:paraId="7A54C83F" w14:textId="77777777" w:rsidR="004673F4" w:rsidRDefault="004673F4" w:rsidP="004673F4">
      <w:r>
        <w:t xml:space="preserve">La Arquitectura de Capas de Estabilidad de AURA se redefine como un sistema de defensa integral donde la metodología </w:t>
      </w:r>
      <w:r>
        <w:rPr>
          <w:i/>
          <w:iCs/>
        </w:rPr>
        <w:t>local-</w:t>
      </w:r>
      <w:proofErr w:type="spellStart"/>
      <w:r>
        <w:rPr>
          <w:i/>
          <w:iCs/>
        </w:rPr>
        <w:t>first</w:t>
      </w:r>
      <w:proofErr w:type="spellEnd"/>
      <w:r>
        <w:t xml:space="preserve"> actúa no solo como una garantía de privacidad, sino como el catalizador de la precisión técnica en todas las etapas del diagnóstico. Esta estructura mitiga activamente las cascadas de datos y los fallos silenciosos mediante el control total del entorno de computación (Sambasivan et al., 2021; Trane Technologies, 2026).</w:t>
      </w:r>
    </w:p>
    <w:p w14:paraId="2193029D" w14:textId="77777777" w:rsidR="004673F4" w:rsidRDefault="004673F4" w:rsidP="004673F4"/>
    <w:p w14:paraId="1FD7FFE7" w14:textId="77777777" w:rsidR="004673F4" w:rsidRDefault="004673F4" w:rsidP="004673F4">
      <w:pPr>
        <w:ind w:firstLine="720"/>
      </w:pPr>
      <w:r>
        <w:rPr>
          <w:b/>
          <w:bCs/>
        </w:rPr>
        <w:t>Capa 0: Infraestructura Soberana (Local-First)</w:t>
      </w:r>
    </w:p>
    <w:p w14:paraId="3C81039B" w14:textId="77777777" w:rsidR="004673F4" w:rsidRDefault="004673F4" w:rsidP="004673F4">
      <w:r>
        <w:t xml:space="preserve">Esta capa constituye el cimiento del sistema y habilita el procesamiento local del CSV en el navegador. Cuando se usa </w:t>
      </w:r>
      <w:proofErr w:type="spellStart"/>
      <w:r>
        <w:t>WebLLM</w:t>
      </w:r>
      <w:proofErr w:type="spellEnd"/>
      <w:r>
        <w:t>/</w:t>
      </w:r>
      <w:proofErr w:type="spellStart"/>
      <w:r>
        <w:t>WebGPU</w:t>
      </w:r>
      <w:proofErr w:type="spellEnd"/>
      <w:r>
        <w:t xml:space="preserve">, la inferencia </w:t>
      </w:r>
      <w:proofErr w:type="spellStart"/>
      <w:r>
        <w:t>tambien</w:t>
      </w:r>
      <w:proofErr w:type="spellEnd"/>
      <w:r>
        <w:t xml:space="preserve"> puede ejecutarse localmente; cuando se usa un proveedor cloud, AURA explicita que viaja un paquete reducido de evidencia y no el </w:t>
      </w:r>
      <w:proofErr w:type="spellStart"/>
      <w:r>
        <w:t>dataset</w:t>
      </w:r>
      <w:proofErr w:type="spellEnd"/>
      <w:r>
        <w:t xml:space="preserve"> completo.</w:t>
      </w:r>
    </w:p>
    <w:p w14:paraId="3C741E1C" w14:textId="77777777" w:rsidR="004673F4" w:rsidRDefault="004673F4" w:rsidP="004673F4">
      <w:r>
        <w:t>Adicionalmente, la ejecución local permite el uso de modelos con cuantización de 4 bits, optimizando el consumo de RAM de manera significativa: un modelo de 7B parámetros se reduce de ~13 GB a solo ~3,6 GB sin sacrificar la capacidad diagnóstica en hardware de consumo (Ideas2IT, 2026; Iternal.ai, 2026).</w:t>
      </w:r>
    </w:p>
    <w:p w14:paraId="4DB3F8FB" w14:textId="77777777" w:rsidR="004673F4" w:rsidRDefault="004673F4" w:rsidP="004673F4"/>
    <w:p w14:paraId="0C6382BD" w14:textId="77777777" w:rsidR="004673F4" w:rsidRDefault="004673F4" w:rsidP="004673F4">
      <w:pPr>
        <w:ind w:firstLine="720"/>
      </w:pPr>
      <w:r>
        <w:rPr>
          <w:b/>
          <w:bCs/>
        </w:rPr>
        <w:t>Capa 1: Motor Determinista (</w:t>
      </w:r>
      <w:proofErr w:type="spellStart"/>
      <w:r>
        <w:rPr>
          <w:b/>
          <w:bCs/>
        </w:rPr>
        <w:t>auditEngine.ts</w:t>
      </w:r>
      <w:proofErr w:type="spellEnd"/>
      <w:r>
        <w:rPr>
          <w:b/>
          <w:bCs/>
        </w:rPr>
        <w:t>)</w:t>
      </w:r>
    </w:p>
    <w:p w14:paraId="609B400F" w14:textId="77777777" w:rsidR="004673F4" w:rsidRDefault="004673F4" w:rsidP="004673F4">
      <w:r>
        <w:t xml:space="preserve">Esta capa se beneficia directamente de la Capa 0 al operar en un entorno de hardware controlado, libre de la variabilidad estocástica de la nube. Estudios sobre estabilidad epistémica en </w:t>
      </w:r>
      <w:proofErr w:type="spellStart"/>
      <w:r>
        <w:t>LLMs</w:t>
      </w:r>
      <w:proofErr w:type="spellEnd"/>
      <w:r>
        <w:t xml:space="preserve"> industriales demuestran que el determinismo perfecto en entornos cloud es una ilusión técnica: incluso con temperatura t = 0, las </w:t>
      </w:r>
      <w:proofErr w:type="spellStart"/>
      <w:r>
        <w:t>GPUs</w:t>
      </w:r>
      <w:proofErr w:type="spellEnd"/>
      <w:r>
        <w:t xml:space="preserve"> de servidores introducen variaciones ínfimas por la no asociatividad de operaciones de punto flotante en cálculos tensoriales masivos (Trane Technologies, 2026; Sana, 2025).</w:t>
      </w:r>
    </w:p>
    <w:p w14:paraId="3EF57084" w14:textId="57CBA176" w:rsidR="004673F4" w:rsidRDefault="004673F4" w:rsidP="004673F4">
      <w:r>
        <w:t xml:space="preserve">Al ejecutarse localmente, </w:t>
      </w:r>
      <w:proofErr w:type="spellStart"/>
      <w:r>
        <w:t>auditEngine.ts</w:t>
      </w:r>
      <w:proofErr w:type="spellEnd"/>
      <w:r>
        <w:t xml:space="preserve"> produce una </w:t>
      </w:r>
      <w:r w:rsidR="004B08A9">
        <w:t>evaluación</w:t>
      </w:r>
      <w:r>
        <w:t xml:space="preserve"> reproducible basada en reglas, expresiones regulares, </w:t>
      </w:r>
      <w:r w:rsidR="004B08A9">
        <w:t>heurísticas</w:t>
      </w:r>
      <w:r>
        <w:t xml:space="preserve"> de tipos y </w:t>
      </w:r>
      <w:r w:rsidR="004B08A9">
        <w:t>estadística</w:t>
      </w:r>
      <w:r>
        <w:t xml:space="preserve"> descriptiva. La </w:t>
      </w:r>
      <w:r w:rsidR="004B08A9">
        <w:t>validación</w:t>
      </w:r>
      <w:r>
        <w:t xml:space="preserve"> preliminar no debe formularse como </w:t>
      </w:r>
      <w:r w:rsidR="004B08A9">
        <w:t>precisión</w:t>
      </w:r>
      <w:r>
        <w:t xml:space="preserve"> total: los resultados muestran alta capacidad de </w:t>
      </w:r>
      <w:r w:rsidR="004B08A9">
        <w:t>detección</w:t>
      </w:r>
      <w:r>
        <w:t xml:space="preserve">, pero </w:t>
      </w:r>
      <w:r w:rsidR="004B08A9">
        <w:t>también</w:t>
      </w:r>
      <w:r>
        <w:t xml:space="preserve"> falsos positivos que justifican la etapa cognitiva y la </w:t>
      </w:r>
      <w:r w:rsidR="004B08A9">
        <w:t>revisión</w:t>
      </w:r>
      <w:r>
        <w:t xml:space="preserve"> humana.</w:t>
      </w:r>
    </w:p>
    <w:p w14:paraId="68EA5576" w14:textId="77777777" w:rsidR="004673F4" w:rsidRDefault="004673F4" w:rsidP="004673F4"/>
    <w:p w14:paraId="00DD8416" w14:textId="77777777" w:rsidR="004673F4" w:rsidRDefault="004673F4" w:rsidP="004673F4">
      <w:pPr>
        <w:ind w:firstLine="720"/>
      </w:pPr>
      <w:r>
        <w:rPr>
          <w:b/>
          <w:bCs/>
        </w:rPr>
        <w:t>Capa 2: Estabilidad Cognitiva (IA Controlada)</w:t>
      </w:r>
    </w:p>
    <w:p w14:paraId="4D20E8E7" w14:textId="39FE0C3A" w:rsidR="004673F4" w:rsidRDefault="004673F4" w:rsidP="004673F4">
      <w:r>
        <w:t>El LLM actúa sobre los resultados del motor determinista bajo el marco M1-M5 de estabilidad epistémica. Dos mecanismos son críticos en esta capa:</w:t>
      </w:r>
    </w:p>
    <w:p w14:paraId="0293C681" w14:textId="77777777" w:rsidR="004673F4" w:rsidRDefault="004673F4" w:rsidP="004673F4">
      <w:pPr>
        <w:ind w:left="720" w:hanging="360"/>
      </w:pPr>
      <w:r>
        <w:t>1.</w:t>
      </w:r>
      <w:r>
        <w:tab/>
      </w:r>
      <w:r>
        <w:rPr>
          <w:b/>
          <w:bCs/>
        </w:rPr>
        <w:t>Anclaje Semántico (M4):</w:t>
      </w:r>
      <w:r>
        <w:t xml:space="preserve"> Se inyectan identificadores físicos y esquemas técnicos directamente en la instrucción del modelo mediante un registro de datos mejorado (</w:t>
      </w:r>
      <w:proofErr w:type="spellStart"/>
      <w:r>
        <w:t>Enhanced</w:t>
      </w:r>
      <w:proofErr w:type="spellEnd"/>
      <w:r>
        <w:t xml:space="preserve"> Data </w:t>
      </w:r>
      <w:proofErr w:type="spellStart"/>
      <w:r>
        <w:t>Registry</w:t>
      </w:r>
      <w:proofErr w:type="spellEnd"/>
      <w:r>
        <w:t>). Este mecanismo fuerza al modelo a atender únicamente a los tensores de datos locales, erradicando las alucinaciones derivadas de conocimiento previo del modelo (Trane Technologies, 2026; Ruan et al., 2025).</w:t>
      </w:r>
    </w:p>
    <w:p w14:paraId="7A3306F8" w14:textId="77777777" w:rsidR="004673F4" w:rsidRDefault="004673F4" w:rsidP="004673F4">
      <w:pPr>
        <w:ind w:left="720" w:hanging="360"/>
      </w:pPr>
      <w:r>
        <w:t>2.</w:t>
      </w:r>
      <w:r>
        <w:tab/>
      </w:r>
      <w:r>
        <w:rPr>
          <w:b/>
          <w:bCs/>
        </w:rPr>
        <w:t xml:space="preserve">Paradigma </w:t>
      </w:r>
      <w:proofErr w:type="spellStart"/>
      <w:r>
        <w:rPr>
          <w:b/>
          <w:bCs/>
        </w:rPr>
        <w:t>Copy</w:t>
      </w:r>
      <w:proofErr w:type="spellEnd"/>
      <w:r>
        <w:rPr>
          <w:b/>
          <w:bCs/>
        </w:rPr>
        <w:t>-Paste:</w:t>
      </w:r>
      <w:r>
        <w:t xml:space="preserve"> La IA debe citar textualmente los valores erróneos (</w:t>
      </w:r>
      <w:r>
        <w:rPr>
          <w:i/>
          <w:iCs/>
        </w:rPr>
        <w:t>Bad Samples</w:t>
      </w:r>
      <w:r>
        <w:t>) detectados en la Capa 1, eliminando derivas cognitivas y asegurando que las justificaciones del reporte sean factuales y no generadas especulativamente (Long et al., 2026). Este enfoque complementa las estructuras de salida controlada como SLOT (Shen et al., 2025) y los pipelines híbridos de alta fidelidad descritos por Hilmi et al. (2026).</w:t>
      </w:r>
    </w:p>
    <w:p w14:paraId="129F5C93" w14:textId="77777777" w:rsidR="004673F4" w:rsidRDefault="004673F4" w:rsidP="004673F4">
      <w:pPr>
        <w:ind w:left="720" w:hanging="360"/>
      </w:pPr>
    </w:p>
    <w:p w14:paraId="06AF1CFE" w14:textId="77777777" w:rsidR="004673F4" w:rsidRDefault="004673F4" w:rsidP="004673F4">
      <w:pPr>
        <w:ind w:firstLine="720"/>
      </w:pPr>
      <w:r>
        <w:rPr>
          <w:b/>
          <w:bCs/>
        </w:rPr>
        <w:lastRenderedPageBreak/>
        <w:t>Capa 3: Gobernanza y Trazabilidad (HITL)</w:t>
      </w:r>
    </w:p>
    <w:p w14:paraId="06F7E87C" w14:textId="77777777" w:rsidR="004673F4" w:rsidRDefault="004673F4" w:rsidP="004673F4">
      <w:r>
        <w:t xml:space="preserve">Esta capa devuelve el control al profesional humano. AURA no altera los datos de forma opaca; en su lugar, genera scripts de </w:t>
      </w:r>
      <w:r>
        <w:rPr>
          <w:b/>
          <w:bCs/>
        </w:rPr>
        <w:t>Pandas (Python)</w:t>
      </w:r>
      <w:r>
        <w:t xml:space="preserve"> revisables que el usuario puede auditar, comprender y ejecutar en su propio entorno seguro (Zhang et al., 2024). Gracias a la arquitectura local, el ciclo de confianza se cierra hacia una IA centrada en datos: el usuario valida la lógica de limpieza (imputación, normalización de cabeceras) antes de su aplicación, en línea con los marcos de validación híbrida propuestos por Vallabhaneni et al. (2026) y el principio DCAI de Ng (2024).</w:t>
      </w:r>
    </w:p>
    <w:p w14:paraId="6F9E96F7" w14:textId="538B2A3E" w:rsidR="004673F4" w:rsidRDefault="004673F4" w:rsidP="004673F4">
      <w:r>
        <w:t xml:space="preserve">La sinergia entre el procesamiento </w:t>
      </w:r>
      <w:r>
        <w:rPr>
          <w:i/>
          <w:iCs/>
        </w:rPr>
        <w:t>local-</w:t>
      </w:r>
      <w:proofErr w:type="spellStart"/>
      <w:r>
        <w:rPr>
          <w:i/>
          <w:iCs/>
        </w:rPr>
        <w:t>first</w:t>
      </w:r>
      <w:proofErr w:type="spellEnd"/>
      <w:r>
        <w:t xml:space="preserve"> y el motor determinista forman la base sobre la que se sostiene la fiabilidad del diagnóstico. Al procesar todo localmente, AURA </w:t>
      </w:r>
      <w:r w:rsidR="004B08A9">
        <w:t>disminuye</w:t>
      </w:r>
      <w:r>
        <w:t xml:space="preserve"> la </w:t>
      </w:r>
      <w:r w:rsidR="004B08A9">
        <w:t xml:space="preserve">probabilidad de </w:t>
      </w:r>
      <w:r>
        <w:t xml:space="preserve">variabilidad que introducen los </w:t>
      </w:r>
      <w:proofErr w:type="spellStart"/>
      <w:r>
        <w:t>kernels</w:t>
      </w:r>
      <w:proofErr w:type="spellEnd"/>
      <w:r>
        <w:t xml:space="preserve"> de GPU en la nube y garantiza que el mismo conjunto de datos produzca siempre el mismo resultado. Cada diagnóstico generado es repetible, auditable y coherente con las normativas de privacidad más exigentes (Trane Technologies, 2026; Davenport, 2025).</w:t>
      </w:r>
    </w:p>
    <w:p w14:paraId="32126B3B" w14:textId="77777777" w:rsidR="004673F4" w:rsidRDefault="004673F4" w:rsidP="004673F4"/>
    <w:p w14:paraId="07A886B0" w14:textId="77777777" w:rsidR="004673F4" w:rsidRDefault="004673F4" w:rsidP="004673F4">
      <w:pPr>
        <w:pStyle w:val="Ttulo3"/>
      </w:pPr>
      <w:r>
        <w:t>Validación Experimental</w:t>
      </w:r>
    </w:p>
    <w:p w14:paraId="29118844" w14:textId="3032E41A" w:rsidR="00FD3EA1" w:rsidRDefault="00FD3EA1" w:rsidP="00FD3EA1">
      <w:r>
        <w:rPr>
          <w:rFonts w:ascii="Calibri" w:hAnsi="Calibri"/>
        </w:rPr>
        <w:t xml:space="preserve">La validación experimental se organiza en dos niveles. En primer lugar, se emplean </w:t>
      </w:r>
      <w:proofErr w:type="spellStart"/>
      <w:r>
        <w:rPr>
          <w:rFonts w:ascii="Calibri" w:hAnsi="Calibri"/>
        </w:rPr>
        <w:t>datasets</w:t>
      </w:r>
      <w:proofErr w:type="spellEnd"/>
      <w:r>
        <w:rPr>
          <w:rFonts w:ascii="Calibri" w:hAnsi="Calibri"/>
        </w:rPr>
        <w:t xml:space="preserve"> sintéticos conocidos, con errores intencionales, para comprobar la reproducibilidad del motor determinista y calcular métricas preliminares frente a un ground </w:t>
      </w:r>
      <w:proofErr w:type="spellStart"/>
      <w:r>
        <w:rPr>
          <w:rFonts w:ascii="Calibri" w:hAnsi="Calibri"/>
        </w:rPr>
        <w:t>truth</w:t>
      </w:r>
      <w:proofErr w:type="spellEnd"/>
      <w:r>
        <w:rPr>
          <w:rFonts w:ascii="Calibri" w:hAnsi="Calibri"/>
        </w:rPr>
        <w:t xml:space="preserve"> controlado. En segundo lugar, el módulo de comparación de LLM queda preparado para ejecutar </w:t>
      </w:r>
      <w:r>
        <w:rPr>
          <w:rFonts w:ascii="Calibri" w:hAnsi="Calibri"/>
        </w:rPr>
        <w:t>ejecuciones</w:t>
      </w:r>
      <w:r>
        <w:rPr>
          <w:rFonts w:ascii="Calibri" w:hAnsi="Calibri"/>
        </w:rPr>
        <w:t xml:space="preserve"> formales con modelos locales o cloud, siempre que existan credenciales, resultados exportables y evidencia válida. Las métricas consideradas incluyen precisión, </w:t>
      </w:r>
      <w:proofErr w:type="spellStart"/>
      <w:r>
        <w:rPr>
          <w:rFonts w:ascii="Calibri" w:hAnsi="Calibri"/>
        </w:rPr>
        <w:t>recall</w:t>
      </w:r>
      <w:proofErr w:type="spellEnd"/>
      <w:r>
        <w:rPr>
          <w:rFonts w:ascii="Calibri" w:hAnsi="Calibri"/>
        </w:rPr>
        <w:t>, F1-score, latencia, cumplimiento de formato, presencia de alucinaciones y validez del script generado.</w:t>
      </w:r>
    </w:p>
    <w:p w14:paraId="73E4BC1D" w14:textId="77777777" w:rsidR="00FD3EA1" w:rsidRDefault="00FD3EA1" w:rsidP="004673F4"/>
    <w:p w14:paraId="2AB68FD5" w14:textId="77777777" w:rsidR="004673F4" w:rsidRDefault="004673F4" w:rsidP="004673F4"/>
    <w:p w14:paraId="38B8A304" w14:textId="77777777" w:rsidR="00C308C3" w:rsidRDefault="00C308C3" w:rsidP="00C308C3">
      <w:pPr>
        <w:spacing w:before="0" w:after="0" w:line="240" w:lineRule="auto"/>
        <w:jc w:val="left"/>
      </w:pPr>
      <w:r>
        <w:br w:type="page"/>
      </w:r>
    </w:p>
    <w:p w14:paraId="1E52929E" w14:textId="77777777" w:rsidR="00C308C3" w:rsidRPr="007A5E65" w:rsidRDefault="00F77FBA" w:rsidP="00C308C3">
      <w:pPr>
        <w:pStyle w:val="Ttulo1"/>
        <w:rPr>
          <w:caps w:val="0"/>
        </w:rPr>
      </w:pPr>
      <w:bookmarkStart w:id="23" w:name="_Toc155946877"/>
      <w:r>
        <w:rPr>
          <w:caps w:val="0"/>
        </w:rPr>
        <w:lastRenderedPageBreak/>
        <w:t>Marco normativo</w:t>
      </w:r>
      <w:bookmarkEnd w:id="23"/>
    </w:p>
    <w:p w14:paraId="060976DC" w14:textId="26A7FCA6" w:rsidR="00FD3EA1" w:rsidRDefault="00FD3EA1" w:rsidP="00FD3EA1">
      <w:pPr>
        <w:rPr>
          <w:rFonts w:ascii="Calibri" w:hAnsi="Calibri"/>
        </w:rPr>
      </w:pPr>
      <w:r w:rsidRPr="00FD3EA1">
        <w:rPr>
          <w:rFonts w:ascii="Calibri" w:hAnsi="Calibri"/>
        </w:rPr>
        <w:t>El desarrollo de herramientas basadas en inteligencia artificial que procesan conjuntos de datos masivos exige considerar los marcos legales aplicables al tratamiento de datos personales, la seguridad de la información, la trazabilidad y la supervisión humana. En el caso de AURA, el diseño arquitectónico se orienta por el principio de privacidad desde el diseño y por defecto, recogido en el artículo 25 del RGPD, así como por criterios de minimización, seguridad y gobernanza técnica del dato (Reglamento (UE) 2016/679, 2016; ISO/IEC, 2008).</w:t>
      </w:r>
    </w:p>
    <w:p w14:paraId="71B6093E" w14:textId="77777777" w:rsidR="00FD3EA1" w:rsidRDefault="00FD3EA1" w:rsidP="00FD3EA1"/>
    <w:p w14:paraId="127FEB50" w14:textId="2FD966A0" w:rsidR="007F0CCE" w:rsidRDefault="00FD3EA1">
      <w:pPr>
        <w:pStyle w:val="Ttulo2"/>
        <w:rPr>
          <w:caps w:val="0"/>
        </w:rPr>
      </w:pPr>
      <w:r>
        <w:rPr>
          <w:caps w:val="0"/>
        </w:rPr>
        <w:t>Protección De Datos De carácter Personal</w:t>
      </w:r>
    </w:p>
    <w:p w14:paraId="7B52C7D6" w14:textId="06422768" w:rsidR="00FD3EA1" w:rsidRPr="00FD3EA1" w:rsidRDefault="00FD3EA1" w:rsidP="00FD3EA1">
      <w:pPr>
        <w:rPr>
          <w:lang w:val="es-CO"/>
        </w:rPr>
      </w:pPr>
      <w:r w:rsidRPr="00FD3EA1">
        <w:rPr>
          <w:lang w:val="es-CO"/>
        </w:rPr>
        <w:t>El tratamiento de información en AURA se relaciona principalmente con el Reglamento General de Protección de Datos de la Unión Europea y la Ley Orgánica 3/2018 de Protección de Datos Personales y garantía de los derechos digitales en España. En auditorías técnicas de calidad del dato pueden aparecer datos personales o información potencialmente identificable, especialmente cuando los conjuntos de datos pertenecen a dominios sensibles como salud, finanzas, administración pública o gestión de clientes.</w:t>
      </w:r>
    </w:p>
    <w:p w14:paraId="1B1D0FD2" w14:textId="31C9681C" w:rsidR="00FD3EA1" w:rsidRPr="00FD3EA1" w:rsidRDefault="00FD3EA1" w:rsidP="00FD3EA1">
      <w:pPr>
        <w:rPr>
          <w:lang w:val="es-CO"/>
        </w:rPr>
      </w:pPr>
      <w:r w:rsidRPr="00FD3EA1">
        <w:rPr>
          <w:lang w:val="es-CO"/>
        </w:rPr>
        <w:t>Por esta razón, AURA adopta una arquitectura local-</w:t>
      </w:r>
      <w:proofErr w:type="spellStart"/>
      <w:r w:rsidRPr="00FD3EA1">
        <w:rPr>
          <w:lang w:val="es-CO"/>
        </w:rPr>
        <w:t>first</w:t>
      </w:r>
      <w:proofErr w:type="spellEnd"/>
      <w:r w:rsidRPr="00FD3EA1">
        <w:rPr>
          <w:lang w:val="es-CO"/>
        </w:rPr>
        <w:t xml:space="preserve"> como mecanismo de reducción de riesgo. El archivo CSV se carga y analiza en el navegador, y el motor determinista genera hallazgos estructurados sin necesidad de enviar el </w:t>
      </w:r>
      <w:proofErr w:type="spellStart"/>
      <w:r w:rsidRPr="00FD3EA1">
        <w:rPr>
          <w:lang w:val="es-CO"/>
        </w:rPr>
        <w:t>dataset</w:t>
      </w:r>
      <w:proofErr w:type="spellEnd"/>
      <w:r w:rsidRPr="00FD3EA1">
        <w:rPr>
          <w:lang w:val="es-CO"/>
        </w:rPr>
        <w:t xml:space="preserve"> completo a servicios externos. Cuando se utiliza inferencia local mediante tecnologías como </w:t>
      </w:r>
      <w:proofErr w:type="spellStart"/>
      <w:r w:rsidRPr="00FD3EA1">
        <w:rPr>
          <w:lang w:val="es-CO"/>
        </w:rPr>
        <w:t>WebLLM</w:t>
      </w:r>
      <w:proofErr w:type="spellEnd"/>
      <w:r w:rsidRPr="00FD3EA1">
        <w:rPr>
          <w:lang w:val="es-CO"/>
        </w:rPr>
        <w:t xml:space="preserve">, </w:t>
      </w:r>
      <w:proofErr w:type="spellStart"/>
      <w:r w:rsidRPr="00FD3EA1">
        <w:rPr>
          <w:lang w:val="es-CO"/>
        </w:rPr>
        <w:t>WebGPU</w:t>
      </w:r>
      <w:proofErr w:type="spellEnd"/>
      <w:r w:rsidRPr="00FD3EA1">
        <w:rPr>
          <w:lang w:val="es-CO"/>
        </w:rPr>
        <w:t xml:space="preserve"> y </w:t>
      </w:r>
      <w:proofErr w:type="spellStart"/>
      <w:r w:rsidRPr="00FD3EA1">
        <w:rPr>
          <w:lang w:val="es-CO"/>
        </w:rPr>
        <w:t>WebAssembly</w:t>
      </w:r>
      <w:proofErr w:type="spellEnd"/>
      <w:r w:rsidRPr="00FD3EA1">
        <w:rPr>
          <w:lang w:val="es-CO"/>
        </w:rPr>
        <w:t xml:space="preserve">, el procesamiento puede mantenerse dentro del entorno del usuario. Cuando se selecciona un proveedor cloud, el sistema debe informar que puede salir del dispositivo un paquete reducido de evidencia, compuesto por metadatos, nombres de columnas, estadísticas y muestras limitadas, pero no el </w:t>
      </w:r>
      <w:proofErr w:type="spellStart"/>
      <w:r w:rsidRPr="00FD3EA1">
        <w:rPr>
          <w:lang w:val="es-CO"/>
        </w:rPr>
        <w:t>dataset</w:t>
      </w:r>
      <w:proofErr w:type="spellEnd"/>
      <w:r w:rsidRPr="00FD3EA1">
        <w:rPr>
          <w:lang w:val="es-CO"/>
        </w:rPr>
        <w:t xml:space="preserve"> completo (Ruan et al., 2024/2026).</w:t>
      </w:r>
    </w:p>
    <w:p w14:paraId="10B21A02" w14:textId="2809A294" w:rsidR="007F0CCE" w:rsidRDefault="00000000" w:rsidP="00FD3EA1">
      <w:pPr>
        <w:pStyle w:val="Ttulo2"/>
      </w:pPr>
      <w:r>
        <w:t>Minimizacion y procesamiento local</w:t>
      </w:r>
    </w:p>
    <w:p w14:paraId="7FF4AABA" w14:textId="36AB1118" w:rsidR="00F364FF" w:rsidRPr="00F364FF" w:rsidRDefault="00F364FF" w:rsidP="00F364FF">
      <w:pPr>
        <w:rPr>
          <w:lang w:val="es-CO"/>
        </w:rPr>
      </w:pPr>
      <w:r w:rsidRPr="00F364FF">
        <w:rPr>
          <w:lang w:val="es-CO"/>
        </w:rPr>
        <w:t xml:space="preserve">AURA no debe interpretarse como una exención automática de la normativa de protección de datos. El procesamiento local reduce la exposición, evita transferencias innecesarias y disminuye la dependencia de terceros, pero no elimina la necesidad de analizar el tipo de datos tratados, la finalidad del tratamiento y el contexto de uso. Si el </w:t>
      </w:r>
      <w:proofErr w:type="spellStart"/>
      <w:r w:rsidRPr="00F364FF">
        <w:rPr>
          <w:lang w:val="es-CO"/>
        </w:rPr>
        <w:t>dataset</w:t>
      </w:r>
      <w:proofErr w:type="spellEnd"/>
      <w:r w:rsidRPr="00F364FF">
        <w:rPr>
          <w:lang w:val="es-CO"/>
        </w:rPr>
        <w:t xml:space="preserve"> contiene datos personales, siguen siendo aplicables los principios del RGPD, especialmente licitud, lealtad, </w:t>
      </w:r>
      <w:r w:rsidRPr="00F364FF">
        <w:rPr>
          <w:lang w:val="es-CO"/>
        </w:rPr>
        <w:lastRenderedPageBreak/>
        <w:t>transparencia, limitación de la finalidad, minimización, exactitud, integridad y confidencialidad.</w:t>
      </w:r>
    </w:p>
    <w:p w14:paraId="171CBFD7" w14:textId="6846AB5C" w:rsidR="00F364FF" w:rsidRPr="00F364FF" w:rsidRDefault="00F364FF" w:rsidP="00F364FF">
      <w:pPr>
        <w:rPr>
          <w:lang w:val="es-CO"/>
        </w:rPr>
      </w:pPr>
      <w:r w:rsidRPr="00F364FF">
        <w:rPr>
          <w:lang w:val="es-CO"/>
        </w:rPr>
        <w:t xml:space="preserve">La minimización se materializa en que el sistema no entrega el </w:t>
      </w:r>
      <w:proofErr w:type="spellStart"/>
      <w:r w:rsidRPr="00F364FF">
        <w:rPr>
          <w:lang w:val="es-CO"/>
        </w:rPr>
        <w:t>dataset</w:t>
      </w:r>
      <w:proofErr w:type="spellEnd"/>
      <w:r w:rsidRPr="00F364FF">
        <w:rPr>
          <w:lang w:val="es-CO"/>
        </w:rPr>
        <w:t xml:space="preserve"> completo al modelo de lenguaje, sino un paquete estructurado con evidencia limitada y controlada. Además, la seguridad se refuerza mediante ejecución local, separación entre evidencia determinista e interpretación asistida, y validación humana antes de aplicar cualquier transformación sobre los datos. Este enfoque es coherente con el artículo 32 del RGPD, que exige medidas técnicas y organizativas adecuadas al riesgo del tratamiento (Reglamento (UE) 2016/679, 2016).</w:t>
      </w:r>
    </w:p>
    <w:p w14:paraId="52AB5142" w14:textId="5A7930F2" w:rsidR="007F0CCE" w:rsidRDefault="00F73C60">
      <w:pPr>
        <w:pStyle w:val="Ttulo2"/>
      </w:pPr>
      <w:r>
        <w:t>Etica en la IA y gobernanza</w:t>
      </w:r>
    </w:p>
    <w:p w14:paraId="4AECD3DC" w14:textId="5D27A91B" w:rsidR="001E4C6B" w:rsidRDefault="001E4C6B" w:rsidP="001E4C6B">
      <w:r>
        <w:t>El marco normativo europeo sobre inteligencia artificial enfatiza la transparencia, la documentación, la gobernanza de datos y la supervisión humana, especialmente en sistemas de alto riesgo. Aunque AURA se plantea como herramienta de auditoría y asistencia técnica, su diseño incorpora estos principios mediante una capa de gobernanza human-in-</w:t>
      </w:r>
      <w:proofErr w:type="spellStart"/>
      <w:r>
        <w:t>the</w:t>
      </w:r>
      <w:proofErr w:type="spellEnd"/>
      <w:r>
        <w:t>-</w:t>
      </w:r>
      <w:proofErr w:type="spellStart"/>
      <w:r>
        <w:t>loop</w:t>
      </w:r>
      <w:proofErr w:type="spellEnd"/>
      <w:r>
        <w:t>. En lugar de modificar automáticamente los datos, AURA genera scripts Python/Pandas revisables, valida operaciones potencialmente destructivas y exige aprobación humana antes de simular o aplicar mejoras.</w:t>
      </w:r>
    </w:p>
    <w:p w14:paraId="69351006" w14:textId="7A887C5B" w:rsidR="001E4C6B" w:rsidRPr="001E4C6B" w:rsidRDefault="001E4C6B" w:rsidP="001E4C6B">
      <w:pPr>
        <w:rPr>
          <w:lang w:val="es-CO"/>
        </w:rPr>
      </w:pPr>
      <w:r>
        <w:t>Esta estrategia permite mantener trazabilidad entre los hallazgos detectados, el diagnóstico generado y las acciones de limpieza propuestas. Además, reduce el riesgo de decisiones opacas o transformaciones no justificadas, problema especialmente relevante en contextos donde errores tempranos de calidad pueden propagarse y producir cascadas de datos a lo largo del ciclo de vida de un sistema de IA (Sambasivan et al., 2021; Freeman et al., 2026).</w:t>
      </w:r>
    </w:p>
    <w:p w14:paraId="435BFFCA" w14:textId="77777777" w:rsidR="001E4C6B" w:rsidRDefault="001E4C6B"/>
    <w:p w14:paraId="27982566" w14:textId="27722F32" w:rsidR="00C84740" w:rsidRPr="000D09A0" w:rsidRDefault="009A2FA9" w:rsidP="000D09A0">
      <w:pPr>
        <w:pStyle w:val="Ttulo1"/>
      </w:pPr>
      <w:bookmarkStart w:id="24" w:name="_Toc155946878"/>
      <w:bookmarkEnd w:id="3"/>
      <w:bookmarkEnd w:id="4"/>
      <w:r>
        <w:rPr>
          <w:caps w:val="0"/>
        </w:rPr>
        <w:t>Desarrollo específico de la contribución</w:t>
      </w:r>
      <w:bookmarkEnd w:id="24"/>
    </w:p>
    <w:p w14:paraId="12DF76C0" w14:textId="77777777" w:rsidR="000920E7" w:rsidRDefault="00000000">
      <w:r>
        <w:t>Dado que este TFM corresponde a un trabajo Tipo 2: Desarrollo software, el capítulo se organiza en tres bloques: identificación de requisitos, descripción de la herramienta desarrollada y evaluación inicial de usabilidad y aplicabilidad. La evidencia incorporada en esta segunda entrega procede del prototipo AURA ejecutado en navegador con tres datasets sintéticos pequeños, diseñados para activar reglas de integridad, higiene textual, inferencia de tipos y lógica de negocio.</w:t>
      </w:r>
    </w:p>
    <w:p w14:paraId="21DB5C2C" w14:textId="77777777" w:rsidR="000920E7" w:rsidRDefault="00000000">
      <w:pPr>
        <w:pStyle w:val="Ttulo2"/>
      </w:pPr>
      <w:r>
        <w:lastRenderedPageBreak/>
        <w:t>Identificación de requisitos</w:t>
      </w:r>
    </w:p>
    <w:p w14:paraId="776BD534" w14:textId="77777777" w:rsidR="000920E7" w:rsidRDefault="00000000">
      <w:r>
        <w:t>El problema que guía el desarrollo de AURA es el data downtime producido por datasets con fallos estructurales, valores inconsistentes, tipos ambiguos, duplicados, placeholders, errores de formato y reglas de negocio incumplidas. En contextos reales, estos problemas suelen detectarse tarde, cuando el dataset ya se encuentra conectado a procesos analíticos, modelos predictivos o reportes de decisión.</w:t>
      </w:r>
    </w:p>
    <w:p w14:paraId="7EDF2831" w14:textId="77777777" w:rsidR="000920E7" w:rsidRDefault="00000000">
      <w:r>
        <w:t>El contexto habitual de uso es la auditoría técnica de datasets tabulares antes de su explotación. Los usuarios objetivo son analistas de datos, data engineers, auditores técnicos y equipos que necesitan comprender rápidamente la salud estructural de un archivo CSV sin exponer el dataset crudo a servicios externos.</w:t>
      </w:r>
    </w:p>
    <w:p w14:paraId="5215ED31" w14:textId="77777777" w:rsidR="000920E7" w:rsidRPr="001E4C6B" w:rsidRDefault="00000000" w:rsidP="001E4C6B">
      <w:pPr>
        <w:pStyle w:val="Ttulo3"/>
      </w:pPr>
      <w:r w:rsidRPr="001E4C6B">
        <w:t>Requisitos funcionales</w:t>
      </w:r>
    </w:p>
    <w:p w14:paraId="2E39415A" w14:textId="7D2ED7B0" w:rsidR="000920E7" w:rsidRDefault="00000000" w:rsidP="001E4C6B">
      <w:pPr>
        <w:pStyle w:val="Prrafodelista"/>
        <w:numPr>
          <w:ilvl w:val="0"/>
          <w:numId w:val="40"/>
        </w:numPr>
      </w:pPr>
      <w:r>
        <w:t>Cargar archivos CSV localmente desde el navegador y registrar metadatos básicos de ejecución.</w:t>
      </w:r>
    </w:p>
    <w:p w14:paraId="658CD749" w14:textId="3A808648" w:rsidR="000920E7" w:rsidRDefault="00000000" w:rsidP="001E4C6B">
      <w:pPr>
        <w:pStyle w:val="Prrafodelista"/>
        <w:numPr>
          <w:ilvl w:val="0"/>
          <w:numId w:val="40"/>
        </w:numPr>
      </w:pPr>
      <w:r>
        <w:t xml:space="preserve">Perfilar el </w:t>
      </w:r>
      <w:proofErr w:type="spellStart"/>
      <w:r>
        <w:t>dataset</w:t>
      </w:r>
      <w:proofErr w:type="spellEnd"/>
      <w:r>
        <w:t xml:space="preserve"> mediante reglas deterministas, expresiones regulares, heurística de tipos y estadística descriptiva.</w:t>
      </w:r>
    </w:p>
    <w:p w14:paraId="672BF132" w14:textId="6BC75446" w:rsidR="000920E7" w:rsidRDefault="00000000" w:rsidP="001E4C6B">
      <w:pPr>
        <w:pStyle w:val="Prrafodelista"/>
        <w:numPr>
          <w:ilvl w:val="0"/>
          <w:numId w:val="40"/>
        </w:numPr>
      </w:pPr>
      <w:r>
        <w:t>Presentar hallazgos reproducibles con severidad, columna afectada, recuento, porcentaje y muestra de evidencia.</w:t>
      </w:r>
    </w:p>
    <w:p w14:paraId="1BD0F7AA" w14:textId="14232D89" w:rsidR="000920E7" w:rsidRDefault="00000000" w:rsidP="001E4C6B">
      <w:pPr>
        <w:pStyle w:val="Prrafodelista"/>
        <w:numPr>
          <w:ilvl w:val="0"/>
          <w:numId w:val="40"/>
        </w:numPr>
      </w:pPr>
      <w:r>
        <w:t>Generar un diagnóstico asistido a partir de hallazgos estructurados, sin entregar el dataset completo al modelo.</w:t>
      </w:r>
    </w:p>
    <w:p w14:paraId="3AB9E8D5" w14:textId="2DDFD392" w:rsidR="000920E7" w:rsidRDefault="00000000" w:rsidP="001E4C6B">
      <w:pPr>
        <w:pStyle w:val="Prrafodelista"/>
        <w:numPr>
          <w:ilvl w:val="0"/>
          <w:numId w:val="40"/>
        </w:numPr>
      </w:pPr>
      <w:r>
        <w:t>Generar o respaldar scripts Python/Pandas orientados a limpieza y asistencia del proceso de remediación.</w:t>
      </w:r>
    </w:p>
    <w:p w14:paraId="09261670" w14:textId="7A3CFBB3" w:rsidR="000920E7" w:rsidRDefault="00000000" w:rsidP="001E4C6B">
      <w:pPr>
        <w:pStyle w:val="Prrafodelista"/>
        <w:numPr>
          <w:ilvl w:val="0"/>
          <w:numId w:val="40"/>
        </w:numPr>
      </w:pPr>
      <w:r>
        <w:t>Validar automáticamente el script antes de revisión humana, verificando columnas, cobertura de hallazgos, operaciones destructivas y uso de Pandas.</w:t>
      </w:r>
    </w:p>
    <w:p w14:paraId="15377F1D" w14:textId="2B520CFA" w:rsidR="000920E7" w:rsidRDefault="00000000" w:rsidP="001E4C6B">
      <w:pPr>
        <w:pStyle w:val="Prrafodelista"/>
        <w:numPr>
          <w:ilvl w:val="0"/>
          <w:numId w:val="40"/>
        </w:numPr>
      </w:pPr>
      <w:r>
        <w:t>Exportar reporte PDF y anexos técnicos JSON/CSV para trazabilidad académica y experimental.</w:t>
      </w:r>
    </w:p>
    <w:p w14:paraId="0D142666" w14:textId="77777777" w:rsidR="000920E7" w:rsidRPr="001E4C6B" w:rsidRDefault="00000000" w:rsidP="001E4C6B">
      <w:pPr>
        <w:pStyle w:val="Ttulo3"/>
      </w:pPr>
      <w:r w:rsidRPr="001E4C6B">
        <w:t>Requisitos no funcionales</w:t>
      </w:r>
    </w:p>
    <w:p w14:paraId="5911C6A2" w14:textId="51110169" w:rsidR="000920E7" w:rsidRDefault="00000000" w:rsidP="001E4C6B">
      <w:pPr>
        <w:pStyle w:val="Prrafodelista"/>
        <w:numPr>
          <w:ilvl w:val="0"/>
          <w:numId w:val="40"/>
        </w:numPr>
      </w:pPr>
      <w:r>
        <w:t>Privacidad desde el diseño: el archivo crudo se procesa localmente y no se envía por defecto a proveedores externos.</w:t>
      </w:r>
    </w:p>
    <w:p w14:paraId="19FE1BCE" w14:textId="75A4521D" w:rsidR="000920E7" w:rsidRDefault="00000000" w:rsidP="001E4C6B">
      <w:pPr>
        <w:pStyle w:val="Prrafodelista"/>
        <w:numPr>
          <w:ilvl w:val="0"/>
          <w:numId w:val="40"/>
        </w:numPr>
      </w:pPr>
      <w:r>
        <w:t>Reproducibilidad: los hallazgos del motor determinista deben depender de reglas explícitas y no de interpretación probabilística.</w:t>
      </w:r>
    </w:p>
    <w:p w14:paraId="447D7757" w14:textId="67570FE8" w:rsidR="000920E7" w:rsidRDefault="00000000" w:rsidP="001E4C6B">
      <w:pPr>
        <w:pStyle w:val="Prrafodelista"/>
        <w:numPr>
          <w:ilvl w:val="0"/>
          <w:numId w:val="40"/>
        </w:numPr>
      </w:pPr>
      <w:r>
        <w:lastRenderedPageBreak/>
        <w:t>Trazabilidad: cada etapa debe indicar qué recibe, qué produce y qué evidencia deja para etapas posteriores.</w:t>
      </w:r>
    </w:p>
    <w:p w14:paraId="1C5825B7" w14:textId="4B93D206" w:rsidR="000920E7" w:rsidRDefault="00000000" w:rsidP="001E4C6B">
      <w:pPr>
        <w:pStyle w:val="Prrafodelista"/>
        <w:numPr>
          <w:ilvl w:val="0"/>
          <w:numId w:val="40"/>
        </w:numPr>
      </w:pPr>
      <w:r>
        <w:t>Gobernanza HITL: los scripts generados no se aplican automáticamente; requieren revisión y aprobación humana.</w:t>
      </w:r>
    </w:p>
    <w:p w14:paraId="7CABA08A" w14:textId="6D776723" w:rsidR="000920E7" w:rsidRDefault="00000000" w:rsidP="001E4C6B">
      <w:pPr>
        <w:pStyle w:val="Prrafodelista"/>
        <w:numPr>
          <w:ilvl w:val="0"/>
          <w:numId w:val="40"/>
        </w:numPr>
      </w:pPr>
      <w:r>
        <w:t>Claridad de interfaz: la pantalla principal debe mostrar decisiones operativas, dejando los detalles exhaustivos para anexos o reportes exportables.</w:t>
      </w:r>
    </w:p>
    <w:p w14:paraId="4612F182" w14:textId="77777777" w:rsidR="001E4C6B" w:rsidRDefault="001E4C6B" w:rsidP="001E4C6B">
      <w:pPr>
        <w:pStyle w:val="Prrafodelista"/>
      </w:pPr>
    </w:p>
    <w:p w14:paraId="5F3ABDC6" w14:textId="77777777" w:rsidR="000920E7" w:rsidRDefault="00000000">
      <w:pPr>
        <w:pStyle w:val="Ttulo2"/>
      </w:pPr>
      <w:r>
        <w:t>Descripción de la herramienta software desarrollada</w:t>
      </w:r>
    </w:p>
    <w:p w14:paraId="6B8F47A4" w14:textId="77777777" w:rsidR="000920E7" w:rsidRDefault="00000000">
      <w:r>
        <w:t>AURA se implementa como una aplicación web organizada en etapas: carga local, perfilamiento determinista, diagnóstico asistido, generación de script, revisión humana, exportación y laboratorio experimental. La reorganización del flujo evita mezclar evidencia determinista con interpretación asistida, y permite que cada etapa responda a un objetivo específico del TFM.</w:t>
      </w:r>
    </w:p>
    <w:p w14:paraId="75BA4934" w14:textId="77777777" w:rsidR="001E4C6B" w:rsidRDefault="001E4C6B" w:rsidP="001E4C6B">
      <w:pPr>
        <w:keepNext/>
      </w:pPr>
      <w:r>
        <w:rPr>
          <w:noProof/>
        </w:rPr>
        <w:drawing>
          <wp:inline distT="0" distB="0" distL="0" distR="0" wp14:anchorId="4868B00E" wp14:editId="5FC7D241">
            <wp:extent cx="5745480" cy="3773805"/>
            <wp:effectExtent l="0" t="0" r="7620" b="0"/>
            <wp:docPr id="68732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5480" cy="3773805"/>
                    </a:xfrm>
                    <a:prstGeom prst="rect">
                      <a:avLst/>
                    </a:prstGeom>
                    <a:noFill/>
                    <a:ln>
                      <a:noFill/>
                    </a:ln>
                  </pic:spPr>
                </pic:pic>
              </a:graphicData>
            </a:graphic>
          </wp:inline>
        </w:drawing>
      </w:r>
    </w:p>
    <w:p w14:paraId="3D7AA6C7" w14:textId="284AC4EC" w:rsidR="001E4C6B" w:rsidRDefault="001E4C6B" w:rsidP="001E4C6B">
      <w:pPr>
        <w:pStyle w:val="Descripcin"/>
      </w:pPr>
      <w:r>
        <w:t xml:space="preserve">Ilustración </w:t>
      </w:r>
      <w:r>
        <w:fldChar w:fldCharType="begin"/>
      </w:r>
      <w:r>
        <w:instrText xml:space="preserve"> SEQ Ilustración \* ARABIC </w:instrText>
      </w:r>
      <w:r>
        <w:fldChar w:fldCharType="separate"/>
      </w:r>
      <w:r w:rsidR="000A177E">
        <w:rPr>
          <w:noProof/>
        </w:rPr>
        <w:t>1</w:t>
      </w:r>
      <w:r>
        <w:fldChar w:fldCharType="end"/>
      </w:r>
      <w:r>
        <w:t xml:space="preserve">. </w:t>
      </w:r>
      <w:r w:rsidRPr="005C0B90">
        <w:t>Arquitectura funcional local-</w:t>
      </w:r>
      <w:proofErr w:type="spellStart"/>
      <w:r w:rsidRPr="005C0B90">
        <w:t>first</w:t>
      </w:r>
      <w:proofErr w:type="spellEnd"/>
      <w:r w:rsidRPr="005C0B90">
        <w:t xml:space="preserve"> de AURA y trazabilidad con los objetivos específicos.</w:t>
      </w:r>
    </w:p>
    <w:p w14:paraId="7A37048E" w14:textId="77777777" w:rsidR="001E4C6B" w:rsidRDefault="001E4C6B"/>
    <w:p w14:paraId="40140A66" w14:textId="77777777" w:rsidR="000920E7" w:rsidRPr="002256BA" w:rsidRDefault="00000000">
      <w:pPr>
        <w:pStyle w:val="Ttulo3"/>
        <w:rPr>
          <w:rFonts w:asciiTheme="minorHAnsi" w:hAnsiTheme="minorHAnsi" w:cstheme="minorHAnsi"/>
          <w:bCs w:val="0"/>
        </w:rPr>
      </w:pPr>
      <w:r w:rsidRPr="002256BA">
        <w:rPr>
          <w:rFonts w:asciiTheme="minorHAnsi" w:hAnsiTheme="minorHAnsi" w:cstheme="minorHAnsi"/>
          <w:bCs w:val="0"/>
        </w:rPr>
        <w:lastRenderedPageBreak/>
        <w:t>Proceso de desarrollo, fases e hitos</w:t>
      </w:r>
    </w:p>
    <w:p w14:paraId="5BDFD095" w14:textId="288A3B93" w:rsidR="000920E7" w:rsidRDefault="00000000" w:rsidP="002256BA">
      <w:pPr>
        <w:pStyle w:val="Prrafodelista"/>
        <w:numPr>
          <w:ilvl w:val="0"/>
          <w:numId w:val="40"/>
        </w:numPr>
      </w:pPr>
      <w:r>
        <w:t>Fase 1: entrada local-</w:t>
      </w:r>
      <w:proofErr w:type="spellStart"/>
      <w:r>
        <w:t>first</w:t>
      </w:r>
      <w:proofErr w:type="spellEnd"/>
      <w:r>
        <w:t xml:space="preserve"> y perfilamiento inicial del CSV en el navegador.</w:t>
      </w:r>
    </w:p>
    <w:p w14:paraId="3451C2B0" w14:textId="063B1906" w:rsidR="000920E7" w:rsidRDefault="00000000" w:rsidP="002256BA">
      <w:pPr>
        <w:pStyle w:val="Prrafodelista"/>
        <w:numPr>
          <w:ilvl w:val="0"/>
          <w:numId w:val="40"/>
        </w:numPr>
      </w:pPr>
      <w:r>
        <w:t>Fase 2: motor determinista con reglas explícitas, expresiones regulares, heurística de tipos y estadística descriptiva.</w:t>
      </w:r>
    </w:p>
    <w:p w14:paraId="3FA6BC9E" w14:textId="4A8828B5" w:rsidR="000920E7" w:rsidRDefault="00000000" w:rsidP="002256BA">
      <w:pPr>
        <w:pStyle w:val="Prrafodelista"/>
        <w:numPr>
          <w:ilvl w:val="0"/>
          <w:numId w:val="40"/>
        </w:numPr>
      </w:pPr>
      <w:r>
        <w:t>Fase 3: diagnóstico asistido sobre hallazgos estructurados, separando interpretación de evidencia primaria.</w:t>
      </w:r>
    </w:p>
    <w:p w14:paraId="7A9EDBB3" w14:textId="7FD88301" w:rsidR="000920E7" w:rsidRDefault="00000000" w:rsidP="002256BA">
      <w:pPr>
        <w:pStyle w:val="Prrafodelista"/>
        <w:numPr>
          <w:ilvl w:val="0"/>
          <w:numId w:val="40"/>
        </w:numPr>
      </w:pPr>
      <w:r>
        <w:t>Fase 4: generación de script Python/Pandas con respaldo determinista si el proveedor LLM no devuelve salida estructurada.</w:t>
      </w:r>
    </w:p>
    <w:p w14:paraId="3B5F6E38" w14:textId="5C26ADC5" w:rsidR="000920E7" w:rsidRDefault="00000000" w:rsidP="002256BA">
      <w:pPr>
        <w:pStyle w:val="Prrafodelista"/>
        <w:numPr>
          <w:ilvl w:val="0"/>
          <w:numId w:val="40"/>
        </w:numPr>
      </w:pPr>
      <w:r>
        <w:t>Fase 5: revisión humana, simulación y exportación de evidencia para anexar al TFM.</w:t>
      </w:r>
    </w:p>
    <w:p w14:paraId="57142E7D" w14:textId="77777777" w:rsidR="000920E7" w:rsidRPr="002256BA" w:rsidRDefault="00000000">
      <w:pPr>
        <w:pStyle w:val="Ttulo3"/>
        <w:rPr>
          <w:rFonts w:asciiTheme="minorHAnsi" w:hAnsiTheme="minorHAnsi" w:cstheme="minorHAnsi"/>
          <w:bCs w:val="0"/>
        </w:rPr>
      </w:pPr>
      <w:r w:rsidRPr="002256BA">
        <w:rPr>
          <w:rFonts w:asciiTheme="minorHAnsi" w:hAnsiTheme="minorHAnsi" w:cstheme="minorHAnsi"/>
          <w:bCs w:val="0"/>
        </w:rPr>
        <w:t>Componentes técnicos principales</w:t>
      </w:r>
    </w:p>
    <w:p w14:paraId="3C484A93" w14:textId="0A96F828" w:rsidR="000920E7" w:rsidRDefault="00000000" w:rsidP="002256BA">
      <w:pPr>
        <w:pStyle w:val="Prrafodelista"/>
        <w:numPr>
          <w:ilvl w:val="0"/>
          <w:numId w:val="40"/>
        </w:numPr>
      </w:pPr>
      <w:proofErr w:type="spellStart"/>
      <w:r>
        <w:t>csvService.ts</w:t>
      </w:r>
      <w:proofErr w:type="spellEnd"/>
      <w:r>
        <w:t xml:space="preserve">: lectura y </w:t>
      </w:r>
      <w:proofErr w:type="spellStart"/>
      <w:r>
        <w:t>parsing</w:t>
      </w:r>
      <w:proofErr w:type="spellEnd"/>
      <w:r>
        <w:t xml:space="preserve"> local del CSV.</w:t>
      </w:r>
    </w:p>
    <w:p w14:paraId="3C61C916" w14:textId="5C6342D5" w:rsidR="000920E7" w:rsidRDefault="00000000" w:rsidP="002256BA">
      <w:pPr>
        <w:pStyle w:val="Prrafodelista"/>
        <w:numPr>
          <w:ilvl w:val="0"/>
          <w:numId w:val="40"/>
        </w:numPr>
      </w:pPr>
      <w:proofErr w:type="spellStart"/>
      <w:r>
        <w:t>auditEngine.ts</w:t>
      </w:r>
      <w:proofErr w:type="spellEnd"/>
      <w:r>
        <w:t>: motor de auditoría determinista y generación de hallazgos reproducibles.</w:t>
      </w:r>
    </w:p>
    <w:p w14:paraId="0E6C291C" w14:textId="47A4D9C4" w:rsidR="000920E7" w:rsidRDefault="00000000" w:rsidP="002256BA">
      <w:pPr>
        <w:pStyle w:val="Prrafodelista"/>
        <w:numPr>
          <w:ilvl w:val="0"/>
          <w:numId w:val="40"/>
        </w:numPr>
      </w:pPr>
      <w:proofErr w:type="spellStart"/>
      <w:r>
        <w:t>executionEvidence.ts</w:t>
      </w:r>
      <w:proofErr w:type="spellEnd"/>
      <w:r>
        <w:t xml:space="preserve">: </w:t>
      </w:r>
      <w:proofErr w:type="spellStart"/>
      <w:r>
        <w:t>fingerprint</w:t>
      </w:r>
      <w:proofErr w:type="spellEnd"/>
      <w:r>
        <w:t xml:space="preserve"> del </w:t>
      </w:r>
      <w:proofErr w:type="spellStart"/>
      <w:r>
        <w:t>dataset</w:t>
      </w:r>
      <w:proofErr w:type="spellEnd"/>
      <w:r>
        <w:t xml:space="preserve"> y trazas de ejecución.</w:t>
      </w:r>
    </w:p>
    <w:p w14:paraId="6671E206" w14:textId="1F944C23" w:rsidR="000920E7" w:rsidRDefault="00000000" w:rsidP="002256BA">
      <w:pPr>
        <w:pStyle w:val="Prrafodelista"/>
        <w:numPr>
          <w:ilvl w:val="0"/>
          <w:numId w:val="40"/>
        </w:numPr>
      </w:pPr>
      <w:proofErr w:type="spellStart"/>
      <w:r>
        <w:t>DiagnosisStep.tsx</w:t>
      </w:r>
      <w:proofErr w:type="spellEnd"/>
      <w:r>
        <w:t>: etapa de diagnóstico asistido basada en hallazgos estructurados.</w:t>
      </w:r>
    </w:p>
    <w:p w14:paraId="39F8EBA1" w14:textId="35E86CA7" w:rsidR="000920E7" w:rsidRDefault="00000000" w:rsidP="002256BA">
      <w:pPr>
        <w:pStyle w:val="Prrafodelista"/>
        <w:numPr>
          <w:ilvl w:val="0"/>
          <w:numId w:val="40"/>
        </w:numPr>
      </w:pPr>
      <w:proofErr w:type="spellStart"/>
      <w:r>
        <w:t>deterministicScriptBuilder.ts</w:t>
      </w:r>
      <w:proofErr w:type="spellEnd"/>
      <w:r>
        <w:t>: respaldo determinista para generar scripts Pandas cuando el proveedor no entrega JSON válido.</w:t>
      </w:r>
    </w:p>
    <w:p w14:paraId="1D744519" w14:textId="38234866" w:rsidR="000920E7" w:rsidRDefault="00000000" w:rsidP="002256BA">
      <w:pPr>
        <w:pStyle w:val="Prrafodelista"/>
        <w:numPr>
          <w:ilvl w:val="0"/>
          <w:numId w:val="40"/>
        </w:numPr>
      </w:pPr>
      <w:proofErr w:type="spellStart"/>
      <w:r>
        <w:t>scriptValidationService.ts</w:t>
      </w:r>
      <w:proofErr w:type="spellEnd"/>
      <w:r>
        <w:t>: validación de columnas, operaciones destructivas, cobertura de hallazgos y revisión humana.</w:t>
      </w:r>
    </w:p>
    <w:p w14:paraId="108BA01C" w14:textId="0BA83843" w:rsidR="000920E7" w:rsidRDefault="00000000" w:rsidP="002256BA">
      <w:pPr>
        <w:pStyle w:val="Prrafodelista"/>
        <w:numPr>
          <w:ilvl w:val="0"/>
          <w:numId w:val="40"/>
        </w:numPr>
      </w:pPr>
      <w:proofErr w:type="spellStart"/>
      <w:r>
        <w:t>ReviewStep.tsx</w:t>
      </w:r>
      <w:proofErr w:type="spellEnd"/>
      <w:r>
        <w:t xml:space="preserve"> y </w:t>
      </w:r>
      <w:proofErr w:type="spellStart"/>
      <w:r>
        <w:t>ScriptReview.tsx</w:t>
      </w:r>
      <w:proofErr w:type="spellEnd"/>
      <w:r>
        <w:t>: revisión HITL, edición, aprobación y simulación segura.</w:t>
      </w:r>
    </w:p>
    <w:p w14:paraId="578A0559" w14:textId="77777777" w:rsidR="000920E7" w:rsidRPr="002256BA" w:rsidRDefault="00000000">
      <w:pPr>
        <w:pStyle w:val="Ttulo3"/>
        <w:rPr>
          <w:rFonts w:asciiTheme="minorHAnsi" w:hAnsiTheme="minorHAnsi" w:cstheme="minorHAnsi"/>
          <w:bCs w:val="0"/>
        </w:rPr>
      </w:pPr>
      <w:r w:rsidRPr="002256BA">
        <w:rPr>
          <w:rFonts w:asciiTheme="minorHAnsi" w:hAnsiTheme="minorHAnsi" w:cstheme="minorHAnsi"/>
          <w:bCs w:val="0"/>
        </w:rPr>
        <w:t>Evidencia de funcionamiento con datasets sintéticos</w:t>
      </w:r>
    </w:p>
    <w:p w14:paraId="64FC037E" w14:textId="77777777" w:rsidR="000920E7" w:rsidRDefault="00000000">
      <w:r>
        <w:t>Para esta entrega se ejecutó AURA con tres datasets pequeños incluidos en el repositorio: clientes_sucio.csv, inventario_sucio.csv y operaciones_sucio.csv. Estos datasets activan reglas de duplicados, placeholders, espacios, formatos inválidos, tipos disfrazados y coherencia temporal.</w:t>
      </w:r>
    </w:p>
    <w:tbl>
      <w:tblPr>
        <w:tblStyle w:val="Tablaconcuadrcula"/>
        <w:tblW w:w="0" w:type="auto"/>
        <w:tblLook w:val="04A0" w:firstRow="1" w:lastRow="0" w:firstColumn="1" w:lastColumn="0" w:noHBand="0" w:noVBand="1"/>
      </w:tblPr>
      <w:tblGrid>
        <w:gridCol w:w="2397"/>
        <w:gridCol w:w="1609"/>
        <w:gridCol w:w="1703"/>
        <w:gridCol w:w="1695"/>
        <w:gridCol w:w="1657"/>
      </w:tblGrid>
      <w:tr w:rsidR="000920E7" w14:paraId="5CC22A54" w14:textId="77777777">
        <w:tc>
          <w:tcPr>
            <w:tcW w:w="1814" w:type="dxa"/>
          </w:tcPr>
          <w:p w14:paraId="331EE2A6" w14:textId="77777777" w:rsidR="000920E7" w:rsidRDefault="00000000">
            <w:r>
              <w:t>Dataset</w:t>
            </w:r>
          </w:p>
        </w:tc>
        <w:tc>
          <w:tcPr>
            <w:tcW w:w="1814" w:type="dxa"/>
          </w:tcPr>
          <w:p w14:paraId="42E9C708" w14:textId="77777777" w:rsidR="000920E7" w:rsidRDefault="00000000">
            <w:r>
              <w:t>Filas</w:t>
            </w:r>
          </w:p>
        </w:tc>
        <w:tc>
          <w:tcPr>
            <w:tcW w:w="1814" w:type="dxa"/>
          </w:tcPr>
          <w:p w14:paraId="1D8557BF" w14:textId="77777777" w:rsidR="000920E7" w:rsidRDefault="00000000">
            <w:r>
              <w:t>Columnas</w:t>
            </w:r>
          </w:p>
        </w:tc>
        <w:tc>
          <w:tcPr>
            <w:tcW w:w="1814" w:type="dxa"/>
          </w:tcPr>
          <w:p w14:paraId="1F840C10" w14:textId="77777777" w:rsidR="000920E7" w:rsidRDefault="00000000">
            <w:r>
              <w:t>Hallazgos</w:t>
            </w:r>
          </w:p>
        </w:tc>
        <w:tc>
          <w:tcPr>
            <w:tcW w:w="1814" w:type="dxa"/>
          </w:tcPr>
          <w:p w14:paraId="27CF74D7" w14:textId="77777777" w:rsidR="000920E7" w:rsidRDefault="00000000">
            <w:r>
              <w:t>Score</w:t>
            </w:r>
          </w:p>
        </w:tc>
      </w:tr>
      <w:tr w:rsidR="000920E7" w14:paraId="5FC894F0" w14:textId="77777777">
        <w:tc>
          <w:tcPr>
            <w:tcW w:w="1814" w:type="dxa"/>
          </w:tcPr>
          <w:p w14:paraId="1FDECAA2" w14:textId="77777777" w:rsidR="000920E7" w:rsidRDefault="00000000">
            <w:r>
              <w:t>clientes_sucio.csv</w:t>
            </w:r>
          </w:p>
        </w:tc>
        <w:tc>
          <w:tcPr>
            <w:tcW w:w="1814" w:type="dxa"/>
          </w:tcPr>
          <w:p w14:paraId="411074D4" w14:textId="77777777" w:rsidR="000920E7" w:rsidRDefault="00000000">
            <w:r>
              <w:t>6</w:t>
            </w:r>
          </w:p>
        </w:tc>
        <w:tc>
          <w:tcPr>
            <w:tcW w:w="1814" w:type="dxa"/>
          </w:tcPr>
          <w:p w14:paraId="2F5EC9E6" w14:textId="77777777" w:rsidR="000920E7" w:rsidRDefault="00000000">
            <w:r>
              <w:t>5</w:t>
            </w:r>
          </w:p>
        </w:tc>
        <w:tc>
          <w:tcPr>
            <w:tcW w:w="1814" w:type="dxa"/>
          </w:tcPr>
          <w:p w14:paraId="62745112" w14:textId="77777777" w:rsidR="000920E7" w:rsidRDefault="00000000">
            <w:r>
              <w:t>7</w:t>
            </w:r>
          </w:p>
        </w:tc>
        <w:tc>
          <w:tcPr>
            <w:tcW w:w="1814" w:type="dxa"/>
          </w:tcPr>
          <w:p w14:paraId="23571B8C" w14:textId="77777777" w:rsidR="000920E7" w:rsidRDefault="00000000">
            <w:r>
              <w:t>18/100</w:t>
            </w:r>
          </w:p>
        </w:tc>
      </w:tr>
      <w:tr w:rsidR="000920E7" w14:paraId="72BA0030" w14:textId="77777777">
        <w:tc>
          <w:tcPr>
            <w:tcW w:w="1814" w:type="dxa"/>
          </w:tcPr>
          <w:p w14:paraId="2D06952E" w14:textId="77777777" w:rsidR="000920E7" w:rsidRDefault="00000000">
            <w:r>
              <w:lastRenderedPageBreak/>
              <w:t>inventario_sucio.csv</w:t>
            </w:r>
          </w:p>
        </w:tc>
        <w:tc>
          <w:tcPr>
            <w:tcW w:w="1814" w:type="dxa"/>
          </w:tcPr>
          <w:p w14:paraId="7095BEF4" w14:textId="77777777" w:rsidR="000920E7" w:rsidRDefault="00000000">
            <w:r>
              <w:t>6</w:t>
            </w:r>
          </w:p>
        </w:tc>
        <w:tc>
          <w:tcPr>
            <w:tcW w:w="1814" w:type="dxa"/>
          </w:tcPr>
          <w:p w14:paraId="3BCB8E27" w14:textId="77777777" w:rsidR="000920E7" w:rsidRDefault="00000000">
            <w:r>
              <w:t>6</w:t>
            </w:r>
          </w:p>
        </w:tc>
        <w:tc>
          <w:tcPr>
            <w:tcW w:w="1814" w:type="dxa"/>
          </w:tcPr>
          <w:p w14:paraId="0B193D39" w14:textId="77777777" w:rsidR="000920E7" w:rsidRDefault="00000000">
            <w:r>
              <w:t>8</w:t>
            </w:r>
          </w:p>
        </w:tc>
        <w:tc>
          <w:tcPr>
            <w:tcW w:w="1814" w:type="dxa"/>
          </w:tcPr>
          <w:p w14:paraId="624E5905" w14:textId="77777777" w:rsidR="000920E7" w:rsidRDefault="00000000">
            <w:r>
              <w:t>15/100</w:t>
            </w:r>
          </w:p>
        </w:tc>
      </w:tr>
      <w:tr w:rsidR="000920E7" w14:paraId="50265AAA" w14:textId="77777777">
        <w:tc>
          <w:tcPr>
            <w:tcW w:w="1814" w:type="dxa"/>
          </w:tcPr>
          <w:p w14:paraId="64A61670" w14:textId="77777777" w:rsidR="000920E7" w:rsidRDefault="00000000">
            <w:r>
              <w:t>operaciones_sucio.csv</w:t>
            </w:r>
          </w:p>
        </w:tc>
        <w:tc>
          <w:tcPr>
            <w:tcW w:w="1814" w:type="dxa"/>
          </w:tcPr>
          <w:p w14:paraId="52B7C132" w14:textId="77777777" w:rsidR="000920E7" w:rsidRDefault="00000000">
            <w:r>
              <w:t>6</w:t>
            </w:r>
          </w:p>
        </w:tc>
        <w:tc>
          <w:tcPr>
            <w:tcW w:w="1814" w:type="dxa"/>
          </w:tcPr>
          <w:p w14:paraId="6E7B7454" w14:textId="77777777" w:rsidR="000920E7" w:rsidRDefault="00000000">
            <w:r>
              <w:t>6</w:t>
            </w:r>
          </w:p>
        </w:tc>
        <w:tc>
          <w:tcPr>
            <w:tcW w:w="1814" w:type="dxa"/>
          </w:tcPr>
          <w:p w14:paraId="112A9A34" w14:textId="77777777" w:rsidR="000920E7" w:rsidRDefault="00000000">
            <w:r>
              <w:t>8</w:t>
            </w:r>
          </w:p>
        </w:tc>
        <w:tc>
          <w:tcPr>
            <w:tcW w:w="1814" w:type="dxa"/>
          </w:tcPr>
          <w:p w14:paraId="2A6A6EB8" w14:textId="77777777" w:rsidR="000920E7" w:rsidRDefault="00000000" w:rsidP="002256BA">
            <w:pPr>
              <w:keepNext/>
            </w:pPr>
            <w:r>
              <w:t>24/100</w:t>
            </w:r>
          </w:p>
        </w:tc>
      </w:tr>
    </w:tbl>
    <w:p w14:paraId="4EAA66DF" w14:textId="4C836381" w:rsidR="002256BA" w:rsidRDefault="002256BA">
      <w:pPr>
        <w:pStyle w:val="Descripcin"/>
      </w:pPr>
      <w:r>
        <w:t xml:space="preserve">Tabla </w:t>
      </w:r>
      <w:r>
        <w:fldChar w:fldCharType="begin"/>
      </w:r>
      <w:r>
        <w:instrText xml:space="preserve"> SEQ Tabla \* ARABIC </w:instrText>
      </w:r>
      <w:r>
        <w:fldChar w:fldCharType="separate"/>
      </w:r>
      <w:r>
        <w:rPr>
          <w:noProof/>
        </w:rPr>
        <w:t>2</w:t>
      </w:r>
      <w:r>
        <w:fldChar w:fldCharType="end"/>
      </w:r>
      <w:r>
        <w:t xml:space="preserve">. </w:t>
      </w:r>
      <w:r w:rsidRPr="007D37A0">
        <w:t xml:space="preserve">Resultados observados durante la ejecución de AURA con tres </w:t>
      </w:r>
      <w:proofErr w:type="spellStart"/>
      <w:r w:rsidRPr="007D37A0">
        <w:t>datasets</w:t>
      </w:r>
      <w:proofErr w:type="spellEnd"/>
      <w:r w:rsidRPr="007D37A0">
        <w:t xml:space="preserve"> sintéticos de prueba.</w:t>
      </w:r>
    </w:p>
    <w:p w14:paraId="0407D964" w14:textId="77777777" w:rsidR="002256BA" w:rsidRPr="002256BA" w:rsidRDefault="002256BA" w:rsidP="002256BA"/>
    <w:p w14:paraId="0711C1F3" w14:textId="77777777" w:rsidR="002256BA" w:rsidRDefault="002256BA" w:rsidP="002256BA">
      <w:pPr>
        <w:keepNext/>
      </w:pPr>
      <w:r>
        <w:rPr>
          <w:noProof/>
        </w:rPr>
        <w:drawing>
          <wp:inline distT="0" distB="0" distL="0" distR="0" wp14:anchorId="7675D4DF" wp14:editId="6F0FBCD8">
            <wp:extent cx="5760085" cy="3038475"/>
            <wp:effectExtent l="0" t="0" r="0" b="9525"/>
            <wp:docPr id="596874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74703" name=""/>
                    <pic:cNvPicPr/>
                  </pic:nvPicPr>
                  <pic:blipFill>
                    <a:blip r:embed="rId14"/>
                    <a:stretch>
                      <a:fillRect/>
                    </a:stretch>
                  </pic:blipFill>
                  <pic:spPr>
                    <a:xfrm>
                      <a:off x="0" y="0"/>
                      <a:ext cx="5760085" cy="3038475"/>
                    </a:xfrm>
                    <a:prstGeom prst="rect">
                      <a:avLst/>
                    </a:prstGeom>
                  </pic:spPr>
                </pic:pic>
              </a:graphicData>
            </a:graphic>
          </wp:inline>
        </w:drawing>
      </w:r>
    </w:p>
    <w:p w14:paraId="2B2BD03D" w14:textId="750D91E4" w:rsidR="002256BA" w:rsidRPr="002256BA" w:rsidRDefault="002256BA" w:rsidP="002256BA">
      <w:pPr>
        <w:pStyle w:val="Descripcin"/>
      </w:pPr>
      <w:r>
        <w:t xml:space="preserve">Ilustración </w:t>
      </w:r>
      <w:r>
        <w:fldChar w:fldCharType="begin"/>
      </w:r>
      <w:r>
        <w:instrText xml:space="preserve"> SEQ Ilustración \* ARABIC </w:instrText>
      </w:r>
      <w:r>
        <w:fldChar w:fldCharType="separate"/>
      </w:r>
      <w:r w:rsidR="000A177E">
        <w:rPr>
          <w:noProof/>
        </w:rPr>
        <w:t>2</w:t>
      </w:r>
      <w:r>
        <w:fldChar w:fldCharType="end"/>
      </w:r>
      <w:r>
        <w:t xml:space="preserve">. </w:t>
      </w:r>
      <w:r w:rsidRPr="00582FBC">
        <w:t xml:space="preserve">Perfilamiento actualizado del </w:t>
      </w:r>
      <w:proofErr w:type="spellStart"/>
      <w:r w:rsidRPr="00582FBC">
        <w:t>dataset</w:t>
      </w:r>
      <w:proofErr w:type="spellEnd"/>
      <w:r w:rsidRPr="00582FBC">
        <w:t xml:space="preserve"> clientes_sucio.csv: caracterización, score y hallazgos reproducibles</w:t>
      </w:r>
      <w:r>
        <w:t>.</w:t>
      </w:r>
    </w:p>
    <w:p w14:paraId="0EF5F8FB" w14:textId="4B57E030" w:rsidR="000920E7" w:rsidRDefault="000920E7"/>
    <w:p w14:paraId="0D5D5B53" w14:textId="3C2B7DD6" w:rsidR="000920E7" w:rsidRDefault="000920E7"/>
    <w:p w14:paraId="6CB98A1D" w14:textId="77777777" w:rsidR="000A177E" w:rsidRDefault="00000000" w:rsidP="000A177E">
      <w:pPr>
        <w:keepNext/>
      </w:pPr>
      <w:r>
        <w:rPr>
          <w:noProof/>
        </w:rPr>
        <w:lastRenderedPageBreak/>
        <w:drawing>
          <wp:inline distT="0" distB="0" distL="0" distR="0" wp14:anchorId="33305561" wp14:editId="7CBFAA0C">
            <wp:extent cx="5852160" cy="30724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52160" cy="3072484"/>
                    </a:xfrm>
                    <a:prstGeom prst="rect">
                      <a:avLst/>
                    </a:prstGeom>
                  </pic:spPr>
                </pic:pic>
              </a:graphicData>
            </a:graphic>
          </wp:inline>
        </w:drawing>
      </w:r>
    </w:p>
    <w:p w14:paraId="447CFFFE" w14:textId="68E2E9D0" w:rsidR="000920E7" w:rsidRDefault="000A177E" w:rsidP="000A177E">
      <w:pPr>
        <w:pStyle w:val="Descripcin"/>
      </w:pPr>
      <w:r>
        <w:t xml:space="preserve">Ilustración </w:t>
      </w:r>
      <w:r>
        <w:fldChar w:fldCharType="begin"/>
      </w:r>
      <w:r>
        <w:instrText xml:space="preserve"> SEQ Ilustración \* ARABIC </w:instrText>
      </w:r>
      <w:r>
        <w:fldChar w:fldCharType="separate"/>
      </w:r>
      <w:r>
        <w:rPr>
          <w:noProof/>
        </w:rPr>
        <w:t>3</w:t>
      </w:r>
      <w:r>
        <w:fldChar w:fldCharType="end"/>
      </w:r>
      <w:r>
        <w:t xml:space="preserve">. </w:t>
      </w:r>
      <w:r w:rsidRPr="000C50B2">
        <w:t>Etapa de diagnóstico asistido: contrato de entrada, problema observado y paquete controlado para el LLM.</w:t>
      </w:r>
    </w:p>
    <w:p w14:paraId="58188136" w14:textId="412970C9" w:rsidR="000920E7" w:rsidRDefault="000920E7"/>
    <w:p w14:paraId="4E401A5C" w14:textId="77777777" w:rsidR="000A177E" w:rsidRDefault="000A177E"/>
    <w:p w14:paraId="7C434F85" w14:textId="77777777" w:rsidR="002256BA" w:rsidRDefault="002256BA" w:rsidP="002256BA">
      <w:pPr>
        <w:keepNext/>
      </w:pPr>
      <w:r>
        <w:rPr>
          <w:noProof/>
        </w:rPr>
        <w:drawing>
          <wp:inline distT="0" distB="0" distL="0" distR="0" wp14:anchorId="14FC19D6" wp14:editId="29223004">
            <wp:extent cx="5760085" cy="3269615"/>
            <wp:effectExtent l="0" t="0" r="0" b="6985"/>
            <wp:docPr id="1072112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12222" name=""/>
                    <pic:cNvPicPr/>
                  </pic:nvPicPr>
                  <pic:blipFill>
                    <a:blip r:embed="rId16"/>
                    <a:stretch>
                      <a:fillRect/>
                    </a:stretch>
                  </pic:blipFill>
                  <pic:spPr>
                    <a:xfrm>
                      <a:off x="0" y="0"/>
                      <a:ext cx="5760085" cy="3269615"/>
                    </a:xfrm>
                    <a:prstGeom prst="rect">
                      <a:avLst/>
                    </a:prstGeom>
                  </pic:spPr>
                </pic:pic>
              </a:graphicData>
            </a:graphic>
          </wp:inline>
        </w:drawing>
      </w:r>
    </w:p>
    <w:p w14:paraId="0E75F621" w14:textId="62CCEEDF" w:rsidR="000920E7" w:rsidRDefault="002256BA" w:rsidP="002256BA">
      <w:pPr>
        <w:pStyle w:val="Descripcin"/>
      </w:pPr>
      <w:r>
        <w:t xml:space="preserve">Ilustración </w:t>
      </w:r>
      <w:r>
        <w:fldChar w:fldCharType="begin"/>
      </w:r>
      <w:r>
        <w:instrText xml:space="preserve"> SEQ Ilustración \* ARABIC </w:instrText>
      </w:r>
      <w:r>
        <w:fldChar w:fldCharType="separate"/>
      </w:r>
      <w:r w:rsidR="000A177E">
        <w:rPr>
          <w:noProof/>
        </w:rPr>
        <w:t>4</w:t>
      </w:r>
      <w:r>
        <w:fldChar w:fldCharType="end"/>
      </w:r>
      <w:r>
        <w:t xml:space="preserve">. </w:t>
      </w:r>
      <w:r w:rsidRPr="00053072">
        <w:t>Drawer de configuración: selección de proveedor local/cloud y edición guiada del contrato técnico.</w:t>
      </w:r>
    </w:p>
    <w:p w14:paraId="09DA4290" w14:textId="6DD8A0C4" w:rsidR="000920E7" w:rsidRDefault="000920E7"/>
    <w:p w14:paraId="15383C3F" w14:textId="77777777" w:rsidR="000920E7" w:rsidRDefault="00000000">
      <w:pPr>
        <w:pStyle w:val="Ttulo2"/>
      </w:pPr>
      <w:r>
        <w:lastRenderedPageBreak/>
        <w:t>Evaluación</w:t>
      </w:r>
    </w:p>
    <w:p w14:paraId="296BFDA0" w14:textId="77777777" w:rsidR="000920E7" w:rsidRDefault="00000000">
      <w:r>
        <w:t>La evaluación preliminar se centra en tres dimensiones: aplicabilidad técnica, usabilidad del flujo y alineación visual-documental tras la migración de interfaz. La aplicabilidad técnica se observa en la capacidad del motor para activar hallazgos reproducibles sobre datasets controlados y en la capacidad del sistema para transformar esos hallazgos en una entrada estructurada para diagnóstico y script. La usabilidad se evalúa mediante la claridad de las etapas y la separación entre perfilamiento, interpretación, script, revisión y exportación.</w:t>
      </w:r>
    </w:p>
    <w:p w14:paraId="2EEDBA91" w14:textId="77777777" w:rsidR="000920E7" w:rsidRPr="000A177E" w:rsidRDefault="00000000">
      <w:pPr>
        <w:pStyle w:val="Ttulo3"/>
        <w:rPr>
          <w:rFonts w:asciiTheme="minorHAnsi" w:hAnsiTheme="minorHAnsi" w:cstheme="minorHAnsi"/>
        </w:rPr>
      </w:pPr>
      <w:r w:rsidRPr="000A177E">
        <w:rPr>
          <w:rFonts w:asciiTheme="minorHAnsi" w:hAnsiTheme="minorHAnsi" w:cstheme="minorHAnsi"/>
          <w:b w:val="0"/>
        </w:rPr>
        <w:t>Evaluación de aplicabilidad técnica</w:t>
      </w:r>
    </w:p>
    <w:p w14:paraId="711B258A" w14:textId="77777777" w:rsidR="000920E7" w:rsidRDefault="00000000">
      <w:r>
        <w:t>Las pruebas con los tres datasets muestran que el motor detecta anomalías estructurales en archivos de baja complejidad, generando hallazgos con recuento, porcentaje y columna asociada. Además, la generación de script ya no depende exclusivamente de una respuesta perfecta del proveedor LLM: si la salida no contiene un campo python_script válido, AURA construye un script Pandas base a partir de acciones deterministas y lo somete igualmente a validación automática.</w:t>
      </w:r>
    </w:p>
    <w:p w14:paraId="397C094F" w14:textId="77777777" w:rsidR="000920E7" w:rsidRPr="000A177E" w:rsidRDefault="00000000">
      <w:pPr>
        <w:pStyle w:val="Ttulo3"/>
        <w:rPr>
          <w:rFonts w:asciiTheme="minorHAnsi" w:hAnsiTheme="minorHAnsi" w:cstheme="minorHAnsi"/>
        </w:rPr>
      </w:pPr>
      <w:r w:rsidRPr="000A177E">
        <w:rPr>
          <w:rFonts w:asciiTheme="minorHAnsi" w:hAnsiTheme="minorHAnsi" w:cstheme="minorHAnsi"/>
          <w:b w:val="0"/>
        </w:rPr>
        <w:t>Evaluación de usabilidad</w:t>
      </w:r>
    </w:p>
    <w:p w14:paraId="667DDE02" w14:textId="77777777" w:rsidR="000920E7" w:rsidRDefault="00000000">
      <w:r>
        <w:t>El flujo revisado reduce ruido visual, agrupa la información por responsabilidad y evita que el usuario tenga que interpretar nombres internos de capas o prompts extensos. En Perfilar se muestra caracterización y reglas; en Diagnóstico se muestra el contrato de entrada y el problema observado; en Script se muestra origen, validación y respaldo; y en Revisión se presenta una decisión HITL antes de la simulación. Esta separación favorece una interfaz natural y defendible para el TFM.</w:t>
      </w:r>
    </w:p>
    <w:p w14:paraId="05BAE96B" w14:textId="77777777" w:rsidR="000920E7" w:rsidRPr="000A177E" w:rsidRDefault="00000000">
      <w:pPr>
        <w:pStyle w:val="Ttulo3"/>
        <w:rPr>
          <w:rFonts w:asciiTheme="minorHAnsi" w:hAnsiTheme="minorHAnsi" w:cstheme="minorHAnsi"/>
        </w:rPr>
      </w:pPr>
      <w:r w:rsidRPr="000A177E">
        <w:rPr>
          <w:rFonts w:asciiTheme="minorHAnsi" w:hAnsiTheme="minorHAnsi" w:cstheme="minorHAnsi"/>
          <w:b w:val="0"/>
        </w:rPr>
        <w:t>Evaluación del benchmark LLM</w:t>
      </w:r>
    </w:p>
    <w:p w14:paraId="49D157BF" w14:textId="77777777" w:rsidR="000A177E" w:rsidRDefault="000A177E" w:rsidP="000A177E">
      <w:bookmarkStart w:id="25" w:name="_Toc155946882"/>
      <w:r>
        <w:rPr>
          <w:rFonts w:ascii="Calibri" w:hAnsi="Calibri"/>
        </w:rPr>
        <w:t xml:space="preserve">El </w:t>
      </w:r>
      <w:proofErr w:type="spellStart"/>
      <w:r>
        <w:rPr>
          <w:rFonts w:ascii="Calibri" w:hAnsi="Calibri"/>
        </w:rPr>
        <w:t>benchmark</w:t>
      </w:r>
      <w:proofErr w:type="spellEnd"/>
      <w:r>
        <w:rPr>
          <w:rFonts w:ascii="Calibri" w:hAnsi="Calibri"/>
        </w:rPr>
        <w:t xml:space="preserve"> LLM queda definido como módulo experimental separado. Su función es comparar modelos locales y cloud bajo el mismo paquete estructurado de entrada, midiendo latencia, cumplimiento de formato, alucinaciones, validez de scripts y utilidad para la mejora del </w:t>
      </w:r>
      <w:proofErr w:type="spellStart"/>
      <w:r>
        <w:rPr>
          <w:rFonts w:ascii="Calibri" w:hAnsi="Calibri"/>
        </w:rPr>
        <w:t>dataset</w:t>
      </w:r>
      <w:proofErr w:type="spellEnd"/>
      <w:r>
        <w:rPr>
          <w:rFonts w:ascii="Calibri" w:hAnsi="Calibri"/>
        </w:rPr>
        <w:t xml:space="preserve">. En esta segunda entrega se documenta la integración conceptual y funcional del laboratorio; las corridas formales se declaran pendientes hasta disponer de resultados exportados válidos y comparables. Las ejecuciones fallidas por credenciales o API </w:t>
      </w:r>
      <w:proofErr w:type="spellStart"/>
      <w:r>
        <w:rPr>
          <w:rFonts w:ascii="Calibri" w:hAnsi="Calibri"/>
        </w:rPr>
        <w:t>key</w:t>
      </w:r>
      <w:proofErr w:type="spellEnd"/>
      <w:r>
        <w:rPr>
          <w:rFonts w:ascii="Calibri" w:hAnsi="Calibri"/>
        </w:rPr>
        <w:t xml:space="preserve"> deben registrarse como </w:t>
      </w:r>
      <w:proofErr w:type="spellStart"/>
      <w:r>
        <w:rPr>
          <w:rFonts w:ascii="Calibri" w:hAnsi="Calibri"/>
        </w:rPr>
        <w:t>attempted_failed</w:t>
      </w:r>
      <w:proofErr w:type="spellEnd"/>
      <w:r>
        <w:rPr>
          <w:rFonts w:ascii="Calibri" w:hAnsi="Calibri"/>
        </w:rPr>
        <w:t xml:space="preserve"> y no como resultados concluyentes.</w:t>
      </w:r>
    </w:p>
    <w:p w14:paraId="0B9A77A1" w14:textId="77777777" w:rsidR="00DA0FCE" w:rsidRPr="000D09A0" w:rsidRDefault="00C235D4" w:rsidP="000D09A0">
      <w:pPr>
        <w:pStyle w:val="Ttulo1"/>
      </w:pPr>
      <w:r>
        <w:rPr>
          <w:caps w:val="0"/>
        </w:rPr>
        <w:lastRenderedPageBreak/>
        <w:t>Código fuente y datos analizados</w:t>
      </w:r>
      <w:bookmarkEnd w:id="25"/>
    </w:p>
    <w:p w14:paraId="3FEC20A6" w14:textId="77777777" w:rsidR="00DA0FCE" w:rsidRPr="000D09A0" w:rsidRDefault="001C1B5D" w:rsidP="000D09A0">
      <w:pPr>
        <w:pStyle w:val="Ttulo2"/>
      </w:pPr>
      <w:r>
        <w:rPr>
          <w:caps w:val="0"/>
        </w:rPr>
        <w:t xml:space="preserve"> </w:t>
      </w:r>
      <w:bookmarkStart w:id="26" w:name="_Toc155946883"/>
      <w:r>
        <w:rPr>
          <w:caps w:val="0"/>
        </w:rPr>
        <w:t>Código fuente</w:t>
      </w:r>
      <w:bookmarkEnd w:id="26"/>
    </w:p>
    <w:p w14:paraId="12527631" w14:textId="77777777" w:rsidR="000A177E" w:rsidRDefault="000A177E" w:rsidP="000A177E">
      <w:r>
        <w:rPr>
          <w:rFonts w:ascii="Calibri" w:hAnsi="Calibri"/>
        </w:rPr>
        <w:t xml:space="preserve">El código fuente desarrollado para AURA se encuentra alojado en el repositorio: https://github.com/casabero-labs/aura. El repositorio centraliza la implementación de la aplicación web, los servicios de </w:t>
      </w:r>
      <w:proofErr w:type="spellStart"/>
      <w:r>
        <w:rPr>
          <w:rFonts w:ascii="Calibri" w:hAnsi="Calibri"/>
        </w:rPr>
        <w:t>parsing</w:t>
      </w:r>
      <w:proofErr w:type="spellEnd"/>
      <w:r>
        <w:rPr>
          <w:rFonts w:ascii="Calibri" w:hAnsi="Calibri"/>
        </w:rPr>
        <w:t xml:space="preserve"> local, el motor determinista de auditoría, la capa de diagnóstico asistido, la generación y validación de scripts Python/Pandas, la revisión human-in-</w:t>
      </w:r>
      <w:proofErr w:type="spellStart"/>
      <w:r>
        <w:rPr>
          <w:rFonts w:ascii="Calibri" w:hAnsi="Calibri"/>
        </w:rPr>
        <w:t>the</w:t>
      </w:r>
      <w:proofErr w:type="spellEnd"/>
      <w:r>
        <w:rPr>
          <w:rFonts w:ascii="Calibri" w:hAnsi="Calibri"/>
        </w:rPr>
        <w:t>-</w:t>
      </w:r>
      <w:proofErr w:type="spellStart"/>
      <w:r>
        <w:rPr>
          <w:rFonts w:ascii="Calibri" w:hAnsi="Calibri"/>
        </w:rPr>
        <w:t>loop</w:t>
      </w:r>
      <w:proofErr w:type="spellEnd"/>
      <w:r>
        <w:rPr>
          <w:rFonts w:ascii="Calibri" w:hAnsi="Calibri"/>
        </w:rPr>
        <w:t xml:space="preserve"> y el laboratorio experimental de comparación de modelos.</w:t>
      </w:r>
    </w:p>
    <w:p w14:paraId="008D0275" w14:textId="77777777" w:rsidR="000A177E" w:rsidRDefault="000A177E" w:rsidP="000A177E">
      <w:r>
        <w:rPr>
          <w:rFonts w:ascii="Calibri" w:hAnsi="Calibri"/>
        </w:rPr>
        <w:t xml:space="preserve">El desarrollo se organiza como un trabajo de software Tipo 2, por lo que la evidencia principal no se limita al texto de la memoria, sino que incluye componentes ejecutables, capturas, resultados exportables y trazas de funcionamiento. Entre los componentes técnicos más relevantes se encuentran </w:t>
      </w:r>
      <w:proofErr w:type="spellStart"/>
      <w:r>
        <w:rPr>
          <w:rFonts w:ascii="Calibri" w:hAnsi="Calibri"/>
        </w:rPr>
        <w:t>csvService.ts</w:t>
      </w:r>
      <w:proofErr w:type="spellEnd"/>
      <w:r>
        <w:rPr>
          <w:rFonts w:ascii="Calibri" w:hAnsi="Calibri"/>
        </w:rPr>
        <w:t xml:space="preserve">, </w:t>
      </w:r>
      <w:proofErr w:type="spellStart"/>
      <w:r>
        <w:rPr>
          <w:rFonts w:ascii="Calibri" w:hAnsi="Calibri"/>
        </w:rPr>
        <w:t>auditEngine.ts</w:t>
      </w:r>
      <w:proofErr w:type="spellEnd"/>
      <w:r>
        <w:rPr>
          <w:rFonts w:ascii="Calibri" w:hAnsi="Calibri"/>
        </w:rPr>
        <w:t xml:space="preserve">, </w:t>
      </w:r>
      <w:proofErr w:type="spellStart"/>
      <w:r>
        <w:rPr>
          <w:rFonts w:ascii="Calibri" w:hAnsi="Calibri"/>
        </w:rPr>
        <w:t>executionEvidence.ts</w:t>
      </w:r>
      <w:proofErr w:type="spellEnd"/>
      <w:r>
        <w:rPr>
          <w:rFonts w:ascii="Calibri" w:hAnsi="Calibri"/>
        </w:rPr>
        <w:t xml:space="preserve">, </w:t>
      </w:r>
      <w:proofErr w:type="spellStart"/>
      <w:r>
        <w:rPr>
          <w:rFonts w:ascii="Calibri" w:hAnsi="Calibri"/>
        </w:rPr>
        <w:t>DiagnosisStep.tsx</w:t>
      </w:r>
      <w:proofErr w:type="spellEnd"/>
      <w:r>
        <w:rPr>
          <w:rFonts w:ascii="Calibri" w:hAnsi="Calibri"/>
        </w:rPr>
        <w:t xml:space="preserve">, </w:t>
      </w:r>
      <w:proofErr w:type="spellStart"/>
      <w:r>
        <w:rPr>
          <w:rFonts w:ascii="Calibri" w:hAnsi="Calibri"/>
        </w:rPr>
        <w:t>deterministicScriptBuilder.ts</w:t>
      </w:r>
      <w:proofErr w:type="spellEnd"/>
      <w:r>
        <w:rPr>
          <w:rFonts w:ascii="Calibri" w:hAnsi="Calibri"/>
        </w:rPr>
        <w:t xml:space="preserve">, </w:t>
      </w:r>
      <w:proofErr w:type="spellStart"/>
      <w:r>
        <w:rPr>
          <w:rFonts w:ascii="Calibri" w:hAnsi="Calibri"/>
        </w:rPr>
        <w:t>scriptValidationService.ts</w:t>
      </w:r>
      <w:proofErr w:type="spellEnd"/>
      <w:r>
        <w:rPr>
          <w:rFonts w:ascii="Calibri" w:hAnsi="Calibri"/>
        </w:rPr>
        <w:t xml:space="preserve">, </w:t>
      </w:r>
      <w:proofErr w:type="spellStart"/>
      <w:r>
        <w:rPr>
          <w:rFonts w:ascii="Calibri" w:hAnsi="Calibri"/>
        </w:rPr>
        <w:t>ReviewStep.tsx</w:t>
      </w:r>
      <w:proofErr w:type="spellEnd"/>
      <w:r>
        <w:rPr>
          <w:rFonts w:ascii="Calibri" w:hAnsi="Calibri"/>
        </w:rPr>
        <w:t xml:space="preserve">, </w:t>
      </w:r>
      <w:proofErr w:type="spellStart"/>
      <w:r>
        <w:rPr>
          <w:rFonts w:ascii="Calibri" w:hAnsi="Calibri"/>
        </w:rPr>
        <w:t>ScriptReview.tsx</w:t>
      </w:r>
      <w:proofErr w:type="spellEnd"/>
      <w:r>
        <w:rPr>
          <w:rFonts w:ascii="Calibri" w:hAnsi="Calibri"/>
        </w:rPr>
        <w:t xml:space="preserve"> y </w:t>
      </w:r>
      <w:proofErr w:type="spellStart"/>
      <w:r>
        <w:rPr>
          <w:rFonts w:ascii="Calibri" w:hAnsi="Calibri"/>
        </w:rPr>
        <w:t>BenchmarkLab.tsx</w:t>
      </w:r>
      <w:proofErr w:type="spellEnd"/>
      <w:r>
        <w:rPr>
          <w:rFonts w:ascii="Calibri" w:hAnsi="Calibri"/>
        </w:rPr>
        <w:t>.</w:t>
      </w:r>
    </w:p>
    <w:p w14:paraId="736B4600" w14:textId="77777777" w:rsidR="00DA0FCE" w:rsidRPr="00DA0FCE" w:rsidRDefault="00FA7727" w:rsidP="000D09A0">
      <w:pPr>
        <w:pStyle w:val="Ttulo2"/>
      </w:pPr>
      <w:r>
        <w:rPr>
          <w:caps w:val="0"/>
        </w:rPr>
        <w:t xml:space="preserve"> </w:t>
      </w:r>
      <w:bookmarkStart w:id="27" w:name="_Toc155946884"/>
      <w:r>
        <w:rPr>
          <w:caps w:val="0"/>
        </w:rPr>
        <w:t>Datos Analizados</w:t>
      </w:r>
      <w:bookmarkEnd w:id="27"/>
    </w:p>
    <w:p w14:paraId="3CC98224" w14:textId="77777777" w:rsidR="000A177E" w:rsidRDefault="000A177E" w:rsidP="000A177E">
      <w:r>
        <w:rPr>
          <w:rFonts w:ascii="Calibri" w:hAnsi="Calibri"/>
        </w:rPr>
        <w:t xml:space="preserve">Para la segunda entrega se emplearon tres </w:t>
      </w:r>
      <w:proofErr w:type="spellStart"/>
      <w:r>
        <w:rPr>
          <w:rFonts w:ascii="Calibri" w:hAnsi="Calibri"/>
        </w:rPr>
        <w:t>datasets</w:t>
      </w:r>
      <w:proofErr w:type="spellEnd"/>
      <w:r>
        <w:rPr>
          <w:rFonts w:ascii="Calibri" w:hAnsi="Calibri"/>
        </w:rPr>
        <w:t xml:space="preserve"> sintéticos conocidos, construidos con errores intencionales para validar el comportamiento inicial de AURA en escenarios controlados: clientes_sucio.csv, inventario_sucio.csv y operaciones_sucio.csv. Estos archivos contienen seis filas cada uno y fueron diseñados para activar distintos tipos de hallazgos: valores duplicados, </w:t>
      </w:r>
      <w:proofErr w:type="spellStart"/>
      <w:r>
        <w:rPr>
          <w:rFonts w:ascii="Calibri" w:hAnsi="Calibri"/>
        </w:rPr>
        <w:t>placeholders</w:t>
      </w:r>
      <w:proofErr w:type="spellEnd"/>
      <w:r>
        <w:rPr>
          <w:rFonts w:ascii="Calibri" w:hAnsi="Calibri"/>
        </w:rPr>
        <w:t>, campos nulos, formatos inconsistentes, tipos disfrazados, espacios innecesarios y reglas operacionales incumplidas.</w:t>
      </w:r>
    </w:p>
    <w:p w14:paraId="199272C7" w14:textId="77777777" w:rsidR="000A177E" w:rsidRDefault="000A177E" w:rsidP="000A177E">
      <w:r>
        <w:rPr>
          <w:rFonts w:ascii="Calibri" w:hAnsi="Calibri"/>
        </w:rPr>
        <w:t xml:space="preserve">El uso de </w:t>
      </w:r>
      <w:proofErr w:type="spellStart"/>
      <w:r>
        <w:rPr>
          <w:rFonts w:ascii="Calibri" w:hAnsi="Calibri"/>
        </w:rPr>
        <w:t>datasets</w:t>
      </w:r>
      <w:proofErr w:type="spellEnd"/>
      <w:r>
        <w:rPr>
          <w:rFonts w:ascii="Calibri" w:hAnsi="Calibri"/>
        </w:rPr>
        <w:t xml:space="preserve"> sintéticos permite disponer de un ground </w:t>
      </w:r>
      <w:proofErr w:type="spellStart"/>
      <w:r>
        <w:rPr>
          <w:rFonts w:ascii="Calibri" w:hAnsi="Calibri"/>
        </w:rPr>
        <w:t>truth</w:t>
      </w:r>
      <w:proofErr w:type="spellEnd"/>
      <w:r>
        <w:rPr>
          <w:rFonts w:ascii="Calibri" w:hAnsi="Calibri"/>
        </w:rPr>
        <w:t xml:space="preserve"> controlado, útil para medir el desempeño preliminar del motor determinista y analizar falsos positivos o falsos negativos sin comprometer datos personales reales. En etapas posteriores, el protocolo podrá extenderse a </w:t>
      </w:r>
      <w:proofErr w:type="spellStart"/>
      <w:r>
        <w:rPr>
          <w:rFonts w:ascii="Calibri" w:hAnsi="Calibri"/>
        </w:rPr>
        <w:t>datasets</w:t>
      </w:r>
      <w:proofErr w:type="spellEnd"/>
      <w:r>
        <w:rPr>
          <w:rFonts w:ascii="Calibri" w:hAnsi="Calibri"/>
        </w:rPr>
        <w:t xml:space="preserve"> públicos de referencia o a datos corporativos anonimizados, siempre que se cumplan las restricciones de privacidad y confidencialidad aplicables.</w:t>
      </w:r>
    </w:p>
    <w:p w14:paraId="070AE1AC" w14:textId="77777777" w:rsidR="00DA0FCE" w:rsidRDefault="00DA0FCE" w:rsidP="000D09A0">
      <w:pPr>
        <w:pStyle w:val="Ttulo4"/>
        <w:numPr>
          <w:ilvl w:val="0"/>
          <w:numId w:val="0"/>
        </w:numPr>
        <w:ind w:left="851"/>
      </w:pPr>
    </w:p>
    <w:p w14:paraId="478032B0" w14:textId="77777777" w:rsidR="000D09A0" w:rsidRDefault="000D09A0" w:rsidP="000D09A0"/>
    <w:p w14:paraId="63EFBE41" w14:textId="4E993A33" w:rsidR="000D09A0" w:rsidRDefault="000D09A0">
      <w:pPr>
        <w:spacing w:before="0" w:after="0" w:line="240" w:lineRule="auto"/>
        <w:jc w:val="left"/>
      </w:pPr>
    </w:p>
    <w:p w14:paraId="7F62A2D8" w14:textId="77777777" w:rsidR="007F0CCE" w:rsidRDefault="00000000">
      <w:pPr>
        <w:pStyle w:val="Ttulo1"/>
      </w:pPr>
      <w:r>
        <w:lastRenderedPageBreak/>
        <w:t>Resultados preliminares</w:t>
      </w:r>
    </w:p>
    <w:p w14:paraId="200F9C14" w14:textId="77777777" w:rsidR="000A177E" w:rsidRDefault="000A177E" w:rsidP="000A177E">
      <w:bookmarkStart w:id="28" w:name="_Toc155946885"/>
      <w:r>
        <w:rPr>
          <w:rFonts w:ascii="Calibri" w:hAnsi="Calibri"/>
        </w:rPr>
        <w:t xml:space="preserve">La validación preliminar del motor determinista se realizó sobre un </w:t>
      </w:r>
      <w:proofErr w:type="spellStart"/>
      <w:r>
        <w:rPr>
          <w:rFonts w:ascii="Calibri" w:hAnsi="Calibri"/>
        </w:rPr>
        <w:t>dataset</w:t>
      </w:r>
      <w:proofErr w:type="spellEnd"/>
      <w:r>
        <w:rPr>
          <w:rFonts w:ascii="Calibri" w:hAnsi="Calibri"/>
        </w:rPr>
        <w:t xml:space="preserve"> sintético con ground </w:t>
      </w:r>
      <w:proofErr w:type="spellStart"/>
      <w:r>
        <w:rPr>
          <w:rFonts w:ascii="Calibri" w:hAnsi="Calibri"/>
        </w:rPr>
        <w:t>truth</w:t>
      </w:r>
      <w:proofErr w:type="spellEnd"/>
      <w:r>
        <w:rPr>
          <w:rFonts w:ascii="Calibri" w:hAnsi="Calibri"/>
        </w:rPr>
        <w:t xml:space="preserve"> conocido. Los resultados muestran una precisión de 37,93 %, </w:t>
      </w:r>
      <w:proofErr w:type="spellStart"/>
      <w:r>
        <w:rPr>
          <w:rFonts w:ascii="Calibri" w:hAnsi="Calibri"/>
        </w:rPr>
        <w:t>recall</w:t>
      </w:r>
      <w:proofErr w:type="spellEnd"/>
      <w:r>
        <w:rPr>
          <w:rFonts w:ascii="Calibri" w:hAnsi="Calibri"/>
        </w:rPr>
        <w:t xml:space="preserve"> de 84,62 % y F1-score de 52,38 %, con 22 verdaderos positivos, 36 falsos positivos y 4 falsos negativos.</w:t>
      </w:r>
    </w:p>
    <w:p w14:paraId="11E36EC7" w14:textId="77777777" w:rsidR="000A177E" w:rsidRDefault="000A177E" w:rsidP="000A177E">
      <w:r>
        <w:rPr>
          <w:rFonts w:ascii="Calibri" w:hAnsi="Calibri"/>
        </w:rPr>
        <w:t xml:space="preserve">Estos valores corrigen la formulación inicial de precisión total. El motor determinista es reproducible y presenta alta capacidad de detección, pero también genera ruido en escenarios ambiguos. Esta observación justifica metodológicamente la etapa de diagnóstico asistido por LLM y la revisión humana antes de aprobar transformaciones sobre el </w:t>
      </w:r>
      <w:proofErr w:type="spellStart"/>
      <w:r>
        <w:rPr>
          <w:rFonts w:ascii="Calibri" w:hAnsi="Calibri"/>
        </w:rPr>
        <w:t>dataset</w:t>
      </w:r>
      <w:proofErr w:type="spellEnd"/>
      <w:r>
        <w:rPr>
          <w:rFonts w:ascii="Calibri" w:hAnsi="Calibri"/>
        </w:rPr>
        <w:t>.</w:t>
      </w:r>
    </w:p>
    <w:p w14:paraId="5D1D9505" w14:textId="77777777" w:rsidR="000A177E" w:rsidRDefault="000A177E" w:rsidP="000A177E">
      <w:r>
        <w:rPr>
          <w:rFonts w:ascii="Calibri" w:hAnsi="Calibri"/>
        </w:rPr>
        <w:t xml:space="preserve">Respecto al laboratorio </w:t>
      </w:r>
      <w:proofErr w:type="spellStart"/>
      <w:r>
        <w:rPr>
          <w:rFonts w:ascii="Calibri" w:hAnsi="Calibri"/>
        </w:rPr>
        <w:t>multimodelo</w:t>
      </w:r>
      <w:proofErr w:type="spellEnd"/>
      <w:r>
        <w:rPr>
          <w:rFonts w:ascii="Calibri" w:hAnsi="Calibri"/>
        </w:rPr>
        <w:t xml:space="preserve">, el módulo se encuentra implementado como parte del flujo experimental de AURA, pero los resultados comparativos deben considerarse pendientes hasta disponer de corridas formales exportadas con modelo, proveedor, </w:t>
      </w:r>
      <w:proofErr w:type="spellStart"/>
      <w:r>
        <w:rPr>
          <w:rFonts w:ascii="Calibri" w:hAnsi="Calibri"/>
        </w:rPr>
        <w:t>dataset</w:t>
      </w:r>
      <w:proofErr w:type="spellEnd"/>
      <w:r>
        <w:rPr>
          <w:rFonts w:ascii="Calibri" w:hAnsi="Calibri"/>
        </w:rPr>
        <w:t xml:space="preserve">, latencia, cumplimiento JSON, detección de alucinaciones y validación de script. Las ejecuciones fallidas por credenciales o API </w:t>
      </w:r>
      <w:proofErr w:type="spellStart"/>
      <w:r>
        <w:rPr>
          <w:rFonts w:ascii="Calibri" w:hAnsi="Calibri"/>
        </w:rPr>
        <w:t>key</w:t>
      </w:r>
      <w:proofErr w:type="spellEnd"/>
      <w:r>
        <w:rPr>
          <w:rFonts w:ascii="Calibri" w:hAnsi="Calibri"/>
        </w:rPr>
        <w:t xml:space="preserve"> se documentarán como intentos fallidos, no como evidencia válida de desempeño.</w:t>
      </w:r>
    </w:p>
    <w:p w14:paraId="4F79ECC0" w14:textId="77777777" w:rsidR="000D09A0" w:rsidRPr="001032C7" w:rsidRDefault="00920B7C" w:rsidP="00B51192">
      <w:pPr>
        <w:pStyle w:val="Ttulo1"/>
        <w:rPr>
          <w:caps w:val="0"/>
        </w:rPr>
      </w:pPr>
      <w:r>
        <w:rPr>
          <w:caps w:val="0"/>
        </w:rPr>
        <w:t>Conclusiones</w:t>
      </w:r>
      <w:bookmarkEnd w:id="28"/>
    </w:p>
    <w:p w14:paraId="32DBA178" w14:textId="77777777" w:rsidR="000A177E" w:rsidRDefault="000A177E" w:rsidP="000A177E">
      <w:r>
        <w:rPr>
          <w:rFonts w:ascii="Calibri" w:hAnsi="Calibri"/>
        </w:rPr>
        <w:t>En esta segunda entrega, AURA queda consolidada como una arquitectura local-</w:t>
      </w:r>
      <w:proofErr w:type="spellStart"/>
      <w:r>
        <w:rPr>
          <w:rFonts w:ascii="Calibri" w:hAnsi="Calibri"/>
        </w:rPr>
        <w:t>first</w:t>
      </w:r>
      <w:proofErr w:type="spellEnd"/>
      <w:r>
        <w:rPr>
          <w:rFonts w:ascii="Calibri" w:hAnsi="Calibri"/>
        </w:rPr>
        <w:t xml:space="preserve"> para auditoría inteligente y mejora asistida de calidad del dato. El avance principal es la separación clara entre perfilamiento determinista, diagnóstico asistido, generación de scripts, revisión humana y comparación experimental, lo que permite defender la solución como un flujo auditable y no como una caja negra.</w:t>
      </w:r>
    </w:p>
    <w:p w14:paraId="2ECE3822" w14:textId="77777777" w:rsidR="000A177E" w:rsidRDefault="000A177E" w:rsidP="000A177E">
      <w:r>
        <w:rPr>
          <w:rFonts w:ascii="Calibri" w:hAnsi="Calibri"/>
        </w:rPr>
        <w:t>Respecto al OE1, el sistema procesa el CSV en el navegador, registra trazas de ejecución y distingue entre modos locales y cloud, reduciendo la exposición de datos sensibles. Respecto al OE2, el motor determinista ya está implementado y documentado, con reglas reproducibles, estadística descriptiva y resultados preliminares medibles.</w:t>
      </w:r>
    </w:p>
    <w:p w14:paraId="384C4B64" w14:textId="77777777" w:rsidR="000A177E" w:rsidRDefault="000A177E" w:rsidP="000A177E">
      <w:r>
        <w:rPr>
          <w:rFonts w:ascii="Calibri" w:hAnsi="Calibri"/>
        </w:rPr>
        <w:t>Respecto al OE3, el flujo LLM se apoya en hallazgos estructurados y produce diagnóstico y scripts sujetos a validación, manteniendo la revisión humana como control final. Respecto al OE4, el laboratorio experimental permite comparar modelos bajo una entrada común, aunque todavía requiere corridas formales completas para consolidar resultados definitivos.</w:t>
      </w:r>
    </w:p>
    <w:p w14:paraId="61F50967" w14:textId="77777777" w:rsidR="000A177E" w:rsidRDefault="000A177E" w:rsidP="000A177E">
      <w:pPr>
        <w:rPr>
          <w:rFonts w:ascii="Calibri" w:hAnsi="Calibri"/>
        </w:rPr>
      </w:pPr>
      <w:r>
        <w:rPr>
          <w:rFonts w:ascii="Calibri" w:hAnsi="Calibri"/>
        </w:rPr>
        <w:lastRenderedPageBreak/>
        <w:t xml:space="preserve">En conjunto, la propuesta demuestra que la calidad del dato puede abordarse mediante una combinación equilibrada de reglas deterministas, asistencia cognitiva y gobernanza humana. Esta combinación resulta especialmente relevante en contextos donde la privacidad, la </w:t>
      </w:r>
      <w:proofErr w:type="spellStart"/>
      <w:r>
        <w:rPr>
          <w:rFonts w:ascii="Calibri" w:hAnsi="Calibri"/>
        </w:rPr>
        <w:t>explicabilidad</w:t>
      </w:r>
      <w:proofErr w:type="spellEnd"/>
      <w:r>
        <w:rPr>
          <w:rFonts w:ascii="Calibri" w:hAnsi="Calibri"/>
        </w:rPr>
        <w:t xml:space="preserve"> y la trazabilidad son tan importantes como la capacidad de detección técnica.</w:t>
      </w:r>
    </w:p>
    <w:p w14:paraId="0E3C8A52" w14:textId="77777777" w:rsidR="00C76F7D" w:rsidRDefault="00C76F7D" w:rsidP="000A177E"/>
    <w:p w14:paraId="17F8C891" w14:textId="77777777" w:rsidR="00E62AD5" w:rsidRPr="007A5E65" w:rsidRDefault="00E76D35" w:rsidP="00E62AD5">
      <w:pPr>
        <w:pStyle w:val="Ttulo1"/>
        <w:rPr>
          <w:caps w:val="0"/>
        </w:rPr>
      </w:pPr>
      <w:r>
        <w:rPr>
          <w:caps w:val="0"/>
        </w:rPr>
        <w:t xml:space="preserve"> </w:t>
      </w:r>
      <w:bookmarkStart w:id="29" w:name="_Toc155946886"/>
      <w:r>
        <w:rPr>
          <w:caps w:val="0"/>
        </w:rPr>
        <w:t>Limitaciones y prospectiva</w:t>
      </w:r>
      <w:bookmarkEnd w:id="29"/>
    </w:p>
    <w:p w14:paraId="3E3320A4" w14:textId="77777777" w:rsidR="00E62AD5" w:rsidRPr="007A5E65" w:rsidRDefault="00535F70" w:rsidP="00E62AD5">
      <w:pPr>
        <w:pStyle w:val="Ttulo2"/>
        <w:rPr>
          <w:caps w:val="0"/>
        </w:rPr>
      </w:pPr>
      <w:bookmarkStart w:id="30" w:name="_Toc155946887"/>
      <w:r>
        <w:rPr>
          <w:caps w:val="0"/>
        </w:rPr>
        <w:t>Limitaciones</w:t>
      </w:r>
      <w:bookmarkEnd w:id="30"/>
    </w:p>
    <w:p w14:paraId="5CB3E210" w14:textId="77777777" w:rsidR="00C76F7D" w:rsidRDefault="00C76F7D" w:rsidP="00C76F7D">
      <w:bookmarkStart w:id="31" w:name="_Toc54278735"/>
      <w:bookmarkStart w:id="32" w:name="_Toc147741214"/>
      <w:bookmarkStart w:id="33" w:name="_Toc155946888"/>
      <w:r>
        <w:rPr>
          <w:rFonts w:ascii="Calibri" w:hAnsi="Calibri"/>
        </w:rPr>
        <w:t xml:space="preserve">La principal limitación de esta segunda entrega es que la validación se ha realizado con </w:t>
      </w:r>
      <w:proofErr w:type="spellStart"/>
      <w:r>
        <w:rPr>
          <w:rFonts w:ascii="Calibri" w:hAnsi="Calibri"/>
        </w:rPr>
        <w:t>datasets</w:t>
      </w:r>
      <w:proofErr w:type="spellEnd"/>
      <w:r>
        <w:rPr>
          <w:rFonts w:ascii="Calibri" w:hAnsi="Calibri"/>
        </w:rPr>
        <w:t xml:space="preserve"> sintéticos pequeños, diseñados para activar errores conocidos. Aunque esto permite controlar el ground </w:t>
      </w:r>
      <w:proofErr w:type="spellStart"/>
      <w:r>
        <w:rPr>
          <w:rFonts w:ascii="Calibri" w:hAnsi="Calibri"/>
        </w:rPr>
        <w:t>truth</w:t>
      </w:r>
      <w:proofErr w:type="spellEnd"/>
      <w:r>
        <w:rPr>
          <w:rFonts w:ascii="Calibri" w:hAnsi="Calibri"/>
        </w:rPr>
        <w:t xml:space="preserve"> y medir el comportamiento inicial del motor, todavía no refleja completamente la complejidad de </w:t>
      </w:r>
      <w:proofErr w:type="spellStart"/>
      <w:r>
        <w:rPr>
          <w:rFonts w:ascii="Calibri" w:hAnsi="Calibri"/>
        </w:rPr>
        <w:t>datasets</w:t>
      </w:r>
      <w:proofErr w:type="spellEnd"/>
      <w:r>
        <w:rPr>
          <w:rFonts w:ascii="Calibri" w:hAnsi="Calibri"/>
        </w:rPr>
        <w:t xml:space="preserve"> reales con mayor volumen, ruido semántico, campos heterogéneos o reglas de negocio específicas.</w:t>
      </w:r>
    </w:p>
    <w:p w14:paraId="7BF46B2E" w14:textId="77777777" w:rsidR="00C76F7D" w:rsidRDefault="00C76F7D" w:rsidP="00C76F7D">
      <w:r>
        <w:rPr>
          <w:rFonts w:ascii="Calibri" w:hAnsi="Calibri"/>
        </w:rPr>
        <w:t>Otra limitación relevante es la presencia de falsos positivos en el motor determinista. La evaluación preliminar muestra alta capacidad de detección, pero también ruido en casos ambiguos; por tanto, los hallazgos no deben interpretarse como correcciones automáticas, sino como evidencias que requieren contextualización, diagnóstico asistido y revisión humana.</w:t>
      </w:r>
    </w:p>
    <w:p w14:paraId="6AC0CF13" w14:textId="77777777" w:rsidR="00C76F7D" w:rsidRDefault="00C76F7D" w:rsidP="00C76F7D">
      <w:r>
        <w:rPr>
          <w:rFonts w:ascii="Calibri" w:hAnsi="Calibri"/>
        </w:rPr>
        <w:t xml:space="preserve">El módulo de benchmarking de </w:t>
      </w:r>
      <w:proofErr w:type="spellStart"/>
      <w:r>
        <w:rPr>
          <w:rFonts w:ascii="Calibri" w:hAnsi="Calibri"/>
        </w:rPr>
        <w:t>LLMs</w:t>
      </w:r>
      <w:proofErr w:type="spellEnd"/>
      <w:r>
        <w:rPr>
          <w:rFonts w:ascii="Calibri" w:hAnsi="Calibri"/>
        </w:rPr>
        <w:t xml:space="preserve"> se encuentra implementado como laboratorio experimental, pero aún no cuenta con corridas formales completas y exportadas que permitan comparar modelos de manera concluyente. En consecuencia, el benchmarking debe presentarse como componente funcional en fase de consolidación experimental, no como resultado definitivo.</w:t>
      </w:r>
    </w:p>
    <w:p w14:paraId="01D5066A" w14:textId="77777777" w:rsidR="00C76F7D" w:rsidRDefault="00C76F7D" w:rsidP="00C76F7D">
      <w:r>
        <w:rPr>
          <w:rFonts w:ascii="Calibri" w:hAnsi="Calibri"/>
        </w:rPr>
        <w:t>Finalmente, la arquitectura local-</w:t>
      </w:r>
      <w:proofErr w:type="spellStart"/>
      <w:r>
        <w:rPr>
          <w:rFonts w:ascii="Calibri" w:hAnsi="Calibri"/>
        </w:rPr>
        <w:t>first</w:t>
      </w:r>
      <w:proofErr w:type="spellEnd"/>
      <w:r>
        <w:rPr>
          <w:rFonts w:ascii="Calibri" w:hAnsi="Calibri"/>
        </w:rPr>
        <w:t xml:space="preserve"> reduce riesgos de privacidad, pero no elimina por sí sola todas las obligaciones normativas. El tratamiento de datos personales dependerá siempre del tipo de información procesada, la finalidad del tratamiento, el contexto organizativo y las decisiones del usuario al seleccionar inferencia local o servicios cloud.</w:t>
      </w:r>
    </w:p>
    <w:p w14:paraId="7BE6A52F" w14:textId="77777777" w:rsidR="00E62AD5" w:rsidRPr="007A5E65" w:rsidRDefault="00E62AD5" w:rsidP="00E62AD5">
      <w:pPr>
        <w:pStyle w:val="Ttulo2"/>
        <w:rPr>
          <w:caps w:val="0"/>
        </w:rPr>
      </w:pPr>
      <w:r>
        <w:rPr>
          <w:caps w:val="0"/>
        </w:rPr>
        <w:lastRenderedPageBreak/>
        <w:t>Trabajo futuro</w:t>
      </w:r>
      <w:bookmarkEnd w:id="31"/>
      <w:bookmarkEnd w:id="32"/>
      <w:bookmarkEnd w:id="33"/>
    </w:p>
    <w:p w14:paraId="4D1ED8D4" w14:textId="77777777" w:rsidR="00C76F7D" w:rsidRDefault="00C76F7D" w:rsidP="00C76F7D">
      <w:bookmarkStart w:id="34" w:name="_Toc155946889"/>
      <w:r>
        <w:rPr>
          <w:rFonts w:ascii="Calibri" w:hAnsi="Calibri"/>
        </w:rPr>
        <w:t xml:space="preserve">Como trabajo futuro se plantea ampliar la validación con </w:t>
      </w:r>
      <w:proofErr w:type="spellStart"/>
      <w:r>
        <w:rPr>
          <w:rFonts w:ascii="Calibri" w:hAnsi="Calibri"/>
        </w:rPr>
        <w:t>datasets</w:t>
      </w:r>
      <w:proofErr w:type="spellEnd"/>
      <w:r>
        <w:rPr>
          <w:rFonts w:ascii="Calibri" w:hAnsi="Calibri"/>
        </w:rPr>
        <w:t xml:space="preserve"> públicos y reales anonimizados, incorporando mayor volumen, variedad de dominios y reglas de negocio más complejas. También se propone fortalecer el catálogo de reglas deterministas, ajustar umbrales para reducir falsos positivos y mejorar la explicación de severidades dentro de la interfaz.</w:t>
      </w:r>
    </w:p>
    <w:p w14:paraId="33710F96" w14:textId="77777777" w:rsidR="00C76F7D" w:rsidRDefault="00C76F7D" w:rsidP="00C76F7D">
      <w:r>
        <w:rPr>
          <w:rFonts w:ascii="Calibri" w:hAnsi="Calibri"/>
        </w:rPr>
        <w:t xml:space="preserve">En relación con los LLM, se prevé ejecutar corridas formales con modelos locales y cloud bajo el mismo contrato de entrada, registrando latencia, cumplimiento de formato, alucinaciones, validez de scripts y utilidad percibida. Esta evidencia permitirá convertir el laboratorio experimental en una comparación </w:t>
      </w:r>
      <w:proofErr w:type="spellStart"/>
      <w:r>
        <w:rPr>
          <w:rFonts w:ascii="Calibri" w:hAnsi="Calibri"/>
        </w:rPr>
        <w:t>multimodelo</w:t>
      </w:r>
      <w:proofErr w:type="spellEnd"/>
      <w:r>
        <w:rPr>
          <w:rFonts w:ascii="Calibri" w:hAnsi="Calibri"/>
        </w:rPr>
        <w:t xml:space="preserve"> plenamente defendible.</w:t>
      </w:r>
    </w:p>
    <w:p w14:paraId="3DADBC55" w14:textId="08C4E65F" w:rsidR="00C76F7D" w:rsidRDefault="00C76F7D" w:rsidP="00C76F7D">
      <w:r>
        <w:rPr>
          <w:rFonts w:ascii="Calibri" w:hAnsi="Calibri"/>
        </w:rPr>
        <w:t>Otra línea de evolución consiste en mejorar la integración con flujos profesionales de datos mediante exportación avanzada, generación de reportes académicos y técnicos, persistencia de resultados, comparación entre ejecuciones y soporte para políticas de gobernanza configurables. A mediano plazo, AURA podría evolucionar hacia una herramienta de auditoría de calidad del dato reutilizable en entornos empresariales, educativos o de investigación aplicada.</w:t>
      </w:r>
    </w:p>
    <w:p w14:paraId="045AB204" w14:textId="4978E31D" w:rsidR="00A75783" w:rsidRPr="009F6F17" w:rsidRDefault="00A75783" w:rsidP="00194057">
      <w:pPr>
        <w:pStyle w:val="Ttulo1sinnumerar"/>
      </w:pPr>
      <w:r>
        <w:t>Referencias bibliográficas</w:t>
      </w:r>
      <w:bookmarkEnd w:id="34"/>
    </w:p>
    <w:p w14:paraId="266BF7AE" w14:textId="77777777" w:rsidR="006D3B11" w:rsidRDefault="006D3B11" w:rsidP="006D3B11">
      <w:pPr>
        <w:pStyle w:val="Referenciasbibliogrficas"/>
      </w:pPr>
      <w:proofErr w:type="spellStart"/>
      <w:r w:rsidRPr="00DB3B8C">
        <w:rPr>
          <w:lang w:val="es-CO"/>
        </w:rPr>
        <w:t>Akbasli</w:t>
      </w:r>
      <w:proofErr w:type="spellEnd"/>
      <w:r w:rsidRPr="00DB3B8C">
        <w:rPr>
          <w:lang w:val="es-CO"/>
        </w:rPr>
        <w:t xml:space="preserve">, I. T., </w:t>
      </w:r>
      <w:proofErr w:type="spellStart"/>
      <w:r w:rsidRPr="00DB3B8C">
        <w:rPr>
          <w:lang w:val="es-CO"/>
        </w:rPr>
        <w:t>Birbilen</w:t>
      </w:r>
      <w:proofErr w:type="spellEnd"/>
      <w:r w:rsidRPr="00DB3B8C">
        <w:rPr>
          <w:lang w:val="es-CO"/>
        </w:rPr>
        <w:t xml:space="preserve">, A. Z., &amp; </w:t>
      </w:r>
      <w:proofErr w:type="spellStart"/>
      <w:r w:rsidRPr="00DB3B8C">
        <w:rPr>
          <w:lang w:val="es-CO"/>
        </w:rPr>
        <w:t>Teksam</w:t>
      </w:r>
      <w:proofErr w:type="spellEnd"/>
      <w:r w:rsidRPr="00DB3B8C">
        <w:rPr>
          <w:lang w:val="es-CO"/>
        </w:rPr>
        <w:t xml:space="preserve">, O. (2025). </w:t>
      </w:r>
      <w:r>
        <w:t xml:space="preserve">Leveraging large language models to mimic domain expert labeling in unstructured text-based electronic healthcare records in </w:t>
      </w:r>
      <w:proofErr w:type="spellStart"/>
      <w:r>
        <w:t>non-english</w:t>
      </w:r>
      <w:proofErr w:type="spellEnd"/>
      <w:r>
        <w:t xml:space="preserve"> languages. </w:t>
      </w:r>
      <w:r>
        <w:rPr>
          <w:i/>
        </w:rPr>
        <w:t>BMC Medical Informatics and Decision Making, 25</w:t>
      </w:r>
      <w:r>
        <w:t>, 1–9. https://doi.org/10.1186/s12911-025-02871-6</w:t>
      </w:r>
    </w:p>
    <w:p w14:paraId="170998D8" w14:textId="77777777" w:rsidR="006D3B11" w:rsidRDefault="006D3B11" w:rsidP="001E4C6B">
      <w:pPr>
        <w:pStyle w:val="Referenciasbibliogrficas"/>
        <w:ind w:left="708" w:hanging="708"/>
      </w:pPr>
      <w:r w:rsidRPr="00DB3B8C">
        <w:rPr>
          <w:lang w:val="es-CO"/>
        </w:rPr>
        <w:t xml:space="preserve">Aldoseri, A., Al-Khalifa, K. N., &amp; Hamouda, A. M. (2023). </w:t>
      </w:r>
      <w:r>
        <w:t xml:space="preserve">Re-thinking data quality for AI: A timeliness dimension. </w:t>
      </w:r>
      <w:r>
        <w:rPr>
          <w:i/>
        </w:rPr>
        <w:t>Computers in Industry, 173</w:t>
      </w:r>
      <w:r>
        <w:t>. https://doi.org/10.1016/j.compind.2023.103994</w:t>
      </w:r>
    </w:p>
    <w:p w14:paraId="663946A5" w14:textId="77777777" w:rsidR="006D3B11" w:rsidRDefault="006D3B11" w:rsidP="006D3B11">
      <w:pPr>
        <w:pStyle w:val="Referenciasbibliogrficas"/>
      </w:pPr>
      <w:proofErr w:type="spellStart"/>
      <w:r>
        <w:t>Banitalebi</w:t>
      </w:r>
      <w:proofErr w:type="spellEnd"/>
      <w:r>
        <w:t xml:space="preserve">, B., et al. (2025). A framework for trust in AI-driven data observability and quality control systems. </w:t>
      </w:r>
      <w:r>
        <w:rPr>
          <w:i/>
        </w:rPr>
        <w:t>IEEE Conference on Artificial Intelligence (CAI)</w:t>
      </w:r>
      <w:r>
        <w:t>. https://doi.org/10.1109/CAI62590.2025.11050490</w:t>
      </w:r>
    </w:p>
    <w:p w14:paraId="3E582047" w14:textId="77777777" w:rsidR="006D3B11" w:rsidRDefault="006D3B11" w:rsidP="006D3B11">
      <w:pPr>
        <w:pStyle w:val="Referenciasbibliogrficas"/>
      </w:pPr>
      <w:r>
        <w:lastRenderedPageBreak/>
        <w:t xml:space="preserve">Davenport, T. (2025). A taxonomy of AI-augmented frameworks for data quality validation. </w:t>
      </w:r>
      <w:r>
        <w:rPr>
          <w:i/>
        </w:rPr>
        <w:t>International Journal of Applied AI Research</w:t>
      </w:r>
      <w:r>
        <w:t>. https://aimjournals.com/index.php/ijaair/article/view/382</w:t>
      </w:r>
    </w:p>
    <w:p w14:paraId="55DB12B1" w14:textId="77777777" w:rsidR="006D3B11" w:rsidRDefault="006D3B11" w:rsidP="006D3B11">
      <w:pPr>
        <w:pStyle w:val="Referenciasbibliogrficas"/>
      </w:pPr>
      <w:r>
        <w:t xml:space="preserve">Gartner. (2026). </w:t>
      </w:r>
      <w:r>
        <w:rPr>
          <w:i/>
        </w:rPr>
        <w:t>State of Generative AI Projects: Why 30% of pilots fail to reach production</w:t>
      </w:r>
      <w:r>
        <w:t>. https://www.gartner.com/en/newsroom/press-releases/2024-07-29-gartner-predicts-30-percent-of-generative-ai-projects-will-be-abandoned-after-proof-of-concept-by-end-of-2025</w:t>
      </w:r>
    </w:p>
    <w:p w14:paraId="5068F468" w14:textId="77777777" w:rsidR="006D3B11" w:rsidRDefault="006D3B11" w:rsidP="006D3B11">
      <w:pPr>
        <w:pStyle w:val="Referenciasbibliogrficas"/>
      </w:pPr>
      <w:r>
        <w:t xml:space="preserve">Hilmi, A., et al. (2026). Hybrid rule-based and on-premises LLM pipeline for extracting CMR and CPET metrics from free-text reports. </w:t>
      </w:r>
      <w:proofErr w:type="spellStart"/>
      <w:r>
        <w:rPr>
          <w:i/>
        </w:rPr>
        <w:t>medRxiv</w:t>
      </w:r>
      <w:proofErr w:type="spellEnd"/>
      <w:r>
        <w:t>. https://doi.org/10.1101/2026.01.21.26344531</w:t>
      </w:r>
    </w:p>
    <w:p w14:paraId="65750708" w14:textId="77777777" w:rsidR="006D3B11" w:rsidRDefault="006D3B11" w:rsidP="006D3B11">
      <w:pPr>
        <w:pStyle w:val="Referenciasbibliogrficas"/>
      </w:pPr>
      <w:r>
        <w:t xml:space="preserve">IBM Institute for Business Value. (2026). </w:t>
      </w:r>
      <w:r>
        <w:rPr>
          <w:i/>
        </w:rPr>
        <w:t>A compounding threat: The true cost of poor data quality</w:t>
      </w:r>
      <w:r>
        <w:t>. https://www.ibm.com/think/insights/cost-of-poor-data-quality</w:t>
      </w:r>
    </w:p>
    <w:p w14:paraId="559BA229" w14:textId="77777777" w:rsidR="006D3B11" w:rsidRDefault="006D3B11" w:rsidP="006D3B11">
      <w:pPr>
        <w:pStyle w:val="Referenciasbibliogrficas"/>
      </w:pPr>
      <w:r>
        <w:t xml:space="preserve">Ideas2IT. (2026). </w:t>
      </w:r>
      <w:r>
        <w:rPr>
          <w:i/>
        </w:rPr>
        <w:t>LLM comparison 2026: GPT-4 vs Claude vs Gemini vs Llama</w:t>
      </w:r>
      <w:r>
        <w:t>. https://www.ideas2it.com/blogs/llm-comparison</w:t>
      </w:r>
    </w:p>
    <w:p w14:paraId="4EA8DA15" w14:textId="77777777" w:rsidR="006D3B11" w:rsidRDefault="006D3B11" w:rsidP="006D3B11">
      <w:pPr>
        <w:pStyle w:val="Referenciasbibliogrficas"/>
      </w:pPr>
      <w:r>
        <w:t xml:space="preserve">ISO/IEC. (2008). </w:t>
      </w:r>
      <w:r>
        <w:rPr>
          <w:i/>
        </w:rPr>
        <w:t>ISO/IEC 25012:2008 Software Engineering: Data Quality Model</w:t>
      </w:r>
      <w:r>
        <w:t>. https://www.iso.org/standard/35736.html</w:t>
      </w:r>
    </w:p>
    <w:p w14:paraId="3EC333A4" w14:textId="77777777" w:rsidR="006D3B11" w:rsidRDefault="006D3B11" w:rsidP="006D3B11">
      <w:pPr>
        <w:pStyle w:val="Referenciasbibliogrficas"/>
      </w:pPr>
      <w:r>
        <w:t xml:space="preserve">Iternal.ai. (2026). </w:t>
      </w:r>
      <w:r>
        <w:rPr>
          <w:i/>
        </w:rPr>
        <w:t>The definitive LLM selection &amp; benchmarks guide</w:t>
      </w:r>
      <w:r>
        <w:t>. https://iternal.ai/llm-selection-guide</w:t>
      </w:r>
    </w:p>
    <w:p w14:paraId="61A0F683" w14:textId="77777777" w:rsidR="006D3B11" w:rsidRDefault="006D3B11" w:rsidP="006D3B11">
      <w:pPr>
        <w:pStyle w:val="Referenciasbibliogrficas"/>
      </w:pPr>
      <w:r>
        <w:t xml:space="preserve">Jakubik, J., </w:t>
      </w:r>
      <w:proofErr w:type="spellStart"/>
      <w:r>
        <w:t>Vössing</w:t>
      </w:r>
      <w:proofErr w:type="spellEnd"/>
      <w:r>
        <w:t xml:space="preserve">, M., Kühl, N., Walk, J., &amp; </w:t>
      </w:r>
      <w:proofErr w:type="spellStart"/>
      <w:r>
        <w:t>Satzger</w:t>
      </w:r>
      <w:proofErr w:type="spellEnd"/>
      <w:r>
        <w:t xml:space="preserve">, G. (2024). Data-centric artificial intelligence. </w:t>
      </w:r>
      <w:r>
        <w:rPr>
          <w:i/>
        </w:rPr>
        <w:t>Business &amp; Information Systems Engineering</w:t>
      </w:r>
      <w:r>
        <w:t>. https://doi.org/10.1007/s12599-024-00857-8</w:t>
      </w:r>
    </w:p>
    <w:p w14:paraId="771DFAEB" w14:textId="77777777" w:rsidR="006D3B11" w:rsidRDefault="006D3B11" w:rsidP="006D3B11">
      <w:pPr>
        <w:pStyle w:val="Referenciasbibliogrficas"/>
      </w:pPr>
      <w:r>
        <w:t xml:space="preserve">Li, L., Fang, L., &amp; Torvik, V. I. (2025). </w:t>
      </w:r>
      <w:proofErr w:type="spellStart"/>
      <w:r>
        <w:t>AutoDCWorkflow</w:t>
      </w:r>
      <w:proofErr w:type="spellEnd"/>
      <w:r>
        <w:t xml:space="preserve">: LLM-based data cleaning workflow auto-generation and benchmark. </w:t>
      </w:r>
      <w:r>
        <w:rPr>
          <w:i/>
        </w:rPr>
        <w:t>Findings of EMNLP 2025</w:t>
      </w:r>
      <w:r>
        <w:t>. https://arxiv.org/abs/2412.06724</w:t>
      </w:r>
    </w:p>
    <w:p w14:paraId="543008D3" w14:textId="77777777" w:rsidR="006D3B11" w:rsidRDefault="006D3B11" w:rsidP="006D3B11">
      <w:pPr>
        <w:pStyle w:val="Referenciasbibliogrficas"/>
      </w:pPr>
      <w:r>
        <w:t xml:space="preserve">Li, X., Cheng, Y., Lee, J., &amp; Møller, C. (2025). Data issues in industrial AI systems: A systematic literature review. </w:t>
      </w:r>
      <w:r>
        <w:rPr>
          <w:i/>
        </w:rPr>
        <w:t>Computers in Industry, 173</w:t>
      </w:r>
      <w:r>
        <w:t>. https://doi.org/10.1016/j.compind.2025.104201</w:t>
      </w:r>
    </w:p>
    <w:p w14:paraId="51CF5F71" w14:textId="77777777" w:rsidR="006D3B11" w:rsidRDefault="006D3B11" w:rsidP="006D3B11">
      <w:pPr>
        <w:pStyle w:val="Referenciasbibliogrficas"/>
      </w:pPr>
      <w:r>
        <w:t xml:space="preserve">Long, Y., Wu, X., Zhang, Y., Wen, X., Zhou, Y., &amp; Hong, S. (2026). Copy-paste to mitigate large language model hallucinations. </w:t>
      </w:r>
      <w:r>
        <w:rPr>
          <w:i/>
        </w:rPr>
        <w:t>ICLR 2026</w:t>
      </w:r>
      <w:r>
        <w:t>. https://arxiv.org/abs/2510.00508</w:t>
      </w:r>
    </w:p>
    <w:p w14:paraId="1B8D5542" w14:textId="77777777" w:rsidR="006D3B11" w:rsidRPr="00DB3B8C" w:rsidRDefault="006D3B11" w:rsidP="006D3B11">
      <w:pPr>
        <w:pStyle w:val="Referenciasbibliogrficas"/>
        <w:rPr>
          <w:lang w:val="es-CO"/>
        </w:rPr>
      </w:pPr>
      <w:r>
        <w:lastRenderedPageBreak/>
        <w:t xml:space="preserve">Moses, B. (2025). </w:t>
      </w:r>
      <w:r>
        <w:rPr>
          <w:i/>
        </w:rPr>
        <w:t>State of data quality survey: The rise of data downtime</w:t>
      </w:r>
      <w:r>
        <w:t xml:space="preserve">. </w:t>
      </w:r>
      <w:r w:rsidRPr="00DB3B8C">
        <w:rPr>
          <w:lang w:val="es-CO"/>
        </w:rPr>
        <w:t>Monte Carlo Data. https://www.montecarlodata.com/blog-data-quality-survey</w:t>
      </w:r>
    </w:p>
    <w:p w14:paraId="180C8B56" w14:textId="77777777" w:rsidR="006D3B11" w:rsidRDefault="006D3B11" w:rsidP="006D3B11">
      <w:pPr>
        <w:pStyle w:val="Referenciasbibliogrficas"/>
      </w:pPr>
      <w:r>
        <w:t xml:space="preserve">Ng, A. (2024). </w:t>
      </w:r>
      <w:r>
        <w:rPr>
          <w:i/>
        </w:rPr>
        <w:t>Data-centric artificial intelligence (v4)</w:t>
      </w:r>
      <w:r>
        <w:t xml:space="preserve">. </w:t>
      </w:r>
      <w:proofErr w:type="spellStart"/>
      <w:r>
        <w:t>arXiv</w:t>
      </w:r>
      <w:proofErr w:type="spellEnd"/>
      <w:r>
        <w:t>. https://arxiv.org/abs/2212.11854</w:t>
      </w:r>
    </w:p>
    <w:p w14:paraId="344A2B39" w14:textId="77777777" w:rsidR="006D3B11" w:rsidRDefault="006D3B11" w:rsidP="006D3B11">
      <w:pPr>
        <w:pStyle w:val="Referenciasbibliogrficas"/>
      </w:pPr>
      <w:r>
        <w:t xml:space="preserve">O’Hagan, J., Wilson, G., &amp; McGill, M. (2026). </w:t>
      </w:r>
      <w:proofErr w:type="spellStart"/>
      <w:r>
        <w:t>WebPerceptor</w:t>
      </w:r>
      <w:proofErr w:type="spellEnd"/>
      <w:r>
        <w:t xml:space="preserve">: An </w:t>
      </w:r>
      <w:proofErr w:type="gramStart"/>
      <w:r>
        <w:t>open source</w:t>
      </w:r>
      <w:proofErr w:type="gramEnd"/>
      <w:r>
        <w:t xml:space="preserve"> Chromium plugin for real-time LLM-based in-line content re-writing. </w:t>
      </w:r>
      <w:r>
        <w:rPr>
          <w:i/>
        </w:rPr>
        <w:t>CHI EA ’26</w:t>
      </w:r>
      <w:r>
        <w:t>. https://doi.org/10.1145/3772363.3798730</w:t>
      </w:r>
    </w:p>
    <w:p w14:paraId="1C690067" w14:textId="77777777" w:rsidR="006D3B11" w:rsidRDefault="006D3B11" w:rsidP="006D3B11">
      <w:pPr>
        <w:pStyle w:val="Referenciasbibliogrficas"/>
      </w:pPr>
      <w:r>
        <w:t xml:space="preserve">Ruan, C. F., Qin, Y., &amp; Chen, T. (2026). </w:t>
      </w:r>
      <w:proofErr w:type="spellStart"/>
      <w:r>
        <w:t>WebLLM</w:t>
      </w:r>
      <w:proofErr w:type="spellEnd"/>
      <w:r>
        <w:t xml:space="preserve">: A high-performance in-browser LLM inference engine. </w:t>
      </w:r>
      <w:proofErr w:type="spellStart"/>
      <w:r>
        <w:rPr>
          <w:i/>
        </w:rPr>
        <w:t>arXiv</w:t>
      </w:r>
      <w:proofErr w:type="spellEnd"/>
      <w:r>
        <w:t>. https://arxiv.org/abs/2412.15803</w:t>
      </w:r>
    </w:p>
    <w:p w14:paraId="034128F8" w14:textId="77777777" w:rsidR="006D3B11" w:rsidRDefault="006D3B11" w:rsidP="006D3B11">
      <w:pPr>
        <w:pStyle w:val="Referenciasbibliogrficas"/>
      </w:pPr>
      <w:r>
        <w:t xml:space="preserve">Ruan, Y., et al. (2025). MS-HM synergy: Multi-stage guided inference for hallucination mitigation. </w:t>
      </w:r>
      <w:r>
        <w:rPr>
          <w:i/>
        </w:rPr>
        <w:t>ICIC 2025</w:t>
      </w:r>
      <w:r>
        <w:t>. http://poster-openaccess.com/files/ICIC2025/4006.pdf</w:t>
      </w:r>
    </w:p>
    <w:p w14:paraId="75CD5263" w14:textId="77777777" w:rsidR="006D3B11" w:rsidRDefault="006D3B11" w:rsidP="006D3B11">
      <w:pPr>
        <w:pStyle w:val="Referenciasbibliogrficas"/>
      </w:pPr>
      <w:r>
        <w:t xml:space="preserve">Sambasivan, N., </w:t>
      </w:r>
      <w:proofErr w:type="spellStart"/>
      <w:r>
        <w:t>Kapania</w:t>
      </w:r>
      <w:proofErr w:type="spellEnd"/>
      <w:r>
        <w:t xml:space="preserve">, S., &amp; Aroyo, L. M. (2021). Everyone wants to do the model work, not the data work: Data cascades in high-stakes AI. </w:t>
      </w:r>
      <w:r>
        <w:rPr>
          <w:i/>
        </w:rPr>
        <w:t>Proceedings of the 2021 CHI Conference on Human Factors in Computing Systems</w:t>
      </w:r>
      <w:r>
        <w:t>. https://doi.org/10.1145/3411764.3445518</w:t>
      </w:r>
    </w:p>
    <w:p w14:paraId="60DE84D2" w14:textId="77777777" w:rsidR="006D3B11" w:rsidRDefault="006D3B11" w:rsidP="006D3B11">
      <w:pPr>
        <w:pStyle w:val="Referenciasbibliogrficas"/>
      </w:pPr>
      <w:r>
        <w:t xml:space="preserve">Sana, S. K. (2025). Developing an AI-driven anomaly detection system for cloud data pipelines: Minimizing data quality issues by 40%. </w:t>
      </w:r>
      <w:r>
        <w:rPr>
          <w:i/>
        </w:rPr>
        <w:t>European Journal of Computer Science and Information Technology, 13</w:t>
      </w:r>
      <w:r>
        <w:t>(21), 1–36. https://eajournals.org/ejcsit/vol13-issue21-2025/</w:t>
      </w:r>
    </w:p>
    <w:p w14:paraId="539A4993" w14:textId="77777777" w:rsidR="006D3B11" w:rsidRDefault="006D3B11" w:rsidP="006D3B11">
      <w:pPr>
        <w:pStyle w:val="Referenciasbibliogrficas"/>
      </w:pPr>
      <w:r>
        <w:t xml:space="preserve">Shen, B., et al. (2025). SLOT: Structuring output of LLMs for industrial applications. </w:t>
      </w:r>
      <w:r>
        <w:rPr>
          <w:i/>
        </w:rPr>
        <w:t>Proceedings of EMNLP 2025 Industry Track</w:t>
      </w:r>
      <w:r>
        <w:t>. https://aclanthology.org/2025.emnlp-industry.32/</w:t>
      </w:r>
    </w:p>
    <w:p w14:paraId="61056BB6" w14:textId="77777777" w:rsidR="006D3B11" w:rsidRDefault="006D3B11" w:rsidP="006D3B11">
      <w:pPr>
        <w:pStyle w:val="Referenciasbibliogrficas"/>
      </w:pPr>
      <w:r>
        <w:t xml:space="preserve">Trane Technologies. (2026). Toward epistemic stability: Engineering consistent procedures for industrial LLM hallucination reduction. </w:t>
      </w:r>
      <w:proofErr w:type="spellStart"/>
      <w:r>
        <w:rPr>
          <w:i/>
        </w:rPr>
        <w:t>arXiv</w:t>
      </w:r>
      <w:proofErr w:type="spellEnd"/>
      <w:r>
        <w:t>. https://arxiv.org/abs/2603.10047</w:t>
      </w:r>
    </w:p>
    <w:p w14:paraId="280200C2" w14:textId="77777777" w:rsidR="006D3B11" w:rsidRDefault="006D3B11" w:rsidP="006D3B11">
      <w:pPr>
        <w:pStyle w:val="Referenciasbibliogrficas"/>
      </w:pPr>
      <w:r>
        <w:t xml:space="preserve">Vallabhaneni, S., et al. (2026). The AI committee: A hybrid framework for data quality validation. </w:t>
      </w:r>
      <w:r>
        <w:rPr>
          <w:i/>
        </w:rPr>
        <w:t>Proceedings of EACL 2026 System Demonstrations</w:t>
      </w:r>
      <w:r>
        <w:t>. https://aclanthology.org/2026.eacl-demo.41/</w:t>
      </w:r>
    </w:p>
    <w:p w14:paraId="6FE3CB92" w14:textId="77777777" w:rsidR="006D3B11" w:rsidRDefault="006D3B11" w:rsidP="006D3B11">
      <w:pPr>
        <w:pStyle w:val="Referenciasbibliogrficas"/>
      </w:pPr>
      <w:r>
        <w:t xml:space="preserve">Whang, S. E., Roh, Y., &amp; Lee, J. G. (2023). Data collection and quality challenges in deep learning: A data-centric AI perspective. </w:t>
      </w:r>
      <w:r>
        <w:rPr>
          <w:i/>
        </w:rPr>
        <w:t>VLDB Journal, 32</w:t>
      </w:r>
      <w:r>
        <w:t>(4), 791–813. https://doi.org/10.1007/s00778-022-00775-9</w:t>
      </w:r>
    </w:p>
    <w:p w14:paraId="1105899E" w14:textId="77777777" w:rsidR="006D3B11" w:rsidRDefault="006D3B11" w:rsidP="006D3B11">
      <w:pPr>
        <w:pStyle w:val="Referenciasbibliogrficas"/>
      </w:pPr>
      <w:r>
        <w:t xml:space="preserve">Yang, T., et al. (2024). AD-LLM: A benchmark for evaluating LLMs in anomaly detection. </w:t>
      </w:r>
      <w:proofErr w:type="spellStart"/>
      <w:r>
        <w:rPr>
          <w:i/>
        </w:rPr>
        <w:t>arXiv</w:t>
      </w:r>
      <w:proofErr w:type="spellEnd"/>
      <w:r>
        <w:t>. https://arxiv.org/abs/2412.11142</w:t>
      </w:r>
    </w:p>
    <w:p w14:paraId="1C7D2354" w14:textId="77777777" w:rsidR="006D3B11" w:rsidRDefault="006D3B11" w:rsidP="006D3B11">
      <w:pPr>
        <w:pStyle w:val="Referenciasbibliogrficas"/>
      </w:pPr>
      <w:r>
        <w:lastRenderedPageBreak/>
        <w:t xml:space="preserve">Zha, D., Bhat, Z. P., Lai, K. H., Yang, F., &amp; Hu, X. (2025). Data-centric artificial intelligence: A survey. </w:t>
      </w:r>
      <w:r>
        <w:rPr>
          <w:i/>
        </w:rPr>
        <w:t>ACM Computing Surveys</w:t>
      </w:r>
      <w:r>
        <w:t>. https://doi.org/10.1145/3676924</w:t>
      </w:r>
    </w:p>
    <w:p w14:paraId="07C11873" w14:textId="77777777" w:rsidR="006D3B11" w:rsidRDefault="006D3B11" w:rsidP="006D3B11">
      <w:pPr>
        <w:pStyle w:val="Referenciasbibliogrficas"/>
      </w:pPr>
      <w:r>
        <w:t xml:space="preserve">Zhang, S., Huang, Z., &amp; Wu, E. (2024). Data cleaning using large language models. </w:t>
      </w:r>
      <w:r>
        <w:rPr>
          <w:i/>
        </w:rPr>
        <w:t>ICDEW 2025</w:t>
      </w:r>
      <w:r>
        <w:t>. https://arxiv.org/abs/2410.15547</w:t>
      </w:r>
    </w:p>
    <w:p w14:paraId="15D39978" w14:textId="77777777" w:rsidR="006D3B11" w:rsidRDefault="006D3B11" w:rsidP="006D3B11">
      <w:pPr>
        <w:pStyle w:val="Referenciasbibliogrficas"/>
      </w:pPr>
      <w:r>
        <w:t xml:space="preserve">Zheng, R., et al. (2026). Beyond scores: A cognitive diagnosis framework for fine-grained LLM evaluation. </w:t>
      </w:r>
      <w:proofErr w:type="spellStart"/>
      <w:r>
        <w:rPr>
          <w:i/>
        </w:rPr>
        <w:t>arXiv</w:t>
      </w:r>
      <w:proofErr w:type="spellEnd"/>
      <w:r>
        <w:t>. https://arxiv.org/abs/2604.12191</w:t>
      </w:r>
    </w:p>
    <w:p w14:paraId="71B35214" w14:textId="77777777" w:rsidR="006D3B11" w:rsidRDefault="006D3B11" w:rsidP="006D3B11">
      <w:pPr>
        <w:pStyle w:val="Referenciasbibliogrficas"/>
      </w:pPr>
      <w:r>
        <w:t xml:space="preserve">Zhou, X., et al. (2026). Can LLMs clean up your mess? A survey of application-ready data preparation with LLMs. </w:t>
      </w:r>
      <w:proofErr w:type="spellStart"/>
      <w:r>
        <w:rPr>
          <w:i/>
        </w:rPr>
        <w:t>arXiv</w:t>
      </w:r>
      <w:proofErr w:type="spellEnd"/>
      <w:r>
        <w:t>. https://arxiv.org/abs/2601.17058</w:t>
      </w:r>
    </w:p>
    <w:p w14:paraId="0760C008" w14:textId="77777777" w:rsidR="00A75783" w:rsidRPr="00DB3B8C" w:rsidRDefault="00A75783">
      <w:pPr>
        <w:spacing w:before="0" w:after="0" w:line="240" w:lineRule="auto"/>
        <w:jc w:val="left"/>
        <w:rPr>
          <w:lang w:val="en-US"/>
        </w:rPr>
      </w:pPr>
      <w:r w:rsidRPr="00DB3B8C">
        <w:rPr>
          <w:lang w:val="en-US"/>
        </w:rPr>
        <w:br w:type="page"/>
      </w:r>
    </w:p>
    <w:p w14:paraId="25B3A2A3" w14:textId="77777777" w:rsidR="00CA1B05" w:rsidRDefault="00CB289E" w:rsidP="00CA1B05">
      <w:pPr>
        <w:pStyle w:val="Anexo"/>
      </w:pPr>
      <w:bookmarkStart w:id="35" w:name="_Toc155946890"/>
      <w:r>
        <w:lastRenderedPageBreak/>
        <w:t>Privacidad y protección de datos</w:t>
      </w:r>
      <w:bookmarkEnd w:id="35"/>
    </w:p>
    <w:p w14:paraId="777315BD" w14:textId="77777777" w:rsidR="000D5E09" w:rsidRPr="000D09A0" w:rsidRDefault="000D5E09" w:rsidP="00CA1B05">
      <w:r>
        <w:t>El presente anexo establece las directrices a seguir por el alumno en la elaboración de su memoria, cuando requiera cumplir con la normativa de privacidad y protección de datos personales. (</w:t>
      </w:r>
      <w:r>
        <w:rPr>
          <w:b/>
          <w:bCs/>
        </w:rPr>
        <w:t xml:space="preserve">ver </w:t>
      </w:r>
      <w:proofErr w:type="spellStart"/>
      <w:r>
        <w:rPr>
          <w:b/>
          <w:bCs/>
        </w:rPr>
        <w:t>instruciiones</w:t>
      </w:r>
      <w:proofErr w:type="spellEnd"/>
      <w:r>
        <w:t>)</w:t>
      </w:r>
    </w:p>
    <w:p w14:paraId="1515DB4A" w14:textId="77777777" w:rsidR="007F0CCE" w:rsidRDefault="00000000">
      <w:pPr>
        <w:pStyle w:val="Ttulo1"/>
      </w:pPr>
      <w:r>
        <w:t>Nota de trabajo para cierre de semana 10</w:t>
      </w:r>
    </w:p>
    <w:p w14:paraId="028A6174" w14:textId="77777777" w:rsidR="007F0CCE" w:rsidRDefault="00000000">
      <w:r>
        <w:t xml:space="preserve">Antes de entregar, actualizar </w:t>
      </w:r>
      <w:proofErr w:type="spellStart"/>
      <w:r>
        <w:t>indices</w:t>
      </w:r>
      <w:proofErr w:type="spellEnd"/>
      <w:r>
        <w:t xml:space="preserve"> </w:t>
      </w:r>
      <w:proofErr w:type="spellStart"/>
      <w:r>
        <w:t>automaticos</w:t>
      </w:r>
      <w:proofErr w:type="spellEnd"/>
      <w:r>
        <w:t xml:space="preserve"> en Word, revisar formato Calibri 12 e interlineado 1,5, insertar capturas reales de AURA, completar la </w:t>
      </w:r>
      <w:proofErr w:type="spellStart"/>
      <w:r>
        <w:t>evaluacion</w:t>
      </w:r>
      <w:proofErr w:type="spellEnd"/>
      <w:r>
        <w:t xml:space="preserve"> de usabilidad y verificar que toda fuente nueva este citada en APA.</w:t>
      </w:r>
    </w:p>
    <w:sectPr w:rsidR="007F0CCE" w:rsidSect="00DE1938">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F7724" w14:textId="77777777" w:rsidR="00681955" w:rsidRDefault="00681955" w:rsidP="006403BD">
      <w:r>
        <w:separator/>
      </w:r>
    </w:p>
  </w:endnote>
  <w:endnote w:type="continuationSeparator" w:id="0">
    <w:p w14:paraId="3222D587" w14:textId="77777777" w:rsidR="00681955" w:rsidRDefault="00681955"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panose1 w:val="00000000000000000000"/>
    <w:charset w:val="00"/>
    <w:family w:val="auto"/>
    <w:pitch w:val="variable"/>
    <w:sig w:usb0="E00002FF" w:usb1="4000201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C7BF0" w14:textId="77777777"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5C64C" w14:textId="77777777" w:rsidR="00681955" w:rsidRDefault="00681955" w:rsidP="006403BD">
      <w:r>
        <w:separator/>
      </w:r>
    </w:p>
  </w:footnote>
  <w:footnote w:type="continuationSeparator" w:id="0">
    <w:p w14:paraId="79C61FB8" w14:textId="77777777" w:rsidR="00681955" w:rsidRDefault="00681955"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5BF4E" w14:textId="77777777" w:rsidR="00A75783" w:rsidRPr="00ED1546" w:rsidRDefault="00DB3B8C" w:rsidP="00ED1546">
    <w:pPr>
      <w:pStyle w:val="Encabezado"/>
      <w:spacing w:before="0" w:after="0" w:line="240" w:lineRule="auto"/>
      <w:jc w:val="right"/>
      <w:rPr>
        <w:rFonts w:asciiTheme="majorHAnsi" w:hAnsiTheme="majorHAnsi"/>
        <w:sz w:val="20"/>
      </w:rPr>
    </w:pPr>
    <w:r w:rsidRPr="00DB3B8C">
      <w:rPr>
        <w:rFonts w:asciiTheme="majorHAnsi" w:hAnsiTheme="majorHAnsi"/>
        <w:sz w:val="20"/>
      </w:rPr>
      <w:t>Joseph David Gari Bustos</w:t>
    </w:r>
  </w:p>
  <w:p w14:paraId="7D790A3E" w14:textId="3254FA13" w:rsidR="00A75783" w:rsidRPr="00ED1546" w:rsidRDefault="004B08A9" w:rsidP="004B08A9">
    <w:pPr>
      <w:pStyle w:val="Encabezado"/>
      <w:spacing w:before="0" w:after="0" w:line="240" w:lineRule="auto"/>
      <w:jc w:val="right"/>
      <w:rPr>
        <w:rFonts w:asciiTheme="majorHAnsi" w:hAnsiTheme="majorHAnsi"/>
        <w:sz w:val="20"/>
      </w:rPr>
    </w:pPr>
    <w:r w:rsidRPr="004B08A9">
      <w:rPr>
        <w:rFonts w:asciiTheme="majorHAnsi" w:hAnsiTheme="majorHAnsi"/>
        <w:sz w:val="20"/>
      </w:rPr>
      <w:t>AURA: Arquitectura local-</w:t>
    </w:r>
    <w:proofErr w:type="spellStart"/>
    <w:r w:rsidRPr="004B08A9">
      <w:rPr>
        <w:rFonts w:asciiTheme="majorHAnsi" w:hAnsiTheme="majorHAnsi"/>
        <w:sz w:val="20"/>
      </w:rPr>
      <w:t>first</w:t>
    </w:r>
    <w:proofErr w:type="spellEnd"/>
    <w:r w:rsidRPr="004B08A9">
      <w:rPr>
        <w:rFonts w:asciiTheme="majorHAnsi" w:hAnsiTheme="majorHAnsi"/>
        <w:sz w:val="20"/>
      </w:rPr>
      <w:t xml:space="preserve"> para auditoría inteligente de calidad del dato con diagnóstico asistido por LLM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0C017C"/>
    <w:multiLevelType w:val="hybridMultilevel"/>
    <w:tmpl w:val="277E52A2"/>
    <w:lvl w:ilvl="0" w:tplc="0F604A72">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B0F72B9"/>
    <w:multiLevelType w:val="hybridMultilevel"/>
    <w:tmpl w:val="EF0421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15592B6B"/>
    <w:multiLevelType w:val="hybridMultilevel"/>
    <w:tmpl w:val="3858FB70"/>
    <w:lvl w:ilvl="0" w:tplc="0F604A72">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2"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3"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5"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6" w15:restartNumberingAfterBreak="0">
    <w:nsid w:val="4BF70E9C"/>
    <w:multiLevelType w:val="hybridMultilevel"/>
    <w:tmpl w:val="497EB512"/>
    <w:lvl w:ilvl="0" w:tplc="0F604A72">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2444372"/>
    <w:multiLevelType w:val="hybridMultilevel"/>
    <w:tmpl w:val="700A89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B1A07A6"/>
    <w:multiLevelType w:val="hybridMultilevel"/>
    <w:tmpl w:val="5BC400A4"/>
    <w:lvl w:ilvl="0" w:tplc="0F604A72">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64460264">
    <w:abstractNumId w:val="10"/>
  </w:num>
  <w:num w:numId="2" w16cid:durableId="1251886130">
    <w:abstractNumId w:val="25"/>
  </w:num>
  <w:num w:numId="3" w16cid:durableId="1596016411">
    <w:abstractNumId w:val="13"/>
  </w:num>
  <w:num w:numId="4" w16cid:durableId="1561018935">
    <w:abstractNumId w:val="0"/>
  </w:num>
  <w:num w:numId="5" w16cid:durableId="1169096736">
    <w:abstractNumId w:val="5"/>
  </w:num>
  <w:num w:numId="6" w16cid:durableId="290479389">
    <w:abstractNumId w:val="15"/>
  </w:num>
  <w:num w:numId="7" w16cid:durableId="998194144">
    <w:abstractNumId w:val="14"/>
  </w:num>
  <w:num w:numId="8" w16cid:durableId="21059511">
    <w:abstractNumId w:val="11"/>
  </w:num>
  <w:num w:numId="9" w16cid:durableId="747843244">
    <w:abstractNumId w:val="21"/>
  </w:num>
  <w:num w:numId="10" w16cid:durableId="776297507">
    <w:abstractNumId w:val="20"/>
  </w:num>
  <w:num w:numId="11" w16cid:durableId="1406339807">
    <w:abstractNumId w:val="19"/>
  </w:num>
  <w:num w:numId="12" w16cid:durableId="1078792026">
    <w:abstractNumId w:val="9"/>
  </w:num>
  <w:num w:numId="13" w16cid:durableId="1648512269">
    <w:abstractNumId w:val="7"/>
  </w:num>
  <w:num w:numId="14" w16cid:durableId="1372072029">
    <w:abstractNumId w:val="12"/>
  </w:num>
  <w:num w:numId="15" w16cid:durableId="1569536944">
    <w:abstractNumId w:val="12"/>
    <w:lvlOverride w:ilvl="0">
      <w:startOverride w:val="1"/>
    </w:lvlOverride>
    <w:lvlOverride w:ilvl="1">
      <w:startOverride w:val="1"/>
    </w:lvlOverride>
    <w:lvlOverride w:ilvl="2">
      <w:startOverride w:val="1"/>
    </w:lvlOverride>
  </w:num>
  <w:num w:numId="16" w16cid:durableId="1560046017">
    <w:abstractNumId w:val="12"/>
  </w:num>
  <w:num w:numId="17" w16cid:durableId="1399480590">
    <w:abstractNumId w:val="26"/>
  </w:num>
  <w:num w:numId="18" w16cid:durableId="1793279753">
    <w:abstractNumId w:val="24"/>
  </w:num>
  <w:num w:numId="19" w16cid:durableId="1162426106">
    <w:abstractNumId w:val="27"/>
  </w:num>
  <w:num w:numId="20" w16cid:durableId="1092552639">
    <w:abstractNumId w:val="22"/>
  </w:num>
  <w:num w:numId="21" w16cid:durableId="1736735501">
    <w:abstractNumId w:val="4"/>
  </w:num>
  <w:num w:numId="22" w16cid:durableId="1006136419">
    <w:abstractNumId w:val="2"/>
  </w:num>
  <w:num w:numId="23" w16cid:durableId="507838896">
    <w:abstractNumId w:val="3"/>
  </w:num>
  <w:num w:numId="24" w16cid:durableId="1789814387">
    <w:abstractNumId w:val="17"/>
  </w:num>
  <w:num w:numId="25" w16cid:durableId="964709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2441644">
    <w:abstractNumId w:val="24"/>
  </w:num>
  <w:num w:numId="27" w16cid:durableId="1600941942">
    <w:abstractNumId w:val="24"/>
  </w:num>
  <w:num w:numId="28" w16cid:durableId="133275632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53482146">
    <w:abstractNumId w:val="24"/>
  </w:num>
  <w:num w:numId="30" w16cid:durableId="69588303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48228199">
    <w:abstractNumId w:val="24"/>
  </w:num>
  <w:num w:numId="32" w16cid:durableId="1499610836">
    <w:abstractNumId w:val="24"/>
  </w:num>
  <w:num w:numId="33" w16cid:durableId="646975774">
    <w:abstractNumId w:val="24"/>
  </w:num>
  <w:num w:numId="34" w16cid:durableId="466044123">
    <w:abstractNumId w:val="24"/>
  </w:num>
  <w:num w:numId="35" w16cid:durableId="2029869925">
    <w:abstractNumId w:val="24"/>
  </w:num>
  <w:num w:numId="36" w16cid:durableId="183322633">
    <w:abstractNumId w:val="24"/>
  </w:num>
  <w:num w:numId="37" w16cid:durableId="1840852775">
    <w:abstractNumId w:val="24"/>
  </w:num>
  <w:num w:numId="38" w16cid:durableId="2000189523">
    <w:abstractNumId w:val="18"/>
  </w:num>
  <w:num w:numId="39" w16cid:durableId="648439277">
    <w:abstractNumId w:val="6"/>
  </w:num>
  <w:num w:numId="40" w16cid:durableId="1815756537">
    <w:abstractNumId w:val="8"/>
  </w:num>
  <w:num w:numId="41" w16cid:durableId="1435132710">
    <w:abstractNumId w:val="1"/>
  </w:num>
  <w:num w:numId="42" w16cid:durableId="1850607455">
    <w:abstractNumId w:val="23"/>
  </w:num>
  <w:num w:numId="43" w16cid:durableId="19223993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5B76"/>
    <w:rsid w:val="00026621"/>
    <w:rsid w:val="00034DA4"/>
    <w:rsid w:val="000757FF"/>
    <w:rsid w:val="00081009"/>
    <w:rsid w:val="00081560"/>
    <w:rsid w:val="000920E7"/>
    <w:rsid w:val="000A1265"/>
    <w:rsid w:val="000A177E"/>
    <w:rsid w:val="000D09A0"/>
    <w:rsid w:val="000D5E09"/>
    <w:rsid w:val="000E0CC7"/>
    <w:rsid w:val="001032C7"/>
    <w:rsid w:val="001526D9"/>
    <w:rsid w:val="0016080C"/>
    <w:rsid w:val="00166012"/>
    <w:rsid w:val="00171619"/>
    <w:rsid w:val="0017435A"/>
    <w:rsid w:val="00176DFC"/>
    <w:rsid w:val="00194057"/>
    <w:rsid w:val="001944D1"/>
    <w:rsid w:val="001B59CD"/>
    <w:rsid w:val="001C1B5D"/>
    <w:rsid w:val="001C2AB4"/>
    <w:rsid w:val="001C2FB3"/>
    <w:rsid w:val="001C4EA4"/>
    <w:rsid w:val="001D46C8"/>
    <w:rsid w:val="001D76E5"/>
    <w:rsid w:val="001E4C6B"/>
    <w:rsid w:val="001E62CD"/>
    <w:rsid w:val="0020605D"/>
    <w:rsid w:val="002256BA"/>
    <w:rsid w:val="00235CE3"/>
    <w:rsid w:val="00244EAD"/>
    <w:rsid w:val="00252BBA"/>
    <w:rsid w:val="00266CBA"/>
    <w:rsid w:val="002904CE"/>
    <w:rsid w:val="002B3E99"/>
    <w:rsid w:val="002B40D3"/>
    <w:rsid w:val="003233AB"/>
    <w:rsid w:val="00336DDD"/>
    <w:rsid w:val="00336EA6"/>
    <w:rsid w:val="0034192C"/>
    <w:rsid w:val="00350B2E"/>
    <w:rsid w:val="0035422F"/>
    <w:rsid w:val="00354D98"/>
    <w:rsid w:val="00382E79"/>
    <w:rsid w:val="003D1A96"/>
    <w:rsid w:val="003F152D"/>
    <w:rsid w:val="003F24BC"/>
    <w:rsid w:val="004168BE"/>
    <w:rsid w:val="00423E85"/>
    <w:rsid w:val="00436FA0"/>
    <w:rsid w:val="00461979"/>
    <w:rsid w:val="004673F4"/>
    <w:rsid w:val="0048445F"/>
    <w:rsid w:val="00490EAC"/>
    <w:rsid w:val="004B08A9"/>
    <w:rsid w:val="004D3460"/>
    <w:rsid w:val="004D566D"/>
    <w:rsid w:val="004F1BBE"/>
    <w:rsid w:val="00506743"/>
    <w:rsid w:val="00507BAD"/>
    <w:rsid w:val="00514164"/>
    <w:rsid w:val="00521A79"/>
    <w:rsid w:val="00535F70"/>
    <w:rsid w:val="00556E52"/>
    <w:rsid w:val="00596B3C"/>
    <w:rsid w:val="005A1CF6"/>
    <w:rsid w:val="005A2B04"/>
    <w:rsid w:val="005A612D"/>
    <w:rsid w:val="005B3AB6"/>
    <w:rsid w:val="005C420C"/>
    <w:rsid w:val="005D4C0B"/>
    <w:rsid w:val="005D549B"/>
    <w:rsid w:val="005F110C"/>
    <w:rsid w:val="006056D2"/>
    <w:rsid w:val="006139F9"/>
    <w:rsid w:val="006403BD"/>
    <w:rsid w:val="00653A94"/>
    <w:rsid w:val="0066672A"/>
    <w:rsid w:val="00670B3B"/>
    <w:rsid w:val="00673D42"/>
    <w:rsid w:val="0067645E"/>
    <w:rsid w:val="00681955"/>
    <w:rsid w:val="00692D10"/>
    <w:rsid w:val="006A4C97"/>
    <w:rsid w:val="006A56B3"/>
    <w:rsid w:val="006B02A7"/>
    <w:rsid w:val="006B24A2"/>
    <w:rsid w:val="006D3B11"/>
    <w:rsid w:val="006D7B06"/>
    <w:rsid w:val="006E42C4"/>
    <w:rsid w:val="006F2CB9"/>
    <w:rsid w:val="007077DF"/>
    <w:rsid w:val="00711904"/>
    <w:rsid w:val="00727AE8"/>
    <w:rsid w:val="00750978"/>
    <w:rsid w:val="00751A0E"/>
    <w:rsid w:val="00771DE1"/>
    <w:rsid w:val="00783DCC"/>
    <w:rsid w:val="00793FDB"/>
    <w:rsid w:val="00795A39"/>
    <w:rsid w:val="007A2358"/>
    <w:rsid w:val="007B76BF"/>
    <w:rsid w:val="007E0007"/>
    <w:rsid w:val="007E04F8"/>
    <w:rsid w:val="007E0C1A"/>
    <w:rsid w:val="007E7C6C"/>
    <w:rsid w:val="007F0CCE"/>
    <w:rsid w:val="00811669"/>
    <w:rsid w:val="00821574"/>
    <w:rsid w:val="00821D63"/>
    <w:rsid w:val="00834548"/>
    <w:rsid w:val="008414E8"/>
    <w:rsid w:val="008451B3"/>
    <w:rsid w:val="00853F7B"/>
    <w:rsid w:val="008544B8"/>
    <w:rsid w:val="00860917"/>
    <w:rsid w:val="00863C43"/>
    <w:rsid w:val="00877054"/>
    <w:rsid w:val="008958B1"/>
    <w:rsid w:val="008A283D"/>
    <w:rsid w:val="008A30B1"/>
    <w:rsid w:val="008B5BF2"/>
    <w:rsid w:val="008C16EB"/>
    <w:rsid w:val="008E0EE0"/>
    <w:rsid w:val="008E30AB"/>
    <w:rsid w:val="00914BA4"/>
    <w:rsid w:val="00920246"/>
    <w:rsid w:val="00920B7C"/>
    <w:rsid w:val="00932657"/>
    <w:rsid w:val="009450AB"/>
    <w:rsid w:val="00947B4F"/>
    <w:rsid w:val="00977178"/>
    <w:rsid w:val="009A03FE"/>
    <w:rsid w:val="009A2FA9"/>
    <w:rsid w:val="009A684C"/>
    <w:rsid w:val="009E729C"/>
    <w:rsid w:val="009F38E3"/>
    <w:rsid w:val="009F6F17"/>
    <w:rsid w:val="00A365F1"/>
    <w:rsid w:val="00A416DD"/>
    <w:rsid w:val="00A725E6"/>
    <w:rsid w:val="00A75783"/>
    <w:rsid w:val="00A83514"/>
    <w:rsid w:val="00A9023F"/>
    <w:rsid w:val="00A976F0"/>
    <w:rsid w:val="00AC1FF0"/>
    <w:rsid w:val="00B026E1"/>
    <w:rsid w:val="00B04626"/>
    <w:rsid w:val="00B34BF5"/>
    <w:rsid w:val="00B51192"/>
    <w:rsid w:val="00B52802"/>
    <w:rsid w:val="00B56FB6"/>
    <w:rsid w:val="00B60548"/>
    <w:rsid w:val="00B745F2"/>
    <w:rsid w:val="00B97395"/>
    <w:rsid w:val="00BB12E6"/>
    <w:rsid w:val="00BB470D"/>
    <w:rsid w:val="00BD4B50"/>
    <w:rsid w:val="00C03714"/>
    <w:rsid w:val="00C10A65"/>
    <w:rsid w:val="00C235D4"/>
    <w:rsid w:val="00C23992"/>
    <w:rsid w:val="00C24237"/>
    <w:rsid w:val="00C308C3"/>
    <w:rsid w:val="00C443D1"/>
    <w:rsid w:val="00C455F2"/>
    <w:rsid w:val="00C76F7D"/>
    <w:rsid w:val="00C84740"/>
    <w:rsid w:val="00C9222E"/>
    <w:rsid w:val="00C92760"/>
    <w:rsid w:val="00C94353"/>
    <w:rsid w:val="00CA0022"/>
    <w:rsid w:val="00CA0785"/>
    <w:rsid w:val="00CA1B05"/>
    <w:rsid w:val="00CB289E"/>
    <w:rsid w:val="00CC3CB9"/>
    <w:rsid w:val="00CE2B01"/>
    <w:rsid w:val="00D04008"/>
    <w:rsid w:val="00D12E3B"/>
    <w:rsid w:val="00D34BAD"/>
    <w:rsid w:val="00D355ED"/>
    <w:rsid w:val="00D92F3B"/>
    <w:rsid w:val="00D936E1"/>
    <w:rsid w:val="00D952D8"/>
    <w:rsid w:val="00D971A1"/>
    <w:rsid w:val="00DA0FCE"/>
    <w:rsid w:val="00DA43A0"/>
    <w:rsid w:val="00DB3B8C"/>
    <w:rsid w:val="00DB67DA"/>
    <w:rsid w:val="00DC17B0"/>
    <w:rsid w:val="00DE1938"/>
    <w:rsid w:val="00E11B5A"/>
    <w:rsid w:val="00E56DFE"/>
    <w:rsid w:val="00E57431"/>
    <w:rsid w:val="00E62AD5"/>
    <w:rsid w:val="00E74715"/>
    <w:rsid w:val="00E769EB"/>
    <w:rsid w:val="00E76BE8"/>
    <w:rsid w:val="00E76D35"/>
    <w:rsid w:val="00E87B75"/>
    <w:rsid w:val="00E94CF7"/>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364FF"/>
    <w:rsid w:val="00F55627"/>
    <w:rsid w:val="00F73C60"/>
    <w:rsid w:val="00F77FBA"/>
    <w:rsid w:val="00F85354"/>
    <w:rsid w:val="00FA0670"/>
    <w:rsid w:val="00FA21E3"/>
    <w:rsid w:val="00FA7395"/>
    <w:rsid w:val="00FA7727"/>
    <w:rsid w:val="00FB1CA3"/>
    <w:rsid w:val="00FC4A7B"/>
    <w:rsid w:val="00FD3EA1"/>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CAC4E"/>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E35E88E2-9BCD-476E-93C8-34C638B1B6E4}">
  <ds:schemaRefs>
    <ds:schemaRef ds:uri="http://schemas.openxmlformats.org/officeDocument/2006/bibliography"/>
  </ds:schemaRefs>
</ds:datastoreItem>
</file>

<file path=customXml/itemProps3.xml><?xml version="1.0" encoding="utf-8"?>
<ds:datastoreItem xmlns:ds="http://schemas.openxmlformats.org/officeDocument/2006/customXml" ds:itemID="{F8A258B0-E409-46AA-9145-FE89D94615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34</Pages>
  <Words>7316</Words>
  <Characters>44122</Characters>
  <Application>Microsoft Office Word</Application>
  <DocSecurity>0</DocSecurity>
  <Lines>865</Lines>
  <Paragraphs>383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Universidad Internacional de La Rioja                                                   Facultad de Educación</Company>
  <LinksUpToDate>false</LinksUpToDate>
  <CharactersWithSpaces>51055</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Joseph David Gari Bustos</cp:lastModifiedBy>
  <cp:revision>5</cp:revision>
  <cp:lastPrinted>2019-08-05T13:11:00Z</cp:lastPrinted>
  <dcterms:created xsi:type="dcterms:W3CDTF">2026-05-20T15:41:00Z</dcterms:created>
  <dcterms:modified xsi:type="dcterms:W3CDTF">2026-05-20T20:19:00Z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