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YmqQHm9AnTPPX-54z8aa9.png"/>
                  <a:graphic>
                    <a:graphicData uri="http://schemas.openxmlformats.org/drawingml/2006/picture">
                      <pic:pic>
                        <pic:nvPicPr>
                          <pic:cNvPr id="2" name="image-YmqQHm9AnTPPX-54z8aa9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ANÁLISIS DE TRABAJO SEGURO (ATS)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inicio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término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/ frente de trabajo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Especialidad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Sanitarias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Eléctricas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PETS aplicable N°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Trabajo a realizar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¿Requiere PETAR?</w:t>
      </w:r>
    </w:p>
    <w:p>
      <w:pPr>
        <w:spacing w:lineRule="auto"/>
      </w:pPr>
      <w:r>
        <w:rPr/>
        <w:t xml:space="preserve">☐ No    ☐ Trabajo en altura    ☐ Trabajo en caliente    ☐ Espacio confinado    ☐ Trabajo eléctrico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EPP requerido</w:t>
      </w:r>
    </w:p>
    <w:p>
      <w:pPr>
        <w:spacing w:lineRule="auto"/>
      </w:pPr>
      <w:r>
        <w:rPr/>
        <w:t xml:space="preserve">☐ Casco y barbiquejo    ☐ Lentes    ☐ Careta facial    ☐ Tapones / orejeras    ☐ Respirador    ☐ Guantes de cuero    ☐ Guantes de nitrilo    ☐ Guantes dieléctricos    ☐ Zapatos de seguridad    ☐ Zapatos dieléctricos    ☐ Botas de jebe    ☐ Arnés y línea de vida    ☐ Chaleco reflectivo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previa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 personal conoce el PETS de la 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inspeccionadas y con cinta de color vigente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Área delimitada y señalizada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Extintor y botiquín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Personal con SCTR y EMO vigentes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Condiciones del clima y del área adecuadas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Análisis de la tarea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Pasos de la 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Peligros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Medidas de control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Personal que ejecuta el trabajo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Responsable del trabajo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del contratista principal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Si las condiciones cambian durante el trabajo, DETENER, actualizar el ATS y volver a firmar.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YrJ89MuPjQwuTANO8yPP.png" TargetMode="Internal"/>
  <Relationship Id="rId7" Type="http://schemas.openxmlformats.org/officeDocument/2006/relationships/image" Target="media/image-YmqQHm9AnTPPX-54z8aa9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CBO-SST-F-01 Análisis de Trabajo Seguro (ATS)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