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SSFzkFdzjT7jorZSsL-ah.png"/>
                  <a:graphic>
                    <a:graphicData uri="http://schemas.openxmlformats.org/drawingml/2006/picture">
                      <pic:pic>
                        <pic:nvPicPr>
                          <pic:cNvPr id="2" name="image-SSFzkFdzjT7jorZSsL-ah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INSTALACIÓN DE APARATOS SANITARIOS Y GRIFERÍAS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CBO-SST-PETS-08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instalar inodoros, lavatorios, lavaderos, duchas y griferías de forma segura, controlando los riesgos de cortes, sobreesfuerzos y golpes.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IS.010 Instalaciones Sanitarias para Edificaciones (RNE).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gasfitero.</w:t>
      </w:r>
    </w:p>
    <w:p>
      <w:pPr>
        <w:numPr>
          <w:ilvl w:val="0"/>
          <w:numId w:val="2"/>
        </w:numPr>
        <w:spacing w:lineRule="auto"/>
      </w:pPr>
      <w:r>
        <w:rPr/>
        <w:t xml:space="preserve">Ayudante.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nitrilo (silicona y selladores)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Taladro, brocas, tacos y pernos</w:t>
      </w:r>
    </w:p>
    <w:p>
      <w:pPr>
        <w:numPr>
          <w:ilvl w:val="0"/>
          <w:numId w:val="4"/>
        </w:numPr>
        <w:spacing w:lineRule="auto"/>
      </w:pPr>
      <w:r>
        <w:rPr/>
        <w:t xml:space="preserve">Llaves, alicates, desarmadores</w:t>
      </w:r>
    </w:p>
    <w:p>
      <w:pPr>
        <w:numPr>
          <w:ilvl w:val="0"/>
          <w:numId w:val="4"/>
        </w:numPr>
        <w:spacing w:lineRule="auto"/>
      </w:pPr>
      <w:r>
        <w:rPr/>
        <w:t xml:space="preserve">Silicona, cinta teflón, anillo de cera</w:t>
      </w:r>
    </w:p>
    <w:p>
      <w:pPr>
        <w:numPr>
          <w:ilvl w:val="0"/>
          <w:numId w:val="4"/>
        </w:numPr>
        <w:spacing w:lineRule="auto"/>
      </w:pPr>
      <w:r>
        <w:rPr/>
        <w:t xml:space="preserve">Nivel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Trasladar los aparatos en su empaque y entre dos personas (PETS-04).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que la llave de paso del ambiente esté cerrada.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Instalación</w:t>
      </w:r>
    </w:p>
    <w:p>
      <w:pPr>
        <w:numPr>
          <w:ilvl w:val="0"/>
          <w:numId w:val="6"/>
        </w:numPr>
        <w:spacing w:lineRule="auto"/>
      </w:pPr>
      <w:r>
        <w:rPr/>
        <w:t xml:space="preserve">Desembalar el aparato en el lugar de instalación y revisar que no tenga fisuras.</w:t>
      </w:r>
    </w:p>
    <w:p>
      <w:pPr>
        <w:numPr>
          <w:ilvl w:val="0"/>
          <w:numId w:val="6"/>
        </w:numPr>
        <w:spacing w:lineRule="auto"/>
      </w:pPr>
      <w:r>
        <w:rPr/>
        <w:t xml:space="preserve">Marcar y perforar los puntos de fijación usando lentes de seguridad.</w:t>
      </w:r>
    </w:p>
    <w:p>
      <w:pPr>
        <w:numPr>
          <w:ilvl w:val="0"/>
          <w:numId w:val="6"/>
        </w:numPr>
        <w:spacing w:lineRule="auto"/>
      </w:pPr>
      <w:r>
        <w:rPr/>
        <w:t xml:space="preserve">Colocar el aparato entre dos personas, sin forzarlo, y fijarlo con los pernos sin apretar en exceso (la cerámica puede romperse).</w:t>
      </w:r>
    </w:p>
    <w:p>
      <w:pPr>
        <w:numPr>
          <w:ilvl w:val="0"/>
          <w:numId w:val="6"/>
        </w:numPr>
        <w:spacing w:lineRule="auto"/>
      </w:pPr>
      <w:r>
        <w:rPr/>
        <w:t xml:space="preserve">Conectar la grifería y los conectores con cinta teflón; sellar con silicona en ambiente ventilado.</w:t>
      </w:r>
    </w:p>
    <w:p>
      <w:pPr>
        <w:numPr>
          <w:ilvl w:val="0"/>
          <w:numId w:val="6"/>
        </w:numPr>
        <w:spacing w:lineRule="auto"/>
      </w:pPr>
      <w:r>
        <w:rPr/>
        <w:t xml:space="preserve">Abrir la llave de paso y verificar que no haya fugas.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7"/>
        </w:numPr>
        <w:spacing w:lineRule="auto"/>
      </w:pPr>
      <w:r>
        <w:rPr/>
        <w:t xml:space="preserve">Retirar los empaques y restos de cerámica rota con guantes.</w:t>
      </w:r>
    </w:p>
    <w:p>
      <w:pPr>
        <w:numPr>
          <w:ilvl w:val="0"/>
          <w:numId w:val="7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8"/>
        </w:numPr>
        <w:spacing w:lineRule="auto"/>
      </w:pPr>
      <w:r>
        <w:rPr/>
        <w:t xml:space="preserve">No manipular piezas de cerámica rotas sin guantes.</w:t>
      </w:r>
    </w:p>
    <w:p>
      <w:pPr>
        <w:numPr>
          <w:ilvl w:val="0"/>
          <w:numId w:val="8"/>
        </w:numPr>
        <w:spacing w:lineRule="auto"/>
      </w:pPr>
      <w:r>
        <w:rPr/>
        <w:t xml:space="preserve">No cargar aparatos pesados una sola persona.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CBO-SST-PETS-08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mcRQL8p1qR6dJra1AEZ2t.png" TargetMode="Internal"/>
  <Relationship Id="rId7" Type="http://schemas.openxmlformats.org/officeDocument/2006/relationships/image" Target="media/image-SSFzkFdzjT7jorZSsL-ah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CBO-SST-PETS-08 PETS Instalación de Aparatos Sanitarios y Griferías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