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_bbqI6NdGgazKdT7oirYF.png"/>
                  <a:graphic>
                    <a:graphicData uri="http://schemas.openxmlformats.org/drawingml/2006/picture">
                      <pic:pic>
                        <pic:nvPicPr>
                          <pic:cNvPr id="2" name="image-_bbqI6NdGgazKdT7oirYF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9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BLOQUEO Y ETIQUETADO DE ENERGÍAS (LOTO)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Procedimiento Escrito de Trabajo Seguro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CBO-SST-PETS-14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1. Objetivo</w:t>
      </w:r>
    </w:p>
    <w:p>
      <w:pPr>
        <w:spacing w:lineRule="auto"/>
      </w:pPr>
      <w:r>
        <w:rPr/>
        <w:t xml:space="preserve">Establecer el método para aislar, bloquear y etiquetar las fuentes de energía (eléctrica, hidráulica) antes de intervenir tableros, circuitos, electrobombas y redes de agua, para evitar su activación accidental.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2. Alcance</w:t>
      </w:r>
    </w:p>
    <w:p>
      <w:pPr>
        <w:spacing w:lineRule="auto"/>
      </w:pPr>
      <w:r>
        <w:rPr/>
        <w:t xml:space="preserve">Aplica a todo el personal de Casa Bonita Oregón S.A.C. que realice esta tarea en las obras de edificación donde la empresa presta servicios.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3. Referencias legales y otras normas</w:t>
      </w:r>
    </w:p>
    <w:p>
      <w:pPr>
        <w:numPr>
          <w:ilvl w:val="0"/>
          <w:numId w:val="1"/>
        </w:numPr>
        <w:spacing w:lineRule="auto"/>
      </w:pPr>
      <w:r>
        <w:rPr/>
        <w:t xml:space="preserve">Ley N° 29783, Ley de Seguridad y Salud en el Trabajo, y D.S. N° 005-2012-TR.</w:t>
      </w:r>
    </w:p>
    <w:p>
      <w:pPr>
        <w:numPr>
          <w:ilvl w:val="0"/>
          <w:numId w:val="1"/>
        </w:numPr>
        <w:spacing w:lineRule="auto"/>
      </w:pPr>
      <w:r>
        <w:rPr/>
        <w:t xml:space="preserve">D.S. N° 011-2019-TR, Reglamento de SST para el Sector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G.050 Seguridad durante la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R.M. N° 111-2013-MEM/DM, Reglamento de SST con Electricidad.</w:t>
      </w:r>
    </w:p>
    <w:p>
      <w:pPr>
        <w:numPr>
          <w:ilvl w:val="0"/>
          <w:numId w:val="1"/>
        </w:numPr>
        <w:spacing w:lineRule="auto"/>
      </w:pPr>
      <w:r>
        <w:rPr/>
        <w:t xml:space="preserve">Código Nacional de Electricidad – Utilización.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4. Responsabilidades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Responsabilidad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Planifica la tarea, elabora el ATS con la cuadrilla, tramita el PETAR cuando corresponde y verifica que se cumpla este procedimiento.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Difunde este PETS, verifica su cumplimiento en campo, inspecciona EPP y herramientas, y detiene el trabajo si hay condiciones inseguras.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Operarios, oficiales y ayudantes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Cumple este procedimiento, usa el EPP, participa en el ATS y reporta de inmediato cualquier peligro o incidente.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5. Personal</w:t>
      </w:r>
    </w:p>
    <w:p>
      <w:pPr>
        <w:numPr>
          <w:ilvl w:val="0"/>
          <w:numId w:val="2"/>
        </w:numPr>
        <w:spacing w:lineRule="auto"/>
      </w:pPr>
      <w:r>
        <w:rPr/>
        <w:t xml:space="preserve">Electricista calificado y autorizado (realiza el bloqueo eléctrico).</w:t>
      </w:r>
    </w:p>
    <w:p>
      <w:pPr>
        <w:numPr>
          <w:ilvl w:val="0"/>
          <w:numId w:val="2"/>
        </w:numPr>
        <w:spacing w:lineRule="auto"/>
      </w:pPr>
      <w:r>
        <w:rPr/>
        <w:t xml:space="preserve">Cada trabajador que intervenga coloca su propio candado.</w:t>
      </w:r>
    </w:p>
    <w:p>
      <w:pPr>
        <w:numPr>
          <w:ilvl w:val="0"/>
          <w:numId w:val="2"/>
        </w:numPr>
        <w:spacing w:lineRule="auto"/>
      </w:pPr>
      <w:r>
        <w:rPr/>
        <w:t xml:space="preserve">Maestro de obra (autoriza el PETAR eléctrico).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6. Equipos de protección personal</w:t>
      </w:r>
    </w:p>
    <w:p>
      <w:pPr>
        <w:numPr>
          <w:ilvl w:val="0"/>
          <w:numId w:val="3"/>
        </w:numPr>
        <w:spacing w:lineRule="auto"/>
      </w:pPr>
      <w:r>
        <w:rPr/>
        <w:t xml:space="preserve">Lentes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Zapatos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Guantes de cuero</w:t>
      </w:r>
    </w:p>
    <w:p>
      <w:pPr>
        <w:numPr>
          <w:ilvl w:val="0"/>
          <w:numId w:val="3"/>
        </w:numPr>
        <w:spacing w:lineRule="auto"/>
      </w:pPr>
      <w:r>
        <w:rPr/>
        <w:t xml:space="preserve">Ropa de trabajo con cintas reflectivas</w:t>
      </w:r>
    </w:p>
    <w:p>
      <w:pPr>
        <w:numPr>
          <w:ilvl w:val="0"/>
          <w:numId w:val="3"/>
        </w:numPr>
        <w:spacing w:lineRule="auto"/>
      </w:pPr>
      <w:r>
        <w:rPr/>
        <w:t xml:space="preserve">Guantes dieléctricos clase 0 con protector de cuero</w:t>
      </w:r>
    </w:p>
    <w:p>
      <w:pPr>
        <w:numPr>
          <w:ilvl w:val="0"/>
          <w:numId w:val="3"/>
        </w:numPr>
        <w:spacing w:lineRule="auto"/>
      </w:pPr>
      <w:r>
        <w:rPr/>
        <w:t xml:space="preserve">Zapatos dieléctricos</w:t>
      </w:r>
    </w:p>
    <w:p>
      <w:pPr>
        <w:numPr>
          <w:ilvl w:val="0"/>
          <w:numId w:val="3"/>
        </w:numPr>
        <w:spacing w:lineRule="auto"/>
      </w:pPr>
      <w:r>
        <w:rPr/>
        <w:t xml:space="preserve">Casco dieléctrico</w:t>
      </w:r>
    </w:p>
    <w:p>
      <w:pPr>
        <w:numPr>
          <w:ilvl w:val="0"/>
          <w:numId w:val="3"/>
        </w:numPr>
        <w:spacing w:lineRule="auto"/>
      </w:pPr>
      <w:r>
        <w:rPr/>
        <w:t xml:space="preserve">Careta para arco eléctrico al operar interruptores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7. Equipos, herramientas y materiales</w:t>
      </w:r>
    </w:p>
    <w:p>
      <w:pPr>
        <w:numPr>
          <w:ilvl w:val="0"/>
          <w:numId w:val="4"/>
        </w:numPr>
        <w:spacing w:lineRule="auto"/>
      </w:pPr>
      <w:r>
        <w:rPr/>
        <w:t xml:space="preserve">Candado personal con una sola llave (rojo) y nombre del trabajador</w:t>
      </w:r>
    </w:p>
    <w:p>
      <w:pPr>
        <w:numPr>
          <w:ilvl w:val="0"/>
          <w:numId w:val="4"/>
        </w:numPr>
        <w:spacing w:lineRule="auto"/>
      </w:pPr>
      <w:r>
        <w:rPr/>
        <w:t xml:space="preserve">Tarjeta de 'PELIGRO – NO OPERAR' con nombre, fecha y motivo</w:t>
      </w:r>
    </w:p>
    <w:p>
      <w:pPr>
        <w:numPr>
          <w:ilvl w:val="0"/>
          <w:numId w:val="4"/>
        </w:numPr>
        <w:spacing w:lineRule="auto"/>
      </w:pPr>
      <w:r>
        <w:rPr/>
        <w:t xml:space="preserve">Pinza o portacandado múltiple y bloqueadores para interruptores termomagnéticos</w:t>
      </w:r>
    </w:p>
    <w:p>
      <w:pPr>
        <w:numPr>
          <w:ilvl w:val="0"/>
          <w:numId w:val="4"/>
        </w:numPr>
        <w:spacing w:lineRule="auto"/>
      </w:pPr>
      <w:r>
        <w:rPr/>
        <w:t xml:space="preserve">Detector de tensión o multímetro verificado</w:t>
      </w:r>
    </w:p>
    <w:p>
      <w:pPr>
        <w:numPr>
          <w:ilvl w:val="0"/>
          <w:numId w:val="4"/>
        </w:numPr>
        <w:spacing w:lineRule="auto"/>
      </w:pPr>
      <w:r>
        <w:rPr/>
        <w:t xml:space="preserve">Cadena o bloqueador para válvulas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8. Procedimiento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Preparación</w:t>
      </w:r>
    </w:p>
    <w:p>
      <w:pPr>
        <w:numPr>
          <w:ilvl w:val="0"/>
          <w:numId w:val="5"/>
        </w:numPr>
        <w:spacing w:lineRule="auto"/>
      </w:pPr>
      <w:r>
        <w:rPr/>
        <w:t xml:space="preserve">Participar en la charla de 5 minutos y elaborar el ATS (CBO-SST-F-01) en el frente de trabajo, identificando los peligros del día.</w:t>
      </w:r>
    </w:p>
    <w:p>
      <w:pPr>
        <w:numPr>
          <w:ilvl w:val="0"/>
          <w:numId w:val="5"/>
        </w:numPr>
        <w:spacing w:lineRule="auto"/>
      </w:pPr>
      <w:r>
        <w:rPr/>
        <w:t xml:space="preserve">Tramitar el PETAR de trabajo eléctrico (CBO-SST-F-05).</w:t>
      </w:r>
    </w:p>
    <w:p>
      <w:pPr>
        <w:numPr>
          <w:ilvl w:val="0"/>
          <w:numId w:val="5"/>
        </w:numPr>
        <w:spacing w:lineRule="auto"/>
      </w:pPr>
      <w:r>
        <w:rPr/>
        <w:t xml:space="preserve">Identificar todas las fuentes de energía del equipo o circuito: tablero, interruptores, válvulas, energía almacenada (condensadores, presión de agua).</w:t>
      </w:r>
    </w:p>
    <w:p>
      <w:pPr>
        <w:numPr>
          <w:ilvl w:val="0"/>
          <w:numId w:val="5"/>
        </w:numPr>
        <w:spacing w:lineRule="auto"/>
      </w:pPr>
      <w:r>
        <w:rPr/>
        <w:t xml:space="preserve">Avisar al personal de la obra que el circuito o equipo será desenergizado.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Aislamiento y bloqueo</w:t>
      </w:r>
    </w:p>
    <w:p>
      <w:pPr>
        <w:numPr>
          <w:ilvl w:val="0"/>
          <w:numId w:val="6"/>
        </w:numPr>
        <w:spacing w:lineRule="auto"/>
      </w:pPr>
      <w:r>
        <w:rPr/>
        <w:t xml:space="preserve">Apagar el equipo con su control normal.</w:t>
      </w:r>
    </w:p>
    <w:p>
      <w:pPr>
        <w:numPr>
          <w:ilvl w:val="0"/>
          <w:numId w:val="6"/>
        </w:numPr>
        <w:spacing w:lineRule="auto"/>
      </w:pPr>
      <w:r>
        <w:rPr/>
        <w:t xml:space="preserve">Abrir el interruptor del circuito en el tablero (o cerrar la válvula en redes de agua).</w:t>
      </w:r>
    </w:p>
    <w:p>
      <w:pPr>
        <w:numPr>
          <w:ilvl w:val="0"/>
          <w:numId w:val="6"/>
        </w:numPr>
        <w:spacing w:lineRule="auto"/>
      </w:pPr>
      <w:r>
        <w:rPr/>
        <w:t xml:space="preserve">Colocar el bloqueador en el interruptor y el candado personal; cada trabajador coloca su propio candado en el portacandado.</w:t>
      </w:r>
    </w:p>
    <w:p>
      <w:pPr>
        <w:numPr>
          <w:ilvl w:val="0"/>
          <w:numId w:val="6"/>
        </w:numPr>
        <w:spacing w:lineRule="auto"/>
      </w:pPr>
      <w:r>
        <w:rPr/>
        <w:t xml:space="preserve">Colocar la tarjeta 'PELIGRO – NO OPERAR' con nombre y fecha.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Verificación (prueba de energía cero)</w:t>
      </w:r>
    </w:p>
    <w:p>
      <w:pPr>
        <w:numPr>
          <w:ilvl w:val="0"/>
          <w:numId w:val="7"/>
        </w:numPr>
        <w:spacing w:lineRule="auto"/>
      </w:pPr>
      <w:r>
        <w:rPr/>
        <w:t xml:space="preserve">Verificar el detector de tensión en una fuente energizada conocida.</w:t>
      </w:r>
    </w:p>
    <w:p>
      <w:pPr>
        <w:numPr>
          <w:ilvl w:val="0"/>
          <w:numId w:val="7"/>
        </w:numPr>
        <w:spacing w:lineRule="auto"/>
      </w:pPr>
      <w:r>
        <w:rPr/>
        <w:t xml:space="preserve">Comprobar la ausencia de tensión en todas las fases y el neutro del circuito bloqueado.</w:t>
      </w:r>
    </w:p>
    <w:p>
      <w:pPr>
        <w:numPr>
          <w:ilvl w:val="0"/>
          <w:numId w:val="7"/>
        </w:numPr>
        <w:spacing w:lineRule="auto"/>
      </w:pPr>
      <w:r>
        <w:rPr/>
        <w:t xml:space="preserve">Intentar arrancar el equipo con su control: no debe funcionar. Volver el control a 'apagado'.</w:t>
      </w:r>
    </w:p>
    <w:p>
      <w:pPr>
        <w:numPr>
          <w:ilvl w:val="0"/>
          <w:numId w:val="7"/>
        </w:numPr>
        <w:spacing w:lineRule="auto"/>
      </w:pPr>
      <w:r>
        <w:rPr/>
        <w:t xml:space="preserve">Liberar la presión de la red de agua abriendo un punto de descarga.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Retiro del bloqueo</w:t>
      </w:r>
    </w:p>
    <w:p>
      <w:pPr>
        <w:numPr>
          <w:ilvl w:val="0"/>
          <w:numId w:val="8"/>
        </w:numPr>
        <w:spacing w:lineRule="auto"/>
      </w:pPr>
      <w:r>
        <w:rPr/>
        <w:t xml:space="preserve">Terminar el trabajo, retirar herramientas y verificar que nadie esté en contacto con el equipo.</w:t>
      </w:r>
    </w:p>
    <w:p>
      <w:pPr>
        <w:numPr>
          <w:ilvl w:val="0"/>
          <w:numId w:val="8"/>
        </w:numPr>
        <w:spacing w:lineRule="auto"/>
      </w:pPr>
      <w:r>
        <w:rPr/>
        <w:t xml:space="preserve">Reinstalar tapas y protecciones.</w:t>
      </w:r>
    </w:p>
    <w:p>
      <w:pPr>
        <w:numPr>
          <w:ilvl w:val="0"/>
          <w:numId w:val="8"/>
        </w:numPr>
        <w:spacing w:lineRule="auto"/>
      </w:pPr>
      <w:r>
        <w:rPr/>
        <w:t xml:space="preserve">Cada trabajador retira solo su propio candado y su tarjeta.</w:t>
      </w:r>
    </w:p>
    <w:p>
      <w:pPr>
        <w:numPr>
          <w:ilvl w:val="0"/>
          <w:numId w:val="8"/>
        </w:numPr>
        <w:spacing w:lineRule="auto"/>
      </w:pPr>
      <w:r>
        <w:rPr/>
        <w:t xml:space="preserve">Avisar al personal y energizar; verificar el funcionamiento.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9. Restricciones</w:t>
      </w:r>
    </w:p>
    <w:p>
      <w:pPr>
        <w:numPr>
          <w:ilvl w:val="0"/>
          <w:numId w:val="9"/>
        </w:numPr>
        <w:spacing w:lineRule="auto"/>
      </w:pPr>
      <w:r>
        <w:rPr/>
        <w:t xml:space="preserve">Nadie puede retirar el candado o la tarjeta de otra persona.</w:t>
      </w:r>
    </w:p>
    <w:p>
      <w:pPr>
        <w:numPr>
          <w:ilvl w:val="0"/>
          <w:numId w:val="9"/>
        </w:numPr>
        <w:spacing w:lineRule="auto"/>
      </w:pPr>
      <w:r>
        <w:rPr/>
        <w:t xml:space="preserve">No trabajar en circuitos energizados sin autorización expresa y personal calificado.</w:t>
      </w:r>
    </w:p>
    <w:p>
      <w:pPr>
        <w:numPr>
          <w:ilvl w:val="0"/>
          <w:numId w:val="9"/>
        </w:numPr>
        <w:spacing w:lineRule="auto"/>
      </w:pPr>
      <w:r>
        <w:rPr/>
        <w:t xml:space="preserve">No usar candados sin identificación ni compartir llaves.</w:t>
      </w:r>
    </w:p>
    <w:p>
      <w:pPr>
        <w:numPr>
          <w:ilvl w:val="0"/>
          <w:numId w:val="9"/>
        </w:numPr>
        <w:spacing w:lineRule="auto"/>
      </w:pPr>
      <w:r>
        <w:rPr/>
        <w:t xml:space="preserve">Si se pierde una llave, el candado solo se retira con autorización del Gerente General y del Supervisor de SST, verificando antes que el trabajador no está en el área.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Elaborado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Revisado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Aprobado por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Gerente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Jesús Donato Villar Bendezú · 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Registro de difusión del PETS</w:t>
      </w:r>
    </w:p>
    <w:p>
      <w:pPr>
        <w:spacing w:lineRule="auto"/>
      </w:pPr>
      <w:r>
        <w:rPr/>
        <w:t xml:space="preserve">Los trabajadores abajo firmantes declaran haber recibido la difusión de este procedimiento, haberlo entendido y comprometerse a cumplirlo.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Firma</w:t>
            </w:r>
          </w:p>
        </w:tc>
      </w:t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CBO-SST-PETS-14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CGgZZlwi4zTXuGVyEUMiY.png" TargetMode="Internal"/>
  <Relationship Id="rId7" Type="http://schemas.openxmlformats.org/officeDocument/2006/relationships/image" Target="media/image-_bbqI6NdGgazKdT7oirYF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CBO-SST-PETS-14 PETS Bloqueo y Etiquetado de Energías (LOTO)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