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360" w:footer="360" w:gutter="undefined"/>
      <w:footerReference r:id="rId12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drawing>
                <wp:inline distB="0" distL="0" distR="0" distT="0">
                  <wp:extent cx="3429000" cy="2730954"/>
                  <wp:effectExtent b="0" l="0" r="0" t="0"/>
                  <wp:docPr id="2" name="image-WmU1igcpBaU5RyKHNz1VS.png"/>
                  <a:graphic>
                    <a:graphicData uri="http://schemas.openxmlformats.org/drawingml/2006/picture">
                      <pic:pic>
                        <pic:nvPicPr>
                          <pic:cNvPr id="2" name="image-WmU1igcpBaU5RyKHNz1VS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730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20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0D5C46"/>
                <w:sz w:val="20"/>
                <w:b/>
              </w:rPr>
              <w:t xml:space="preserve">Casa Bonita Oregón</w:t>
            </w:r>
          </w:p>
        </w:tc>
        <w:tc>
          <w:tcPr>
            <w:gridSpan w:val="2"/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20"/>
              </w:rPr>
              <w:t xml:space="preserve">PROCEDIMIENTO ESCRITO DE TRABAJO SEGURO</w:t>
            </w:r>
          </w:p>
        </w:tc>
      </w:tr>
      <w:tr>
        <w:trPr>
          <w:cantSplit/>
        </w:trPr>
        <w:tc>
          <w:tcPr>
            <w:gridSpan w:val="3"/>
            <w:shd w:val="clear" w:fill="ffffff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9"/>
              </w:rPr>
              <w:t xml:space="preserve">ESPECIALIDAD: INSTALACIONES SANITARIAS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Código: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CBO-SST-PETS-IS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Versión: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Revisión: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00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Fecha de creación: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18/10/2026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Elaborado: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SST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Aprobado: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GG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lineRule="auto"/>
            </w:pPr>
            <w:r>
              <w:rPr>
                <w:color w:val="5E8676"/>
                <w:sz w:val="16"/>
              </w:rPr>
              <w:t xml:space="preserve">OBRA / CLIENTE: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drawing>
          <wp:inline distB="0" distL="0" distR="0" distT="0">
            <wp:extent cx="6858000" cy="5461907"/>
            <wp:effectExtent b="0" l="0" r="0" t="0"/>
            <wp:docPr id="4" name="image-Yn0bniV92_sEA1CbT7-iU.png"/>
            <a:graphic>
              <a:graphicData uri="http://schemas.openxmlformats.org/drawingml/2006/picture">
                <pic:pic>
                  <pic:nvPicPr>
                    <pic:cNvPr id="4" name="image-Yn0bniV92_sEA1CbT7-iU.png" descr="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61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Casa Bonita Oregón</w:t>
      </w:r>
    </w:p>
    <w:p>
      <w:pPr>
        <w:spacing w:lineRule="auto"/>
      </w:pPr>
      <w:r>
        <w:rPr/>
        <w:t xml:space="preserve">GASFITERÍA · ELECTRICIDAD</w:t>
      </w:r>
    </w:p>
    <w:p>
      <w:pPr>
        <w:pStyle w:val="Heading1"/>
        <w:spacing w:lineRule="auto"/>
      </w:pPr>
      <w:r>
        <w:rPr/>
        <w:t xml:space="preserve">Procedimiento Escrito de Trabajo Seguro – PETS</w:t>
      </w:r>
    </w:p>
    <w:p>
      <w:pPr>
        <w:spacing w:lineRule="auto"/>
      </w:pPr>
      <w:r>
        <w:rPr/>
        <w:t xml:space="preserve">“INSTALACIONES SANITARIAS”</w:t>
      </w:r>
    </w:p>
    <w:p>
      <w:pPr>
        <w:spacing w:lineRule="auto"/>
      </w:pPr>
      <w:r>
        <w:rPr/>
        <w:t xml:space="preserve">Redes de agua fría y caliente en PPR por termofusión · Redes de desagüe y ventilación en PVC · Montantes en ductos y shafts · Cisternas y tanques · Electrobombas y equipos de bombeo · Aparatos sanitarios y griferías · Pruebas hidráulicas</w:t>
      </w:r>
    </w:p>
    <w:p>
      <w:pPr>
        <w:spacing w:lineRule="auto"/>
      </w:pPr>
      <w:r>
        <w:rPr/>
        <w:t xml:space="preserve">OBRA:</w:t>
      </w:r>
    </w:p>
    <w:p>
      <w:pPr>
        <w:spacing w:lineRule="auto"/>
      </w:pPr>
      <w:r>
        <w:rPr/>
        <w:t xml:space="preserve"> 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ELABORADO POR: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REVISADO POR: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APROBADO POR: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/>
                  <wp:effectExtent b="0" l="0" r="0" t="0"/>
                  <wp:docPr id="6" name="image-YVTAMr5VB5NA6MvjqVdml.png"/>
                  <a:graphic>
                    <a:graphicData uri="http://schemas.openxmlformats.org/drawingml/2006/picture">
                      <pic:pic>
                        <pic:nvPicPr>
                          <pic:cNvPr id="6" name="image-YVTAMr5VB5NA6MvjqVdml.png" descr=""/>
                          <pic:cNvPicPr/>
                        </pic:nvPicPr>
                        <pic:blipFill>
                          <a:blip r:embed="rId11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Jesús Donato Villar Bendezú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DNI 72906209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RESPONSABLE TÉCNICO / MAESTRO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GERENTE GENERAL</w:t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Versión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Descripción del cambio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18/10/2026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Emisión inicial del documento (CBO-SST-PETS-IS).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1. Objetivo</w:t>
      </w:r>
    </w:p>
    <w:p>
      <w:pPr>
        <w:spacing w:lineRule="auto"/>
      </w:pPr>
      <w:r>
        <w:rPr/>
        <w:t xml:space="preserve">Establecer las medidas de seguridad, salud ocupacional y control operacional para la ejecución de los trabajos de instalaciones sanitarias —redes de agua fría y caliente en ppr por termofusión; redes de desagüe y ventilación en pvc; montantes en ductos y shafts; cisternas y tanques; electrobombas y equipos de bombeo; aparatos sanitarios y griferías; pruebas hidráulicas—, garantizando la integridad física de los trabajadores, equipos e instalaciones durante el desarrollo de las actividades en obra, incluyendo los trabajos de alto riesgo.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2. Alcance</w:t>
      </w:r>
    </w:p>
    <w:p>
      <w:pPr>
        <w:spacing w:lineRule="auto"/>
      </w:pPr>
      <w:r>
        <w:rPr/>
        <w:t xml:space="preserve">Este procedimiento es aplicable a todo el personal de Casa Bonita Oregón S.A.C. que realice actividades de instalaciones sanitarias en las obras de edificación —viviendas multifamiliares, oficinas y edificaciones en general— donde la empresa preste servicios, así como a sus visitantes en el área de trabajo.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3. Bases legales</w:t>
      </w:r>
    </w:p>
    <w:p>
      <w:pPr>
        <w:numPr>
          <w:ilvl w:val="0"/>
          <w:numId w:val="1"/>
        </w:numPr>
        <w:spacing w:lineRule="auto"/>
      </w:pPr>
      <w:r>
        <w:rPr/>
        <w:t xml:space="preserve">Ley N° 29783, Ley de Seguridad y Salud en el Trabajo, su Reglamento D.S. N° 005-2012-TR y su modificatoria Ley N° 30222.</w:t>
      </w:r>
    </w:p>
    <w:p>
      <w:pPr>
        <w:numPr>
          <w:ilvl w:val="0"/>
          <w:numId w:val="1"/>
        </w:numPr>
        <w:spacing w:lineRule="auto"/>
      </w:pPr>
      <w:r>
        <w:rPr/>
        <w:t xml:space="preserve">D.S. N° 011-2019-TR, Reglamento de Seguridad y Salud en el Trabajo para el Sector Construcción.</w:t>
      </w:r>
    </w:p>
    <w:p>
      <w:pPr>
        <w:numPr>
          <w:ilvl w:val="0"/>
          <w:numId w:val="1"/>
        </w:numPr>
        <w:spacing w:lineRule="auto"/>
      </w:pPr>
      <w:r>
        <w:rPr/>
        <w:t xml:space="preserve">Norma Técnica de Edificación G.050 Seguridad durante la Construcción.</w:t>
      </w:r>
    </w:p>
    <w:p>
      <w:pPr>
        <w:numPr>
          <w:ilvl w:val="0"/>
          <w:numId w:val="1"/>
        </w:numPr>
        <w:spacing w:lineRule="auto"/>
      </w:pPr>
      <w:r>
        <w:rPr/>
        <w:t xml:space="preserve">R.M. N° 050-2013-TR, Formatos referenciales del Sistema de Gestión de SST.</w:t>
      </w:r>
    </w:p>
    <w:p>
      <w:pPr>
        <w:numPr>
          <w:ilvl w:val="0"/>
          <w:numId w:val="1"/>
        </w:numPr>
        <w:spacing w:lineRule="auto"/>
      </w:pPr>
      <w:r>
        <w:rPr/>
        <w:t xml:space="preserve">Ley N° 26790 y D.S. N° 003-98-SA, Seguro Complementario de Trabajo de Riesgo (SCTR).</w:t>
      </w:r>
    </w:p>
    <w:p>
      <w:pPr>
        <w:numPr>
          <w:ilvl w:val="0"/>
          <w:numId w:val="1"/>
        </w:numPr>
        <w:spacing w:lineRule="auto"/>
      </w:pPr>
      <w:r>
        <w:rPr/>
        <w:t xml:space="preserve">Norma IS.010 Instalaciones Sanitarias para Edificaciones (RNE).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4. Definiciones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6"/>
              </w:rPr>
              <w:t xml:space="preserve">Término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6"/>
              </w:rPr>
              <w:t xml:space="preserve">Definición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ATS (Análisis de Trabajo Seguro)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Documento de gestión preventiva que se llena en el frente de trabajo para identificar los peligros, evaluar los riesgos y establecer las medidas de control antes de iniciar una tarea.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PETAR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Permiso Escrito para Trabajo de Alto Riesgo: autoriza y controla trabajos en altura, en caliente, en espacios confinados y eléctricos.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PETS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Procedimiento Escrito de Trabajo Seguro: describe paso a paso cómo realizar una tarea de forma segura.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IPERC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Identificación de Peligros, Evaluación de Riesgos y Medidas de Control.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EPP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Equipo de Protección Personal: implementos que usa el trabajador para protegerse de los riesgos de su tarea.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Trabajo en altura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Actividad realizada a 1,80 m o más sobre el nivel del piso, donde existe riesgo de caída de personas, materiales o herramientas.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Incidente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Suceso relacionado con el trabajo en el que no hubo lesiones, o estas solo requirieron primeros auxilios.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Accidente de trabajo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Suceso repentino que sobreviene por causa o con ocasión del trabajo y produce una lesión, invalidez o muerte.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Termofusión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Método de unión de tuberías y accesorios de PPR mediante calentamiento a ≈ 260 °C con una termofusora, que funde ambas piezas en una sola.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PPR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Polipropileno copolímero random: tubería usada para redes de agua fría y caliente.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Montante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Tubería vertical que recorre los pisos de la edificación a través de ductos o shafts.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Espacio confinado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Lugar con aberturas limitadas de entrada y salida y ventilación natural desfavorable (cisternas, tanques, cuartos de bombas enterrados) donde pueden acumularse gases o faltar oxígeno.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Prueba hidráulica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Ensayo en el que la red se llena de agua y se somete a presión durante un tiempo para comprobar que no tiene fugas.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5. Responsables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Apellidos y nombres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Teléfono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Firma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Jesús Donato Villar Bendezú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Gerente General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922 732 329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Maestro de obra – Instalaciones Sanitarias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</w:tbl>
    <w:p>
      <w:pPr>
        <w:spacing w:lineRule="auto"/>
      </w:pPr>
      <w:r>
        <w:rPr/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Gerente General:</w:t>
      </w:r>
      <w:r>
        <w:rPr/>
        <w:t xml:space="preserve"> aprueba el presente procedimiento y provee los recursos necesarios para su cumplimiento.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Supervisor de SST:</w:t>
      </w:r>
      <w:r>
        <w:rPr/>
        <w:t xml:space="preserve"> difunde el procedimiento, verifica su cumplimiento en campo y paraliza los trabajos ante condiciones inseguras.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Maestro de obra:</w:t>
      </w:r>
      <w:r>
        <w:rPr/>
        <w:t xml:space="preserve"> planifica el trabajo diario, elabora el ATS con la cuadrilla, tramita los PETAR y controla el uso del EPP.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Trabajadores:</w:t>
      </w:r>
      <w:r>
        <w:rPr/>
        <w:t xml:space="preserve"> cumplen el procedimiento, usan correctamente el EPP y reportan de inmediato todo incidente o condición insegura.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6. Equipos de protección personal</w:t>
      </w:r>
    </w:p>
    <w:p>
      <w:pPr>
        <w:numPr>
          <w:ilvl w:val="0"/>
          <w:numId w:val="3"/>
        </w:numPr>
        <w:spacing w:lineRule="auto"/>
      </w:pPr>
      <w:r>
        <w:rPr/>
        <w:t xml:space="preserve">Casco de seguridad con barbiquejo</w:t>
      </w:r>
    </w:p>
    <w:p>
      <w:pPr>
        <w:numPr>
          <w:ilvl w:val="0"/>
          <w:numId w:val="3"/>
        </w:numPr>
        <w:spacing w:lineRule="auto"/>
      </w:pPr>
      <w:r>
        <w:rPr/>
        <w:t xml:space="preserve">Lentes de seguridad claros / oscuros</w:t>
      </w:r>
    </w:p>
    <w:p>
      <w:pPr>
        <w:numPr>
          <w:ilvl w:val="0"/>
          <w:numId w:val="3"/>
        </w:numPr>
        <w:spacing w:lineRule="auto"/>
      </w:pPr>
      <w:r>
        <w:rPr/>
        <w:t xml:space="preserve">Zapatos de seguridad con puntera; botas de jebe en cisternas y zanjas</w:t>
      </w:r>
    </w:p>
    <w:p>
      <w:pPr>
        <w:numPr>
          <w:ilvl w:val="0"/>
          <w:numId w:val="3"/>
        </w:numPr>
        <w:spacing w:lineRule="auto"/>
      </w:pPr>
      <w:r>
        <w:rPr/>
        <w:t xml:space="preserve">Ropa de trabajo con cintas reflectivas</w:t>
      </w:r>
    </w:p>
    <w:p>
      <w:pPr>
        <w:numPr>
          <w:ilvl w:val="0"/>
          <w:numId w:val="3"/>
        </w:numPr>
        <w:spacing w:lineRule="auto"/>
      </w:pPr>
      <w:r>
        <w:rPr/>
        <w:t xml:space="preserve">Guantes de cuero (trabajos generales), guantes para calor (termofusión) y guantes de nitrilo (pegamento y limpiador de PVC)</w:t>
      </w:r>
    </w:p>
    <w:p>
      <w:pPr>
        <w:numPr>
          <w:ilvl w:val="0"/>
          <w:numId w:val="3"/>
        </w:numPr>
        <w:spacing w:lineRule="auto"/>
      </w:pPr>
      <w:r>
        <w:rPr/>
        <w:t xml:space="preserve">Tapones u orejeras</w:t>
      </w:r>
    </w:p>
    <w:p>
      <w:pPr>
        <w:numPr>
          <w:ilvl w:val="0"/>
          <w:numId w:val="3"/>
        </w:numPr>
        <w:spacing w:lineRule="auto"/>
      </w:pPr>
      <w:r>
        <w:rPr/>
        <w:t xml:space="preserve">Respirador con filtro P100 (polvo) y con cartucho para vapores orgánicos (pegamento en ambientes cerrados)</w:t>
      </w:r>
    </w:p>
    <w:p>
      <w:pPr>
        <w:numPr>
          <w:ilvl w:val="0"/>
          <w:numId w:val="3"/>
        </w:numPr>
        <w:spacing w:lineRule="auto"/>
      </w:pPr>
      <w:r>
        <w:rPr/>
        <w:t xml:space="preserve">Careta facial (picado y corte con amoladora)</w:t>
      </w:r>
    </w:p>
    <w:p>
      <w:pPr>
        <w:numPr>
          <w:ilvl w:val="0"/>
          <w:numId w:val="3"/>
        </w:numPr>
        <w:spacing w:lineRule="auto"/>
      </w:pPr>
      <w:r>
        <w:rPr/>
        <w:t xml:space="preserve">Sistema anticaídas: arnés de cuerpo completo, línea de vida con absorbedor y punto de anclaje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7. Equipos de protección colectiva</w:t>
      </w:r>
    </w:p>
    <w:p>
      <w:pPr>
        <w:numPr>
          <w:ilvl w:val="0"/>
          <w:numId w:val="4"/>
        </w:numPr>
        <w:spacing w:lineRule="auto"/>
      </w:pPr>
      <w:r>
        <w:rPr/>
        <w:t xml:space="preserve">Delimitación y señalización del área de trabajo con cinta y conos</w:t>
      </w:r>
    </w:p>
    <w:p>
      <w:pPr>
        <w:numPr>
          <w:ilvl w:val="0"/>
          <w:numId w:val="4"/>
        </w:numPr>
        <w:spacing w:lineRule="auto"/>
      </w:pPr>
      <w:r>
        <w:rPr/>
        <w:t xml:space="preserve">Tapas o barandas en ductos, shafts y bocas de cisterna</w:t>
      </w:r>
    </w:p>
    <w:p>
      <w:pPr>
        <w:numPr>
          <w:ilvl w:val="0"/>
          <w:numId w:val="4"/>
        </w:numPr>
        <w:spacing w:lineRule="auto"/>
      </w:pPr>
      <w:r>
        <w:rPr/>
        <w:t xml:space="preserve">Letreros “Peligro – Trabajos en ducto” y “Prohibido fumar” en la zona de pegado</w:t>
      </w:r>
    </w:p>
    <w:p>
      <w:pPr>
        <w:numPr>
          <w:ilvl w:val="0"/>
          <w:numId w:val="4"/>
        </w:numPr>
        <w:spacing w:lineRule="auto"/>
      </w:pPr>
      <w:r>
        <w:rPr/>
        <w:t xml:space="preserve">Extintor PQS de 6 kg en el frente de trabajo</w:t>
      </w:r>
    </w:p>
    <w:p>
      <w:pPr>
        <w:numPr>
          <w:ilvl w:val="0"/>
          <w:numId w:val="4"/>
        </w:numPr>
        <w:spacing w:lineRule="auto"/>
      </w:pPr>
      <w:r>
        <w:rPr/>
        <w:t xml:space="preserve">Ventilador o extractor para cisternas y ambientes cerrados</w:t>
      </w:r>
    </w:p>
    <w:p>
      <w:pPr>
        <w:numPr>
          <w:ilvl w:val="0"/>
          <w:numId w:val="4"/>
        </w:numPr>
        <w:spacing w:lineRule="auto"/>
      </w:pPr>
      <w:r>
        <w:rPr/>
        <w:t xml:space="preserve">Detector de gases (O₂, LIE, CO, H₂S) para espacios confinados</w:t>
      </w:r>
    </w:p>
    <w:p>
      <w:pPr>
        <w:numPr>
          <w:ilvl w:val="0"/>
          <w:numId w:val="4"/>
        </w:numPr>
        <w:spacing w:lineRule="auto"/>
      </w:pPr>
      <w:r>
        <w:rPr/>
        <w:t xml:space="preserve">Trípode o punto de anclaje y línea de rescate para cisternas</w:t>
      </w:r>
    </w:p>
    <w:p>
      <w:pPr>
        <w:numPr>
          <w:ilvl w:val="0"/>
          <w:numId w:val="4"/>
        </w:numPr>
        <w:spacing w:lineRule="auto"/>
      </w:pPr>
      <w:r>
        <w:rPr/>
        <w:t xml:space="preserve">Iluminación a 24 V o a batería en cisternas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8. Herramientas y equipos</w:t>
      </w:r>
    </w:p>
    <w:p>
      <w:pPr>
        <w:numPr>
          <w:ilvl w:val="0"/>
          <w:numId w:val="5"/>
        </w:numPr>
        <w:spacing w:lineRule="auto"/>
      </w:pPr>
      <w:r>
        <w:rPr/>
        <w:t xml:space="preserve">Termofusora con matrices (boquillas) y soporte</w:t>
      </w:r>
    </w:p>
    <w:p>
      <w:pPr>
        <w:numPr>
          <w:ilvl w:val="0"/>
          <w:numId w:val="5"/>
        </w:numPr>
        <w:spacing w:lineRule="auto"/>
      </w:pPr>
      <w:r>
        <w:rPr/>
        <w:t xml:space="preserve">Tijera cortatubos para PPR y arco de sierra</w:t>
      </w:r>
    </w:p>
    <w:p>
      <w:pPr>
        <w:numPr>
          <w:ilvl w:val="0"/>
          <w:numId w:val="5"/>
        </w:numPr>
        <w:spacing w:lineRule="auto"/>
      </w:pPr>
      <w:r>
        <w:rPr/>
        <w:t xml:space="preserve">Taladro, rotomartillo y amoladora con guarda</w:t>
      </w:r>
    </w:p>
    <w:p>
      <w:pPr>
        <w:numPr>
          <w:ilvl w:val="0"/>
          <w:numId w:val="5"/>
        </w:numPr>
        <w:spacing w:lineRule="auto"/>
      </w:pPr>
      <w:r>
        <w:rPr/>
        <w:t xml:space="preserve">Llaves de tubo, llaves francesas, alicates, desarmadores</w:t>
      </w:r>
    </w:p>
    <w:p>
      <w:pPr>
        <w:numPr>
          <w:ilvl w:val="0"/>
          <w:numId w:val="5"/>
        </w:numPr>
        <w:spacing w:lineRule="auto"/>
      </w:pPr>
      <w:r>
        <w:rPr/>
        <w:t xml:space="preserve">Bomba de prueba hidráulica con manómetro calibrado</w:t>
      </w:r>
    </w:p>
    <w:p>
      <w:pPr>
        <w:numPr>
          <w:ilvl w:val="0"/>
          <w:numId w:val="5"/>
        </w:numPr>
        <w:spacing w:lineRule="auto"/>
      </w:pPr>
      <w:r>
        <w:rPr/>
        <w:t xml:space="preserve">Nivel, wincha, tiralíneas</w:t>
      </w:r>
    </w:p>
    <w:p>
      <w:pPr>
        <w:numPr>
          <w:ilvl w:val="0"/>
          <w:numId w:val="5"/>
        </w:numPr>
        <w:spacing w:lineRule="auto"/>
      </w:pPr>
      <w:r>
        <w:rPr/>
        <w:t xml:space="preserve">Escaleras tipo tijera y andamios certificados</w:t>
      </w:r>
    </w:p>
    <w:p>
      <w:pPr>
        <w:numPr>
          <w:ilvl w:val="0"/>
          <w:numId w:val="5"/>
        </w:numPr>
        <w:spacing w:lineRule="auto"/>
      </w:pPr>
      <w:r>
        <w:rPr/>
        <w:t xml:space="preserve">Carretilla, sogas y poleas para izaje manual</w:t>
      </w:r>
    </w:p>
    <w:p>
      <w:pPr>
        <w:numPr>
          <w:ilvl w:val="0"/>
          <w:numId w:val="5"/>
        </w:numPr>
        <w:spacing w:lineRule="auto"/>
      </w:pPr>
      <w:r>
        <w:rPr/>
        <w:t xml:space="preserve">Extensiones eléctricas vulcanizadas y tablero con interruptor diferencial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9. Materiales</w:t>
      </w:r>
    </w:p>
    <w:p>
      <w:pPr>
        <w:numPr>
          <w:ilvl w:val="0"/>
          <w:numId w:val="6"/>
        </w:numPr>
        <w:spacing w:lineRule="auto"/>
      </w:pPr>
      <w:r>
        <w:rPr/>
        <w:t xml:space="preserve">Tuberías y accesorios de PPR</w:t>
      </w:r>
    </w:p>
    <w:p>
      <w:pPr>
        <w:numPr>
          <w:ilvl w:val="0"/>
          <w:numId w:val="6"/>
        </w:numPr>
        <w:spacing w:lineRule="auto"/>
      </w:pPr>
      <w:r>
        <w:rPr/>
        <w:t xml:space="preserve">Tuberías y accesorios de PVC para desagüe y ventilación</w:t>
      </w:r>
    </w:p>
    <w:p>
      <w:pPr>
        <w:numPr>
          <w:ilvl w:val="0"/>
          <w:numId w:val="6"/>
        </w:numPr>
        <w:spacing w:lineRule="auto"/>
      </w:pPr>
      <w:r>
        <w:rPr/>
        <w:t xml:space="preserve">Pegamento y limpiador para PVC (con su hoja de seguridad – MSDS)</w:t>
      </w:r>
    </w:p>
    <w:p>
      <w:pPr>
        <w:numPr>
          <w:ilvl w:val="0"/>
          <w:numId w:val="6"/>
        </w:numPr>
        <w:spacing w:lineRule="auto"/>
      </w:pPr>
      <w:r>
        <w:rPr/>
        <w:t xml:space="preserve">Abrazaderas, colgadores, tacos y tornillos</w:t>
      </w:r>
    </w:p>
    <w:p>
      <w:pPr>
        <w:numPr>
          <w:ilvl w:val="0"/>
          <w:numId w:val="6"/>
        </w:numPr>
        <w:spacing w:lineRule="auto"/>
      </w:pPr>
      <w:r>
        <w:rPr/>
        <w:t xml:space="preserve">Válvulas, llaves de paso, uniones universales</w:t>
      </w:r>
    </w:p>
    <w:p>
      <w:pPr>
        <w:numPr>
          <w:ilvl w:val="0"/>
          <w:numId w:val="6"/>
        </w:numPr>
        <w:spacing w:lineRule="auto"/>
      </w:pPr>
      <w:r>
        <w:rPr/>
        <w:t xml:space="preserve">Electrobombas y equipos de presión</w:t>
      </w:r>
    </w:p>
    <w:p>
      <w:pPr>
        <w:numPr>
          <w:ilvl w:val="0"/>
          <w:numId w:val="6"/>
        </w:numPr>
        <w:spacing w:lineRule="auto"/>
      </w:pPr>
      <w:r>
        <w:rPr/>
        <w:t xml:space="preserve">Aparatos sanitarios, griferías, cinta teflón, silicona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10. Desarrollo de la actividad</w:t>
      </w:r>
    </w:p>
    <w:p>
      <w:pPr>
        <w:spacing w:lineRule="auto"/>
      </w:pPr>
      <w:r>
        <w:rPr/>
        <w:t xml:space="preserve">El siguiente procedimiento se aplicará para realizar las actividades de </w:t>
      </w:r>
      <w:r>
        <w:rPr>
          <w:b/>
        </w:rPr>
        <w:t xml:space="preserve">INSTALACIONES SANITARIAS</w:t>
      </w:r>
      <w:r>
        <w:rPr/>
        <w:t xml:space="preserve"> y se detalla a continuación:</w:t>
      </w:r>
    </w:p>
    <w:p>
      <w:pPr>
        <w:pStyle w:val="Heading3"/>
        <w:spacing w:lineRule="auto"/>
      </w:pPr>
      <w:r>
        <w:rPr>
          <w:color w:val="0a3328"/>
          <w:b/>
          <w:sz w:val="20"/>
        </w:rPr>
        <w:t xml:space="preserve">Ingreso a obra</w:t>
      </w:r>
    </w:p>
    <w:p>
      <w:pPr>
        <w:numPr>
          <w:ilvl w:val="0"/>
          <w:numId w:val="7"/>
        </w:numPr>
        <w:spacing w:lineRule="auto"/>
      </w:pPr>
      <w:r>
        <w:rPr/>
        <w:t xml:space="preserve">Todo el personal de Casa Bonita Oregón S.A.C. ingresará únicamente por la puerta autorizada para contratistas, respetando las vías peatonales, la señalización y las disposiciones internas de la obra.</w:t>
      </w:r>
    </w:p>
    <w:p>
      <w:pPr>
        <w:numPr>
          <w:ilvl w:val="0"/>
          <w:numId w:val="7"/>
        </w:numPr>
        <w:spacing w:lineRule="auto"/>
      </w:pPr>
      <w:r>
        <w:rPr/>
        <w:t xml:space="preserve">Cada trabajador ingresará con su EPP completo y en buen estado, con SCTR y examen médico ocupacional vigentes, manteniendo una actitud responsable y evitando bromas o juegos que pongan en riesgo su integridad o la de terceros.</w:t>
      </w:r>
    </w:p>
    <w:p>
      <w:pPr>
        <w:numPr>
          <w:ilvl w:val="0"/>
          <w:numId w:val="7"/>
        </w:numPr>
        <w:spacing w:lineRule="auto"/>
      </w:pPr>
      <w:r>
        <w:rPr/>
        <w:t xml:space="preserve">La cuadrilla estará conformada por el maestro de obra de instalaciones sanitarias, los operarios u oficiales y los ayudantes que requiera el trabajo, con la supervisión del Supervisor de SST.</w:t>
      </w:r>
    </w:p>
    <w:p>
      <w:pPr>
        <w:pStyle w:val="Heading3"/>
        <w:spacing w:lineRule="auto"/>
      </w:pPr>
      <w:r>
        <w:rPr>
          <w:color w:val="0a3328"/>
          <w:b/>
          <w:sz w:val="20"/>
        </w:rPr>
        <w:t xml:space="preserve">Inspección e identificación del área de trabajo</w:t>
      </w:r>
    </w:p>
    <w:p>
      <w:pPr>
        <w:numPr>
          <w:ilvl w:val="0"/>
          <w:numId w:val="8"/>
        </w:numPr>
        <w:spacing w:lineRule="auto"/>
      </w:pPr>
      <w:r>
        <w:rPr/>
        <w:t xml:space="preserve">Al llegar al frente de trabajo, la cuadrilla realizará una inspección visual del área para identificar actos y condiciones subestándar: orden y limpieza, trabajos simultáneos de otras especialidades, aberturas, desniveles, bordes de losa, instalaciones eléctricas provisionales y materiales expuestos.</w:t>
      </w:r>
    </w:p>
    <w:p>
      <w:pPr>
        <w:numPr>
          <w:ilvl w:val="0"/>
          <w:numId w:val="8"/>
        </w:numPr>
        <w:spacing w:lineRule="auto"/>
      </w:pPr>
      <w:r>
        <w:rPr/>
        <w:t xml:space="preserve">Los peligros identificados y sus medidas de control se registrarán obligatoriamente en el ATS, y se tramitará el PETAR cuando la tarea sea de alto riesgo. Se llenarán los check-list de herramientas y equipos antes de iniciar.</w:t>
      </w:r>
    </w:p>
    <w:p>
      <w:pPr>
        <w:numPr>
          <w:ilvl w:val="0"/>
          <w:numId w:val="8"/>
        </w:numPr>
        <w:spacing w:lineRule="auto"/>
      </w:pPr>
      <w:r>
        <w:rPr/>
        <w:t xml:space="preserve">Si se detecta una condición insegura que represente un riesgo inminente, el trabajo se paralizará de inmediato y se comunicará al maestro de obra y al Supervisor de SST para su corrección antes de reiniciar.</w:t>
      </w:r>
    </w:p>
    <w:p>
      <w:pPr>
        <w:pStyle w:val="Heading3"/>
        <w:spacing w:lineRule="auto"/>
      </w:pPr>
      <w:r>
        <w:rPr>
          <w:color w:val="0a3328"/>
          <w:b/>
          <w:sz w:val="20"/>
        </w:rPr>
        <w:t xml:space="preserve">Traslado de herramientas, equipos y materiales</w:t>
      </w:r>
    </w:p>
    <w:p>
      <w:pPr>
        <w:numPr>
          <w:ilvl w:val="0"/>
          <w:numId w:val="9"/>
        </w:numPr>
        <w:spacing w:lineRule="auto"/>
      </w:pPr>
      <w:r>
        <w:rPr/>
        <w:t xml:space="preserve">El traslado se realizará desde el ingreso autorizado hasta la zona de trabajo, respetando las rutas peatonales y sin obstruir vías de tránsito o evacuación. Está prohibido correr o usar el celular durante el recorrido.</w:t>
      </w:r>
    </w:p>
    <w:p>
      <w:pPr>
        <w:numPr>
          <w:ilvl w:val="0"/>
          <w:numId w:val="9"/>
        </w:numPr>
        <w:spacing w:lineRule="auto"/>
      </w:pPr>
      <w:r>
        <w:rPr/>
        <w:t xml:space="preserve">No se levantarán manualmente cargas mayores a 25 kg por persona; si se exceden, se usarán carretillas, patines o se cargará entre dos o más trabajadores.</w:t>
      </w:r>
    </w:p>
    <w:p>
      <w:pPr>
        <w:numPr>
          <w:ilvl w:val="0"/>
          <w:numId w:val="9"/>
        </w:numPr>
        <w:spacing w:lineRule="auto"/>
      </w:pPr>
      <w:r>
        <w:rPr/>
        <w:t xml:space="preserve">Las tuberías largas se cargarán entre dos personas, una en cada extremo. Para subir materiales a otros pisos se usará soga o el montacargas de la obra, con el área inferior señalizada.</w:t>
      </w:r>
    </w:p>
    <w:p>
      <w:pPr>
        <w:pStyle w:val="Heading3"/>
        <w:spacing w:lineRule="auto"/>
      </w:pPr>
      <w:r>
        <w:rPr>
          <w:color w:val="0a3328"/>
          <w:b/>
          <w:sz w:val="20"/>
        </w:rPr>
        <w:t xml:space="preserve">Ubicación y delimitación del área de trabajo</w:t>
      </w:r>
    </w:p>
    <w:p>
      <w:pPr>
        <w:numPr>
          <w:ilvl w:val="0"/>
          <w:numId w:val="10"/>
        </w:numPr>
        <w:spacing w:lineRule="auto"/>
      </w:pPr>
      <w:r>
        <w:rPr/>
        <w:t xml:space="preserve">El área se delimitará con cinta de seguridad, conos y señalización preventiva para restringir el ingreso de personal ajeno, previa coordinación con el responsable de la obra.</w:t>
      </w:r>
    </w:p>
    <w:p>
      <w:pPr>
        <w:numPr>
          <w:ilvl w:val="0"/>
          <w:numId w:val="10"/>
        </w:numPr>
        <w:spacing w:lineRule="auto"/>
      </w:pPr>
      <w:r>
        <w:rPr/>
        <w:t xml:space="preserve">Cuando existan trabajos en altura, se colocarán letreros de “Peligro – Trabajo en altura” y “Caída de objetos” y se bloqueará el área inferior.</w:t>
      </w:r>
    </w:p>
    <w:p>
      <w:pPr>
        <w:pStyle w:val="Heading3"/>
        <w:spacing w:lineRule="auto"/>
      </w:pPr>
      <w:r>
        <w:rPr>
          <w:color w:val="0a3328"/>
          <w:b/>
          <w:sz w:val="20"/>
        </w:rPr>
        <w:t xml:space="preserve">Tendido de redes de agua fría y caliente en PPR por termofusión</w:t>
      </w:r>
    </w:p>
    <w:p>
      <w:pPr>
        <w:numPr>
          <w:ilvl w:val="0"/>
          <w:numId w:val="11"/>
        </w:numPr>
        <w:spacing w:lineRule="auto"/>
      </w:pPr>
      <w:r>
        <w:rPr/>
        <w:t xml:space="preserve">Se revisarán los planos de la especialidad y se marcará el recorrido de la red en muros, pisos y techos.</w:t>
      </w:r>
    </w:p>
    <w:p>
      <w:pPr>
        <w:numPr>
          <w:ilvl w:val="0"/>
          <w:numId w:val="11"/>
        </w:numPr>
        <w:spacing w:lineRule="auto"/>
      </w:pPr>
      <w:r>
        <w:rPr/>
        <w:t xml:space="preserve">La termofusora se colocará sobre su soporte, en una superficie estable, lejos de materiales inflamables y del tránsito de personas, conectada a un tomacorriente con interruptor diferencial.</w:t>
      </w:r>
    </w:p>
    <w:p>
      <w:pPr>
        <w:numPr>
          <w:ilvl w:val="0"/>
          <w:numId w:val="11"/>
        </w:numPr>
        <w:spacing w:lineRule="auto"/>
      </w:pPr>
      <w:r>
        <w:rPr/>
        <w:t xml:space="preserve">Con la termofusora fría se instalarán las matrices del diámetro a utilizar; luego se encenderá y se esperará a que alcance la temperatura de trabajo (≈ 260 °C).</w:t>
      </w:r>
    </w:p>
    <w:p>
      <w:pPr>
        <w:numPr>
          <w:ilvl w:val="0"/>
          <w:numId w:val="11"/>
        </w:numPr>
        <w:spacing w:lineRule="auto"/>
      </w:pPr>
      <w:r>
        <w:rPr/>
        <w:t xml:space="preserve">La tubería se cortará en ángulo recto con la tijera cortatubos, se limpiará y se marcará la profundidad de inserción.</w:t>
      </w:r>
    </w:p>
    <w:p>
      <w:pPr>
        <w:numPr>
          <w:ilvl w:val="0"/>
          <w:numId w:val="11"/>
        </w:numPr>
        <w:spacing w:lineRule="auto"/>
      </w:pPr>
      <w:r>
        <w:rPr/>
        <w:t xml:space="preserve">El tubo y el accesorio se introducirán a la vez en las matrices, sin girarlos, durante el tiempo que indica el fabricante; se retirarán y se unirán de inmediato, manteniéndolos firmes hasta que enfríen.</w:t>
      </w:r>
    </w:p>
    <w:p>
      <w:pPr>
        <w:numPr>
          <w:ilvl w:val="0"/>
          <w:numId w:val="11"/>
        </w:numPr>
        <w:spacing w:lineRule="auto"/>
      </w:pPr>
      <w:r>
        <w:rPr/>
        <w:t xml:space="preserve">Está prohibido tocar las matrices o la placa caliente; las manos se mantendrán lejos de la zona de calentamiento y se usarán guantes para calor.</w:t>
      </w:r>
    </w:p>
    <w:p>
      <w:pPr>
        <w:numPr>
          <w:ilvl w:val="0"/>
          <w:numId w:val="11"/>
        </w:numPr>
        <w:spacing w:lineRule="auto"/>
      </w:pPr>
      <w:r>
        <w:rPr/>
        <w:t xml:space="preserve">La red se fijará con abrazaderas a la distancia indicada por el fabricante y los extremos libres quedarán tapados.</w:t>
      </w:r>
    </w:p>
    <w:p>
      <w:pPr>
        <w:numPr>
          <w:ilvl w:val="0"/>
          <w:numId w:val="11"/>
        </w:numPr>
        <w:spacing w:lineRule="auto"/>
      </w:pPr>
      <w:r>
        <w:rPr/>
        <w:t xml:space="preserve">Al terminar, la termofusora se apagará, se desconectará y se dejará enfriar sobre su soporte antes de guardarla.</w:t>
      </w:r>
    </w:p>
    <w:p>
      <w:pPr>
        <w:pStyle w:val="Heading3"/>
        <w:spacing w:lineRule="auto"/>
      </w:pPr>
      <w:r>
        <w:rPr>
          <w:color w:val="0a3328"/>
          <w:b/>
          <w:sz w:val="20"/>
        </w:rPr>
        <w:t xml:space="preserve">Tendido de redes de desagüe y ventilación en PVC</w:t>
      </w:r>
    </w:p>
    <w:p>
      <w:pPr>
        <w:numPr>
          <w:ilvl w:val="0"/>
          <w:numId w:val="12"/>
        </w:numPr>
        <w:spacing w:lineRule="auto"/>
      </w:pPr>
      <w:r>
        <w:rPr/>
        <w:t xml:space="preserve">Se verificará que en la zona de pegado no se realicen trabajos en caliente (termofusión, amoladora, soldadura) y que exista ventilación; se colocará el letrero “Prohibido fumar”.</w:t>
      </w:r>
    </w:p>
    <w:p>
      <w:pPr>
        <w:numPr>
          <w:ilvl w:val="0"/>
          <w:numId w:val="12"/>
        </w:numPr>
        <w:spacing w:lineRule="auto"/>
      </w:pPr>
      <w:r>
        <w:rPr/>
        <w:t xml:space="preserve">La tubería se cortará con arco de sierra, sujeta con prensa o soporte; se retirarán las rebabas y se biselará el extremo.</w:t>
      </w:r>
    </w:p>
    <w:p>
      <w:pPr>
        <w:numPr>
          <w:ilvl w:val="0"/>
          <w:numId w:val="12"/>
        </w:numPr>
        <w:spacing w:lineRule="auto"/>
      </w:pPr>
      <w:r>
        <w:rPr/>
        <w:t xml:space="preserve">Se aplicará el limpiador y luego el pegamento en el tubo y en el accesorio, cerrando los envases inmediatamente después de usarlos.</w:t>
      </w:r>
    </w:p>
    <w:p>
      <w:pPr>
        <w:numPr>
          <w:ilvl w:val="0"/>
          <w:numId w:val="12"/>
        </w:numPr>
        <w:spacing w:lineRule="auto"/>
      </w:pPr>
      <w:r>
        <w:rPr/>
        <w:t xml:space="preserve">El tubo se introducirá en el accesorio con un cuarto de giro y se sostendrá unos segundos; se respetará el tiempo de secado antes de mover o probar.</w:t>
      </w:r>
    </w:p>
    <w:p>
      <w:pPr>
        <w:numPr>
          <w:ilvl w:val="0"/>
          <w:numId w:val="12"/>
        </w:numPr>
        <w:spacing w:lineRule="auto"/>
      </w:pPr>
      <w:r>
        <w:rPr/>
        <w:t xml:space="preserve">En ambientes cerrados se usará respirador con cartucho para vapores orgánicos y guantes de nitrilo.</w:t>
      </w:r>
    </w:p>
    <w:p>
      <w:pPr>
        <w:numPr>
          <w:ilvl w:val="0"/>
          <w:numId w:val="12"/>
        </w:numPr>
        <w:spacing w:lineRule="auto"/>
      </w:pPr>
      <w:r>
        <w:rPr/>
        <w:t xml:space="preserve">La red se instalará con la pendiente indicada en los planos y se fijará con abrazaderas o colgadores.</w:t>
      </w:r>
    </w:p>
    <w:p>
      <w:pPr>
        <w:numPr>
          <w:ilvl w:val="0"/>
          <w:numId w:val="12"/>
        </w:numPr>
        <w:spacing w:lineRule="auto"/>
      </w:pPr>
      <w:r>
        <w:rPr/>
        <w:t xml:space="preserve">Los trapos y envases con restos de solvente se eliminarán en un recipiente cerrado.</w:t>
      </w:r>
    </w:p>
    <w:p>
      <w:pPr>
        <w:pStyle w:val="Heading3"/>
        <w:spacing w:lineRule="auto"/>
      </w:pPr>
      <w:r>
        <w:rPr>
          <w:color w:val="0a3328"/>
          <w:b/>
          <w:sz w:val="20"/>
        </w:rPr>
        <w:t xml:space="preserve">Instalación de montantes en ductos y shafts</w:t>
      </w:r>
    </w:p>
    <w:p>
      <w:pPr>
        <w:numPr>
          <w:ilvl w:val="0"/>
          <w:numId w:val="13"/>
        </w:numPr>
        <w:spacing w:lineRule="auto"/>
      </w:pPr>
      <w:r>
        <w:rPr/>
        <w:t xml:space="preserve">Antes de iniciar se coordinará con el responsable de la obra para cerrar y señalizar el ducto en todos los niveles inferiores; nadie podrá trabajar debajo.</w:t>
      </w:r>
    </w:p>
    <w:p>
      <w:pPr>
        <w:numPr>
          <w:ilvl w:val="0"/>
          <w:numId w:val="13"/>
        </w:numPr>
        <w:spacing w:lineRule="auto"/>
      </w:pPr>
      <w:r>
        <w:rPr/>
        <w:t xml:space="preserve">Si el ducto no tiene tapa, baranda o plataforma, se instalará la protección antes de acercarse al borde.</w:t>
      </w:r>
    </w:p>
    <w:p>
      <w:pPr>
        <w:numPr>
          <w:ilvl w:val="0"/>
          <w:numId w:val="13"/>
        </w:numPr>
        <w:spacing w:lineRule="auto"/>
      </w:pPr>
      <w:r>
        <w:rPr/>
        <w:t xml:space="preserve">El trabajador se anclará a un punto fijo ubicado sobre su cabeza y contará con PETAR de trabajo en altura autorizado.</w:t>
      </w:r>
    </w:p>
    <w:p>
      <w:pPr>
        <w:numPr>
          <w:ilvl w:val="0"/>
          <w:numId w:val="13"/>
        </w:numPr>
        <w:spacing w:lineRule="auto"/>
      </w:pPr>
      <w:r>
        <w:rPr/>
        <w:t xml:space="preserve">Las tuberías se izarán con soga desde el nivel inferior o superior, con señales acordadas entre el operario y el ayudante.</w:t>
      </w:r>
    </w:p>
    <w:p>
      <w:pPr>
        <w:numPr>
          <w:ilvl w:val="0"/>
          <w:numId w:val="13"/>
        </w:numPr>
        <w:spacing w:lineRule="auto"/>
      </w:pPr>
      <w:r>
        <w:rPr/>
        <w:t xml:space="preserve">Todas las herramientas se amarrarán con cordón de seguridad para evitar su caída por el ducto.</w:t>
      </w:r>
    </w:p>
    <w:p>
      <w:pPr>
        <w:numPr>
          <w:ilvl w:val="0"/>
          <w:numId w:val="13"/>
        </w:numPr>
        <w:spacing w:lineRule="auto"/>
      </w:pPr>
      <w:r>
        <w:rPr/>
        <w:t xml:space="preserve">La montante se instalará de abajo hacia arriba, fijando cada tramo con abrazaderas antes de continuar.</w:t>
      </w:r>
    </w:p>
    <w:p>
      <w:pPr>
        <w:numPr>
          <w:ilvl w:val="0"/>
          <w:numId w:val="13"/>
        </w:numPr>
        <w:spacing w:lineRule="auto"/>
      </w:pPr>
      <w:r>
        <w:rPr/>
        <w:t xml:space="preserve">Al terminar se volverán a colocar las tapas o barandas del ducto en cada nivel.</w:t>
      </w:r>
    </w:p>
    <w:p>
      <w:pPr>
        <w:pStyle w:val="Heading3"/>
        <w:spacing w:lineRule="auto"/>
      </w:pPr>
      <w:r>
        <w:rPr>
          <w:color w:val="0a3328"/>
          <w:b/>
          <w:sz w:val="20"/>
        </w:rPr>
        <w:t xml:space="preserve">Trabajos en cisternas y tanques (espacio confinado)</w:t>
      </w:r>
    </w:p>
    <w:p>
      <w:pPr>
        <w:numPr>
          <w:ilvl w:val="0"/>
          <w:numId w:val="14"/>
        </w:numPr>
        <w:spacing w:lineRule="auto"/>
      </w:pPr>
      <w:r>
        <w:rPr/>
        <w:t xml:space="preserve">Se tramitará el PETAR de espacio confinado; el trabajo se hará como mínimo entre dos personas: una ingresa y un vigía permanece afuera en todo momento.</w:t>
      </w:r>
    </w:p>
    <w:p>
      <w:pPr>
        <w:numPr>
          <w:ilvl w:val="0"/>
          <w:numId w:val="14"/>
        </w:numPr>
        <w:spacing w:lineRule="auto"/>
      </w:pPr>
      <w:r>
        <w:rPr/>
        <w:t xml:space="preserve">Se vaciará la cisterna y se cerrarán y bloquearán las válvulas de llenado y las bombas.</w:t>
      </w:r>
    </w:p>
    <w:p>
      <w:pPr>
        <w:numPr>
          <w:ilvl w:val="0"/>
          <w:numId w:val="14"/>
        </w:numPr>
        <w:spacing w:lineRule="auto"/>
      </w:pPr>
      <w:r>
        <w:rPr/>
        <w:t xml:space="preserve">Se abrirán todas las tapas y se ventilará con extractor como mínimo 15 minutos antes de ingresar.</w:t>
      </w:r>
    </w:p>
    <w:p>
      <w:pPr>
        <w:numPr>
          <w:ilvl w:val="0"/>
          <w:numId w:val="14"/>
        </w:numPr>
        <w:spacing w:lineRule="auto"/>
      </w:pPr>
      <w:r>
        <w:rPr/>
        <w:t xml:space="preserve">Se medirá la atmósfera desde afuera, en la parte alta, media y baja: oxígeno entre 19,5 % y 23,5 %, gases inflamables menores al 10 % del LIE, CO menor a 25 ppm y H₂S menor a 10 ppm. Si alguna medición está fuera de rango, no se ingresará.</w:t>
      </w:r>
    </w:p>
    <w:p>
      <w:pPr>
        <w:numPr>
          <w:ilvl w:val="0"/>
          <w:numId w:val="14"/>
        </w:numPr>
        <w:spacing w:lineRule="auto"/>
      </w:pPr>
      <w:r>
        <w:rPr/>
        <w:t xml:space="preserve">El trabajador ingresará con arnés conectado a la línea de rescate sujeta al trípode o punto de anclaje exterior; la ventilación se mantendrá encendida y la atmósfera se medirá cada 30 minutos.</w:t>
      </w:r>
    </w:p>
    <w:p>
      <w:pPr>
        <w:numPr>
          <w:ilvl w:val="0"/>
          <w:numId w:val="14"/>
        </w:numPr>
        <w:spacing w:lineRule="auto"/>
      </w:pPr>
      <w:r>
        <w:rPr/>
        <w:t xml:space="preserve">Solo se usarán iluminación a 24 V o a batería y herramientas inalámbricas; está prohibido ingresar extensiones de 220 V o equipos a combustión.</w:t>
      </w:r>
    </w:p>
    <w:p>
      <w:pPr>
        <w:numPr>
          <w:ilvl w:val="0"/>
          <w:numId w:val="14"/>
        </w:numPr>
        <w:spacing w:lineRule="auto"/>
      </w:pPr>
      <w:r>
        <w:rPr/>
        <w:t xml:space="preserve">Ante cualquier malestar o alarma del detector, el trabajador saldrá de inmediato. El vigía nunca ingresará a rescatar sin equipo de protección respiratoria.</w:t>
      </w:r>
    </w:p>
    <w:p>
      <w:pPr>
        <w:pStyle w:val="Heading3"/>
        <w:spacing w:lineRule="auto"/>
      </w:pPr>
      <w:r>
        <w:rPr>
          <w:color w:val="0a3328"/>
          <w:b/>
          <w:sz w:val="20"/>
        </w:rPr>
        <w:t xml:space="preserve">Instalación de electrobombas y equipos de bombeo</w:t>
      </w:r>
    </w:p>
    <w:p>
      <w:pPr>
        <w:numPr>
          <w:ilvl w:val="0"/>
          <w:numId w:val="15"/>
        </w:numPr>
        <w:spacing w:lineRule="auto"/>
      </w:pPr>
      <w:r>
        <w:rPr/>
        <w:t xml:space="preserve">Se verificará el peso del equipo; si supera 25 kg se trasladará con patín, carretilla o entre varias personas.</w:t>
      </w:r>
    </w:p>
    <w:p>
      <w:pPr>
        <w:numPr>
          <w:ilvl w:val="0"/>
          <w:numId w:val="15"/>
        </w:numPr>
        <w:spacing w:lineRule="auto"/>
      </w:pPr>
      <w:r>
        <w:rPr/>
        <w:t xml:space="preserve">Para bajar el equipo se usará tecle o polea guiando la carga con soga, sin colocar manos ni pies debajo.</w:t>
      </w:r>
    </w:p>
    <w:p>
      <w:pPr>
        <w:numPr>
          <w:ilvl w:val="0"/>
          <w:numId w:val="15"/>
        </w:numPr>
        <w:spacing w:lineRule="auto"/>
      </w:pPr>
      <w:r>
        <w:rPr/>
        <w:t xml:space="preserve">El equipo se colocará sobre su base, se nivelará y se anclará; las tuberías de succión e impulsión se instalarán sin forzar las bridas.</w:t>
      </w:r>
    </w:p>
    <w:p>
      <w:pPr>
        <w:numPr>
          <w:ilvl w:val="0"/>
          <w:numId w:val="15"/>
        </w:numPr>
        <w:spacing w:lineRule="auto"/>
      </w:pPr>
      <w:r>
        <w:rPr/>
        <w:t xml:space="preserve">La conexión eléctrica la realizará únicamente un electricista calificado, con el tablero desenergizado, bloqueado y etiquetado.</w:t>
      </w:r>
    </w:p>
    <w:p>
      <w:pPr>
        <w:numPr>
          <w:ilvl w:val="0"/>
          <w:numId w:val="15"/>
        </w:numPr>
        <w:spacing w:lineRule="auto"/>
      </w:pPr>
      <w:r>
        <w:rPr/>
        <w:t xml:space="preserve">Antes de la prueba se verificará que la cisterna tenga agua (la bomba no debe funcionar en seco) y que el acople motor-bomba tenga su guarda.</w:t>
      </w:r>
    </w:p>
    <w:p>
      <w:pPr>
        <w:pStyle w:val="Heading3"/>
        <w:spacing w:lineRule="auto"/>
      </w:pPr>
      <w:r>
        <w:rPr>
          <w:color w:val="0a3328"/>
          <w:b/>
          <w:sz w:val="20"/>
        </w:rPr>
        <w:t xml:space="preserve">Instalación de aparatos sanitarios y griferías</w:t>
      </w:r>
    </w:p>
    <w:p>
      <w:pPr>
        <w:numPr>
          <w:ilvl w:val="0"/>
          <w:numId w:val="16"/>
        </w:numPr>
        <w:spacing w:lineRule="auto"/>
      </w:pPr>
      <w:r>
        <w:rPr/>
        <w:t xml:space="preserve">Los aparatos se trasladarán en su empaque y entre dos personas.</w:t>
      </w:r>
    </w:p>
    <w:p>
      <w:pPr>
        <w:numPr>
          <w:ilvl w:val="0"/>
          <w:numId w:val="16"/>
        </w:numPr>
        <w:spacing w:lineRule="auto"/>
      </w:pPr>
      <w:r>
        <w:rPr/>
        <w:t xml:space="preserve">Se cerrará la llave de paso del ambiente antes de iniciar.</w:t>
      </w:r>
    </w:p>
    <w:p>
      <w:pPr>
        <w:numPr>
          <w:ilvl w:val="0"/>
          <w:numId w:val="16"/>
        </w:numPr>
        <w:spacing w:lineRule="auto"/>
      </w:pPr>
      <w:r>
        <w:rPr/>
        <w:t xml:space="preserve">Los puntos de fijación se perforarán usando lentes de seguridad; el aparato se colocará entre dos personas y se fijará sin apretar en exceso.</w:t>
      </w:r>
    </w:p>
    <w:p>
      <w:pPr>
        <w:numPr>
          <w:ilvl w:val="0"/>
          <w:numId w:val="16"/>
        </w:numPr>
        <w:spacing w:lineRule="auto"/>
      </w:pPr>
      <w:r>
        <w:rPr/>
        <w:t xml:space="preserve">Las conexiones se harán con cinta teflón y el sellado con silicona en ambiente ventilado; finalmente se abrirá la llave y se verificará que no haya fugas.</w:t>
      </w:r>
    </w:p>
    <w:p>
      <w:pPr>
        <w:pStyle w:val="Heading3"/>
        <w:spacing w:lineRule="auto"/>
      </w:pPr>
      <w:r>
        <w:rPr>
          <w:color w:val="0a3328"/>
          <w:b/>
          <w:sz w:val="20"/>
        </w:rPr>
        <w:t xml:space="preserve">Prueba hidráulica de redes</w:t>
      </w:r>
    </w:p>
    <w:p>
      <w:pPr>
        <w:numPr>
          <w:ilvl w:val="0"/>
          <w:numId w:val="17"/>
        </w:numPr>
        <w:spacing w:lineRule="auto"/>
      </w:pPr>
      <w:r>
        <w:rPr/>
        <w:t xml:space="preserve">Se verificará que las uniones hayan cumplido su tiempo de curado y que todos los puntos de salida estén tapados y asegurados.</w:t>
      </w:r>
    </w:p>
    <w:p>
      <w:pPr>
        <w:numPr>
          <w:ilvl w:val="0"/>
          <w:numId w:val="17"/>
        </w:numPr>
        <w:spacing w:lineRule="auto"/>
      </w:pPr>
      <w:r>
        <w:rPr/>
        <w:t xml:space="preserve">Se delimitará el área de prueba y se avisará a las demás cuadrillas.</w:t>
      </w:r>
    </w:p>
    <w:p>
      <w:pPr>
        <w:numPr>
          <w:ilvl w:val="0"/>
          <w:numId w:val="17"/>
        </w:numPr>
        <w:spacing w:lineRule="auto"/>
      </w:pPr>
      <w:r>
        <w:rPr/>
        <w:t xml:space="preserve">La red se llenará lentamente, purgando el aire por el punto más alto; luego se conectará la bomba y el manómetro.</w:t>
      </w:r>
    </w:p>
    <w:p>
      <w:pPr>
        <w:numPr>
          <w:ilvl w:val="0"/>
          <w:numId w:val="17"/>
        </w:numPr>
        <w:spacing w:lineRule="auto"/>
      </w:pPr>
      <w:r>
        <w:rPr/>
        <w:t xml:space="preserve">La presión se subirá poco a poco hasta la presión de prueba especificada, sin excederla, y se mantendrá el tiempo indicado. Las uniones se revisarán a distancia, sin colocarse frente a los tapones.</w:t>
      </w:r>
    </w:p>
    <w:p>
      <w:pPr>
        <w:numPr>
          <w:ilvl w:val="0"/>
          <w:numId w:val="17"/>
        </w:numPr>
        <w:spacing w:lineRule="auto"/>
      </w:pPr>
      <w:r>
        <w:rPr/>
        <w:t xml:space="preserve">Al terminar, la presión se liberará lentamente por la válvula de purga antes de retirar los tapones, y el agua se evacuará por un punto de drenaje autorizado.</w:t>
      </w:r>
    </w:p>
    <w:p>
      <w:pPr>
        <w:pStyle w:val="Heading3"/>
        <w:spacing w:lineRule="auto"/>
      </w:pPr>
      <w:r>
        <w:rPr>
          <w:color w:val="0a3328"/>
          <w:b/>
          <w:sz w:val="20"/>
        </w:rPr>
        <w:t xml:space="preserve">Orden y limpieza</w:t>
      </w:r>
    </w:p>
    <w:p>
      <w:pPr>
        <w:numPr>
          <w:ilvl w:val="0"/>
          <w:numId w:val="18"/>
        </w:numPr>
        <w:spacing w:lineRule="auto"/>
      </w:pPr>
      <w:r>
        <w:rPr/>
        <w:t xml:space="preserve">Durante la ejecución de los trabajos se mantendrá el orden y la limpieza del área, evitando la acumulación de retazos de tubería, cables, envases y desmonte.</w:t>
      </w:r>
    </w:p>
    <w:p>
      <w:pPr>
        <w:numPr>
          <w:ilvl w:val="0"/>
          <w:numId w:val="18"/>
        </w:numPr>
        <w:spacing w:lineRule="auto"/>
      </w:pPr>
      <w:r>
        <w:rPr/>
        <w:t xml:space="preserve">Finalizada la actividad se limpiarán las herramientas y equipos, se guardarán en su lugar y los residuos se dispondrán en los puntos de acopio indicados por la obra.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11. Medidas de control antes de iniciar la actividad</w:t>
      </w:r>
    </w:p>
    <w:p>
      <w:pPr>
        <w:numPr>
          <w:ilvl w:val="0"/>
          <w:numId w:val="19"/>
        </w:numPr>
        <w:spacing w:lineRule="auto"/>
      </w:pPr>
      <w:r>
        <w:rPr/>
        <w:t xml:space="preserve">El personal participará obligatoriamente en la charla de 5 minutos y en la difusión del presente procedimiento antes del inicio de la actividad.</w:t>
      </w:r>
    </w:p>
    <w:p>
      <w:pPr>
        <w:numPr>
          <w:ilvl w:val="0"/>
          <w:numId w:val="19"/>
        </w:numPr>
        <w:spacing w:lineRule="auto"/>
      </w:pPr>
      <w:r>
        <w:rPr/>
        <w:t xml:space="preserve">Se llenará el ATS con todo el personal involucrado y se tramitarán los PETAR que correspondan, debidamente autorizados.</w:t>
      </w:r>
    </w:p>
    <w:p>
      <w:pPr>
        <w:numPr>
          <w:ilvl w:val="0"/>
          <w:numId w:val="19"/>
        </w:numPr>
        <w:spacing w:lineRule="auto"/>
      </w:pPr>
      <w:r>
        <w:rPr/>
        <w:t xml:space="preserve">Se realizará la inspección pre-uso de herramientas, equipos, escaleras, andamios, sistemas anticaídas y EPP, verificando su buen estado.</w:t>
      </w:r>
    </w:p>
    <w:p>
      <w:pPr>
        <w:numPr>
          <w:ilvl w:val="0"/>
          <w:numId w:val="19"/>
        </w:numPr>
        <w:spacing w:lineRule="auto"/>
      </w:pPr>
      <w:r>
        <w:rPr/>
        <w:t xml:space="preserve">Todo trabajador estará capacitado, entrenado y autorizado para la tarea que realiza, con SCTR y examen médico vigentes.</w:t>
      </w:r>
    </w:p>
    <w:p>
      <w:pPr>
        <w:numPr>
          <w:ilvl w:val="0"/>
          <w:numId w:val="19"/>
        </w:numPr>
        <w:spacing w:lineRule="auto"/>
      </w:pPr>
      <w:r>
        <w:rPr/>
        <w:t xml:space="preserve">Las áreas de trabajo se delimitarán con conos, cintas y señalización preventiva conforme a la Norma G.050.</w:t>
      </w:r>
    </w:p>
    <w:p>
      <w:pPr>
        <w:pStyle w:val="Heading4"/>
        <w:spacing w:lineRule="auto"/>
      </w:pPr>
      <w:r>
        <w:rPr>
          <w:color w:val="0a3328"/>
          <w:b/>
          <w:sz w:val="20"/>
        </w:rPr>
        <w:t xml:space="preserve">11.1 Medidas de control para trabajo en altura</w:t>
      </w:r>
    </w:p>
    <w:p>
      <w:pPr>
        <w:numPr>
          <w:ilvl w:val="0"/>
          <w:numId w:val="20"/>
        </w:numPr>
        <w:spacing w:lineRule="auto"/>
      </w:pPr>
      <w:r>
        <w:rPr/>
        <w:t xml:space="preserve">Todo trabajo a 1,80 m o más de altura contará con ATS y PETAR de trabajo en altura autorizado.</w:t>
      </w:r>
    </w:p>
    <w:p>
      <w:pPr>
        <w:numPr>
          <w:ilvl w:val="0"/>
          <w:numId w:val="20"/>
        </w:numPr>
        <w:spacing w:lineRule="auto"/>
      </w:pPr>
      <w:r>
        <w:rPr/>
        <w:t xml:space="preserve">Será obligatorio el uso permanente del sistema anticaídas: arnés de cuerpo completo, línea de vida con absorbedor de impacto y punto de anclaje ubicado por encima de la cabeza.</w:t>
      </w:r>
    </w:p>
    <w:p>
      <w:pPr>
        <w:numPr>
          <w:ilvl w:val="0"/>
          <w:numId w:val="20"/>
        </w:numPr>
        <w:spacing w:lineRule="auto"/>
      </w:pPr>
      <w:r>
        <w:rPr/>
        <w:t xml:space="preserve">Las herramientas se amarrarán con cordón para evitar su caída a niveles inferiores.</w:t>
      </w:r>
    </w:p>
    <w:p>
      <w:pPr>
        <w:numPr>
          <w:ilvl w:val="0"/>
          <w:numId w:val="20"/>
        </w:numPr>
        <w:spacing w:lineRule="auto"/>
      </w:pPr>
      <w:r>
        <w:rPr/>
        <w:t xml:space="preserve">Los trabajos se paralizarán ante lluvia, viento fuerte, sismo o cualquier condición insegura.</w:t>
      </w:r>
    </w:p>
    <w:p>
      <w:pPr>
        <w:pStyle w:val="Heading4"/>
        <w:spacing w:lineRule="auto"/>
      </w:pPr>
      <w:r>
        <w:rPr>
          <w:color w:val="0a3328"/>
          <w:b/>
          <w:sz w:val="20"/>
        </w:rPr>
        <w:t xml:space="preserve">11.2 Medidas de control para uso de andamios</w:t>
      </w:r>
    </w:p>
    <w:p>
      <w:pPr>
        <w:numPr>
          <w:ilvl w:val="0"/>
          <w:numId w:val="21"/>
        </w:numPr>
        <w:spacing w:lineRule="auto"/>
      </w:pPr>
      <w:r>
        <w:rPr/>
        <w:t xml:space="preserve">Se usarán andamios certificados, armados sobre base firme, nivelados, con plataforma completa, barandas superior e intermedia, rodapiés y acceso seguro.</w:t>
      </w:r>
    </w:p>
    <w:p>
      <w:pPr>
        <w:numPr>
          <w:ilvl w:val="0"/>
          <w:numId w:val="21"/>
        </w:numPr>
        <w:spacing w:lineRule="auto"/>
      </w:pPr>
      <w:r>
        <w:rPr/>
        <w:t xml:space="preserve">Antes de cada uso se realizará la inspección y el check-list del andamio; solo se usarán andamios con tarjeta verde.</w:t>
      </w:r>
    </w:p>
    <w:p>
      <w:pPr>
        <w:numPr>
          <w:ilvl w:val="0"/>
          <w:numId w:val="21"/>
        </w:numPr>
        <w:spacing w:lineRule="auto"/>
      </w:pPr>
      <w:r>
        <w:rPr/>
        <w:t xml:space="preserve">Está prohibido mover andamios con personas o materiales encima y usar estructuras improvisadas.</w:t>
      </w:r>
    </w:p>
    <w:p>
      <w:pPr>
        <w:pStyle w:val="Heading4"/>
        <w:spacing w:lineRule="auto"/>
      </w:pPr>
      <w:r>
        <w:rPr>
          <w:color w:val="0a3328"/>
          <w:b/>
          <w:sz w:val="20"/>
        </w:rPr>
        <w:t xml:space="preserve">11.3 Medidas de control para uso de escaleras</w:t>
      </w:r>
    </w:p>
    <w:p>
      <w:pPr>
        <w:numPr>
          <w:ilvl w:val="0"/>
          <w:numId w:val="22"/>
        </w:numPr>
        <w:spacing w:lineRule="auto"/>
      </w:pPr>
      <w:r>
        <w:rPr/>
        <w:t xml:space="preserve">Se usarán escaleras tipo tijera en buen estado, totalmente abiertas y con el seguro trabado; las escaleras extensibles se apoyarán con relación 4:1 y se amarrarán en la parte superior.</w:t>
      </w:r>
    </w:p>
    <w:p>
      <w:pPr>
        <w:numPr>
          <w:ilvl w:val="0"/>
          <w:numId w:val="22"/>
        </w:numPr>
        <w:spacing w:lineRule="auto"/>
      </w:pPr>
      <w:r>
        <w:rPr/>
        <w:t xml:space="preserve">El ascenso y descenso se hará de frente a la escalera, con tres puntos de apoyo y sin cargar materiales en las manos.</w:t>
      </w:r>
    </w:p>
    <w:p>
      <w:pPr>
        <w:numPr>
          <w:ilvl w:val="0"/>
          <w:numId w:val="22"/>
        </w:numPr>
        <w:spacing w:lineRule="auto"/>
      </w:pPr>
      <w:r>
        <w:rPr/>
        <w:t xml:space="preserve">No se trabajará en los dos últimos peldaños; un compañero sujetará la base de la escalera.</w:t>
      </w:r>
    </w:p>
    <w:p>
      <w:pPr>
        <w:numPr>
          <w:ilvl w:val="0"/>
          <w:numId w:val="22"/>
        </w:numPr>
        <w:spacing w:lineRule="auto"/>
      </w:pPr>
      <w:r>
        <w:rPr/>
        <w:t xml:space="preserve">No se permitirá el uso de escaleras improvisadas, dañadas o con reparaciones caseras.</w:t>
      </w:r>
    </w:p>
    <w:p>
      <w:pPr>
        <w:pStyle w:val="Heading4"/>
        <w:spacing w:lineRule="auto"/>
      </w:pPr>
      <w:r>
        <w:rPr>
          <w:color w:val="0a3328"/>
          <w:b/>
          <w:sz w:val="20"/>
        </w:rPr>
        <w:t xml:space="preserve">11.4 Medidas de control para trabajo en caliente (termofusión)</w:t>
      </w:r>
    </w:p>
    <w:p>
      <w:pPr>
        <w:numPr>
          <w:ilvl w:val="0"/>
          <w:numId w:val="23"/>
        </w:numPr>
        <w:spacing w:lineRule="auto"/>
      </w:pPr>
      <w:r>
        <w:rPr/>
        <w:t xml:space="preserve">La termofusora se usará solo sobre su soporte y nunca se dejará encendida sin vigilancia.</w:t>
      </w:r>
    </w:p>
    <w:p>
      <w:pPr>
        <w:numPr>
          <w:ilvl w:val="0"/>
          <w:numId w:val="23"/>
        </w:numPr>
        <w:spacing w:lineRule="auto"/>
      </w:pPr>
      <w:r>
        <w:rPr/>
        <w:t xml:space="preserve">Se retirarán los materiales inflamables en un radio de 10 m y no se realizará termofusión cerca del pegado de PVC.</w:t>
      </w:r>
    </w:p>
    <w:p>
      <w:pPr>
        <w:numPr>
          <w:ilvl w:val="0"/>
          <w:numId w:val="23"/>
        </w:numPr>
        <w:spacing w:lineRule="auto"/>
      </w:pPr>
      <w:r>
        <w:rPr/>
        <w:t xml:space="preserve">Se contará con extintor PQS de 6 kg operativo en el frente de trabajo.</w:t>
      </w:r>
    </w:p>
    <w:p>
      <w:pPr>
        <w:numPr>
          <w:ilvl w:val="0"/>
          <w:numId w:val="23"/>
        </w:numPr>
        <w:spacing w:lineRule="auto"/>
      </w:pPr>
      <w:r>
        <w:rPr/>
        <w:t xml:space="preserve">Para trabajos en caliente fuera de lo rutinario se tramitará el PETAR de trabajo en caliente.</w:t>
      </w:r>
    </w:p>
    <w:p>
      <w:pPr>
        <w:pStyle w:val="Heading4"/>
        <w:spacing w:lineRule="auto"/>
      </w:pPr>
      <w:r>
        <w:rPr>
          <w:color w:val="0a3328"/>
          <w:b/>
          <w:sz w:val="20"/>
        </w:rPr>
        <w:t xml:space="preserve">11.5 Medidas de control para espacios confinados</w:t>
      </w:r>
    </w:p>
    <w:p>
      <w:pPr>
        <w:numPr>
          <w:ilvl w:val="0"/>
          <w:numId w:val="24"/>
        </w:numPr>
        <w:spacing w:lineRule="auto"/>
      </w:pPr>
      <w:r>
        <w:rPr/>
        <w:t xml:space="preserve">Ningún trabajador ingresará a cisternas, tanques o cuartos de bombas enterrados sin PETAR de espacio confinado, medición de gases y vigía.</w:t>
      </w:r>
    </w:p>
    <w:p>
      <w:pPr>
        <w:numPr>
          <w:ilvl w:val="0"/>
          <w:numId w:val="24"/>
        </w:numPr>
        <w:spacing w:lineRule="auto"/>
      </w:pPr>
      <w:r>
        <w:rPr/>
        <w:t xml:space="preserve">Se mantendrá la ventilación forzada durante todo el trabajo.</w:t>
      </w:r>
    </w:p>
    <w:p>
      <w:pPr>
        <w:numPr>
          <w:ilvl w:val="0"/>
          <w:numId w:val="24"/>
        </w:numPr>
        <w:spacing w:lineRule="auto"/>
      </w:pPr>
      <w:r>
        <w:rPr/>
        <w:t xml:space="preserve">Está prohibido el uso de motobombas o generadores a combustión dentro o cerca de la boca de la cisterna.</w:t>
      </w:r>
    </w:p>
    <w:p>
      <w:pPr>
        <w:numPr>
          <w:ilvl w:val="0"/>
          <w:numId w:val="24"/>
        </w:numPr>
        <w:spacing w:lineRule="auto"/>
      </w:pPr>
      <w:r>
        <w:rPr/>
        <w:t xml:space="preserve">El personal estará capacitado en espacios confinados y en el plan de rescate.</w:t>
      </w:r>
    </w:p>
    <w:p>
      <w:pPr>
        <w:pStyle w:val="Heading4"/>
        <w:spacing w:lineRule="auto"/>
      </w:pPr>
      <w:r>
        <w:rPr>
          <w:color w:val="0a3328"/>
          <w:b/>
          <w:sz w:val="20"/>
        </w:rPr>
        <w:t xml:space="preserve">11.6 Medidas de control para productos químicos</w:t>
      </w:r>
    </w:p>
    <w:p>
      <w:pPr>
        <w:numPr>
          <w:ilvl w:val="0"/>
          <w:numId w:val="25"/>
        </w:numPr>
        <w:spacing w:lineRule="auto"/>
      </w:pPr>
      <w:r>
        <w:rPr/>
        <w:t xml:space="preserve">El pegamento y el limpiador de PVC se mantendrán en sus envases originales, cerrados y con etiqueta, lejos del calor.</w:t>
      </w:r>
    </w:p>
    <w:p>
      <w:pPr>
        <w:numPr>
          <w:ilvl w:val="0"/>
          <w:numId w:val="25"/>
        </w:numPr>
        <w:spacing w:lineRule="auto"/>
      </w:pPr>
      <w:r>
        <w:rPr/>
        <w:t xml:space="preserve">La hoja de seguridad (MSDS) de cada producto estará disponible en obra.</w:t>
      </w:r>
    </w:p>
    <w:p>
      <w:pPr>
        <w:numPr>
          <w:ilvl w:val="0"/>
          <w:numId w:val="25"/>
        </w:numPr>
        <w:spacing w:lineRule="auto"/>
      </w:pPr>
      <w:r>
        <w:rPr/>
        <w:t xml:space="preserve">No se fumará, comerá ni beberá mientras se manipulan productos químicos.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12. Consideraciones preliminares</w:t>
      </w:r>
    </w:p>
    <w:p>
      <w:pPr>
        <w:numPr>
          <w:ilvl w:val="0"/>
          <w:numId w:val="26"/>
        </w:numPr>
        <w:spacing w:lineRule="auto"/>
      </w:pPr>
      <w:r>
        <w:rPr/>
        <w:t xml:space="preserve">Se recordará a los trabajadores el canal de comunicación ante emergencias y la ubicación del extintor, el botiquín y la zona segura.</w:t>
      </w:r>
    </w:p>
    <w:p>
      <w:pPr>
        <w:numPr>
          <w:ilvl w:val="0"/>
          <w:numId w:val="26"/>
        </w:numPr>
        <w:spacing w:lineRule="auto"/>
      </w:pPr>
      <w:r>
        <w:rPr/>
        <w:t xml:space="preserve">Se preverá la iluminación necesaria para las actividades programadas.</w:t>
      </w:r>
    </w:p>
    <w:p>
      <w:pPr>
        <w:numPr>
          <w:ilvl w:val="0"/>
          <w:numId w:val="26"/>
        </w:numPr>
        <w:spacing w:lineRule="auto"/>
      </w:pPr>
      <w:r>
        <w:rPr/>
        <w:t xml:space="preserve">Nadie ingresará debajo de andamios o zonas donde se trabaje en altura sin la debida protección.</w:t>
      </w:r>
    </w:p>
    <w:p>
      <w:pPr>
        <w:numPr>
          <w:ilvl w:val="0"/>
          <w:numId w:val="26"/>
        </w:numPr>
        <w:spacing w:lineRule="auto"/>
      </w:pPr>
      <w:r>
        <w:rPr/>
        <w:t xml:space="preserve">Se suspenderá la prueba hidráulica si se detectan fugas o deformaciones en accesorios hasta su corrección.</w:t>
      </w:r>
    </w:p>
    <w:p>
      <w:pPr>
        <w:numPr>
          <w:ilvl w:val="0"/>
          <w:numId w:val="26"/>
        </w:numPr>
        <w:spacing w:lineRule="auto"/>
      </w:pPr>
      <w:r>
        <w:rPr/>
        <w:t xml:space="preserve">No se ingresará a cisternas recién impermeabilizadas o pintadas hasta ventilar y medir la atmósfera.</w:t>
      </w:r>
    </w:p>
    <w:p>
      <w:pPr>
        <w:numPr>
          <w:ilvl w:val="0"/>
          <w:numId w:val="26"/>
        </w:numPr>
        <w:spacing w:lineRule="auto"/>
      </w:pPr>
      <w:r>
        <w:rPr/>
        <w:t xml:space="preserve">Se suspenderán las actividades cuando los trabajos se realicen en condiciones distintas a las planificadas en este procedimiento, o cuando existan riesgos para la seguridad del personal, el ambiente, los equipos o los materiales.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13. Documentos de referencia</w:t>
      </w:r>
    </w:p>
    <w:p>
      <w:pPr>
        <w:numPr>
          <w:ilvl w:val="0"/>
          <w:numId w:val="27"/>
        </w:numPr>
        <w:spacing w:lineRule="auto"/>
      </w:pPr>
      <w:r>
        <w:rPr/>
        <w:t xml:space="preserve">Política de Seguridad y Salud en el Trabajo (CBO-SST-POL-01)</w:t>
      </w:r>
    </w:p>
    <w:p>
      <w:pPr>
        <w:numPr>
          <w:ilvl w:val="0"/>
          <w:numId w:val="27"/>
        </w:numPr>
        <w:spacing w:lineRule="auto"/>
      </w:pPr>
      <w:r>
        <w:rPr/>
        <w:t xml:space="preserve">Plan de Seguridad y Salud en el Trabajo – Instalaciones Sanitarias (CBO-SST-PSST-IS)</w:t>
      </w:r>
    </w:p>
    <w:p>
      <w:pPr>
        <w:numPr>
          <w:ilvl w:val="0"/>
          <w:numId w:val="27"/>
        </w:numPr>
        <w:spacing w:lineRule="auto"/>
      </w:pPr>
      <w:r>
        <w:rPr/>
        <w:t xml:space="preserve">Plan de Contingencia ante Emergencias – Instalaciones Sanitarias (CBO-SST-PCE-IS)</w:t>
      </w:r>
    </w:p>
    <w:p>
      <w:pPr>
        <w:numPr>
          <w:ilvl w:val="0"/>
          <w:numId w:val="27"/>
        </w:numPr>
        <w:spacing w:lineRule="auto"/>
      </w:pPr>
      <w:r>
        <w:rPr/>
        <w:t xml:space="preserve">Matriz IPERC – Instalaciones Sanitarias (CBO-SST-IPERC-01)</w:t>
      </w:r>
    </w:p>
    <w:p>
      <w:pPr>
        <w:numPr>
          <w:ilvl w:val="0"/>
          <w:numId w:val="27"/>
        </w:numPr>
        <w:spacing w:lineRule="auto"/>
      </w:pPr>
      <w:r>
        <w:rPr/>
        <w:t xml:space="preserve">PETS Tendido de redes de agua en PPR por termofusión (CBO-SST-PETS-05)</w:t>
      </w:r>
    </w:p>
    <w:p>
      <w:pPr>
        <w:numPr>
          <w:ilvl w:val="0"/>
          <w:numId w:val="27"/>
        </w:numPr>
        <w:spacing w:lineRule="auto"/>
      </w:pPr>
      <w:r>
        <w:rPr/>
        <w:t xml:space="preserve">PETS Tendido de redes de desagüe y ventilación en PVC (CBO-SST-PETS-06)</w:t>
      </w:r>
    </w:p>
    <w:p>
      <w:pPr>
        <w:numPr>
          <w:ilvl w:val="0"/>
          <w:numId w:val="27"/>
        </w:numPr>
        <w:spacing w:lineRule="auto"/>
      </w:pPr>
      <w:r>
        <w:rPr/>
        <w:t xml:space="preserve">PETS Instalación de montantes en ductos y shafts (CBO-SST-PETS-07)</w:t>
      </w:r>
    </w:p>
    <w:p>
      <w:pPr>
        <w:numPr>
          <w:ilvl w:val="0"/>
          <w:numId w:val="27"/>
        </w:numPr>
        <w:spacing w:lineRule="auto"/>
      </w:pPr>
      <w:r>
        <w:rPr/>
        <w:t xml:space="preserve">PETS Instalación de aparatos sanitarios y griferías (CBO-SST-PETS-08)</w:t>
      </w:r>
    </w:p>
    <w:p>
      <w:pPr>
        <w:numPr>
          <w:ilvl w:val="0"/>
          <w:numId w:val="27"/>
        </w:numPr>
        <w:spacing w:lineRule="auto"/>
      </w:pPr>
      <w:r>
        <w:rPr/>
        <w:t xml:space="preserve">PETS Instalación de electrobombas y equipos de bombeo (CBO-SST-PETS-09)</w:t>
      </w:r>
    </w:p>
    <w:p>
      <w:pPr>
        <w:numPr>
          <w:ilvl w:val="0"/>
          <w:numId w:val="27"/>
        </w:numPr>
        <w:spacing w:lineRule="auto"/>
      </w:pPr>
      <w:r>
        <w:rPr/>
        <w:t xml:space="preserve">PETS Trabajos en cisternas y tanques (espacio confinado) (CBO-SST-PETS-10)</w:t>
      </w:r>
    </w:p>
    <w:p>
      <w:pPr>
        <w:numPr>
          <w:ilvl w:val="0"/>
          <w:numId w:val="27"/>
        </w:numPr>
        <w:spacing w:lineRule="auto"/>
      </w:pPr>
      <w:r>
        <w:rPr/>
        <w:t xml:space="preserve">PETS Prueba hidráulica de redes (CBO-SST-PETS-11)</w:t>
      </w:r>
    </w:p>
    <w:p>
      <w:pPr>
        <w:numPr>
          <w:ilvl w:val="0"/>
          <w:numId w:val="27"/>
        </w:numPr>
        <w:spacing w:lineRule="auto"/>
      </w:pPr>
      <w:r>
        <w:rPr/>
        <w:t xml:space="preserve">Análisis de Trabajo Seguro – ATS (CBO-SST-F-01)</w:t>
      </w:r>
    </w:p>
    <w:p>
      <w:pPr>
        <w:numPr>
          <w:ilvl w:val="0"/>
          <w:numId w:val="27"/>
        </w:numPr>
        <w:spacing w:lineRule="auto"/>
      </w:pPr>
      <w:r>
        <w:rPr/>
        <w:t xml:space="preserve">Permisos Escritos para Trabajo de Alto Riesgo – PETAR (CBO-SST-F-02 al F-05)</w:t>
      </w:r>
    </w:p>
    <w:p>
      <w:pPr>
        <w:numPr>
          <w:ilvl w:val="0"/>
          <w:numId w:val="27"/>
        </w:numPr>
        <w:spacing w:lineRule="auto"/>
      </w:pPr>
      <w:r>
        <w:rPr/>
        <w:t xml:space="preserve">Check-list de herramientas, escaleras, andamios y arnés (CBO-SST-F-07 al F-09)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14. Anexos y formatos</w:t>
      </w:r>
    </w:p>
    <w:p>
      <w:pPr>
        <w:pStyle w:val="Heading4"/>
        <w:spacing w:lineRule="auto"/>
      </w:pPr>
      <w:r>
        <w:rPr>
          <w:color w:val="0a3328"/>
          <w:b/>
          <w:sz w:val="20"/>
        </w:rPr>
        <w:t xml:space="preserve">a) Directorio de números de emergencia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Entidad / servicio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Teléfono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Bomberos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116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Central de emergencias – Policía Nacional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105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SAMU (ambulancia)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106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Defensa Civil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115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Comisaría del sector de la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Centro de salud / clínica más cercana a la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Serenazgo del distrito de la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Aseguradora del SCTR – central de emergencias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Empresa eléctrica / de agua de la zona – emergencias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>
          <w:color w:val="0a3328"/>
          <w:b/>
          <w:sz w:val="20"/>
        </w:rPr>
        <w:t xml:space="preserve">b) Contactos internos de emergencia – Casa Bonita Oregón S.A.C.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Responsable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Teléfono</w:t>
            </w:r>
          </w:p>
        </w:tc>
      </w:t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Jesús Donato Villar Bendezú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Gerente General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922 732 329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Maestro de obra – Instalaciones Sanitarias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Responsable de SST del contratista principal / cliente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Nota:</w:t>
      </w:r>
      <w:r>
        <w:rPr/>
        <w:t xml:space="preserve"> este directorio se completará con los datos de cada obra y se colocará en el frente de trabajo, el almacén y el punto de reunión.</w:t>
      </w:r>
    </w:p>
    <w:p>
      <w:pPr>
        <w:pStyle w:val="Heading4"/>
        <w:spacing w:lineRule="auto"/>
      </w:pPr>
      <w:r>
        <w:rPr>
          <w:color w:val="0a3328"/>
          <w:b/>
          <w:sz w:val="20"/>
        </w:rPr>
        <w:t xml:space="preserve">c) Formatos</w:t>
      </w:r>
    </w:p>
    <w:p>
      <w:pPr>
        <w:spacing w:lineRule="auto"/>
      </w:pPr>
      <w:r>
        <w:rPr/>
        <w:t xml:space="preserve">Los formatos de ATS (CBO-SST-F-01), PETAR (CBO-SST-F-02 al F-05) y check-list (CBO-SST-F-07 al F-10) se encuentran en la carpeta de formatos de obra del Sistema de Gestión de SST.</w:t>
      </w:r>
    </w:p>
    <w:p>
      <w:pPr>
        <w:pStyle w:val="Heading4"/>
        <w:spacing w:lineRule="auto"/>
      </w:pPr>
      <w:r>
        <w:rPr>
          <w:color w:val="0a3328"/>
          <w:b/>
          <w:sz w:val="20"/>
        </w:rPr>
        <w:t xml:space="preserve">d) Registro de difusión del procedimiento</w:t>
      </w:r>
    </w:p>
    <w:p>
      <w:pPr>
        <w:spacing w:lineRule="auto"/>
      </w:pPr>
      <w:r>
        <w:rPr/>
        <w:t xml:space="preserve">Los trabajadores abajo firmantes declaran haber recibido la difusión de este procedimiento, haberlo entendido y comprometerse a cumplirlo.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N°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Apellidos y nombres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DNI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Firma</w:t>
            </w:r>
          </w:p>
        </w:tc>
      </w:tr>
      <w:tblGrid>
        <w:gridCol w:w="1800"/>
        <w:gridCol w:w="1800"/>
        <w:gridCol w:w="1800"/>
        <w:gridCol w:w="1800"/>
        <w:gridCol w:w="1800"/>
        <w:gridCol w:w="1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3F6B5B"/>
        <sz xmlns:ns4="http://schemas.openxmlformats.org/wordprocessingml/2006/main" ns4:val="14"/>
      </rPr>
      <t xml:space="preserve">Casa Bonita Oregón S.A.C. · RUC 20614484153 · CBO-SST-PETS-IS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eZgBzgUUMQkSEy4o2GdYs.png" TargetMode="Internal"/>
  <Relationship Id="rId7" Type="http://schemas.openxmlformats.org/officeDocument/2006/relationships/image" Target="media/image-WmU1igcpBaU5RyKHNz1VS.png" TargetMode="Internal"/>
  <Relationship Id="rId8" Type="http://schemas.openxmlformats.org/officeDocument/2006/relationships/image" Target="media/image-WqHtRLcj2QWzNhfOSEI0B.png" TargetMode="Internal"/>
  <Relationship Id="rId9" Type="http://schemas.openxmlformats.org/officeDocument/2006/relationships/image" Target="media/image-Yn0bniV92_sEA1CbT7-iU.png" TargetMode="Internal"/>
  <Relationship Id="rId10" Type="http://schemas.openxmlformats.org/officeDocument/2006/relationships/image" Target="media/image-gmBvfSf7KrDyFXfODs4yi.png" TargetMode="Internal"/>
  <Relationship Id="rId11" Type="http://schemas.openxmlformats.org/officeDocument/2006/relationships/image" Target="media/image-YVTAMr5VB5NA6MvjqVdml.png" TargetMode="Internal"/>
  <Relationship Id="rId12" Type="http://schemas.openxmlformats.org/officeDocument/2006/relationships/footer" Target="footer1.xml" TargetMode="Internal"/>
  <Relationship Id="rId13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CBO-SST-PETS-IS Procedimiento Escrito de Trabajo Seguro – PETS – Instalaciones Sanitarias</dc:title>
  <dc:subject/>
  <dc:creator>Casa Bonita Oregón S.A.C.</dc:creator>
  <cp:keywords>html-to-docx</cp:keywords>
  <dc:description/>
  <cp:lastModifiedBy>html-to-docx</cp:lastModifiedBy>
  <cp:revision>1</cp:revision>
  <dcterms:created xsi:type="dcterms:W3CDTF">2026-10-19T01:14:28.742Z</dcterms:created>
  <dcterms:modified xsi:type="dcterms:W3CDTF">2026-10-19T01:14:28.742Z</dcterms:modified>
</cp:coreProperties>
</file>