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SKa4pimxaT1e4WTGKnqf9.png"/>
                  <a:graphic>
                    <a:graphicData uri="http://schemas.openxmlformats.org/drawingml/2006/picture">
                      <pic:pic>
                        <pic:nvPicPr>
                          <pic:cNvPr id="2" name="image-SKa4pimxaT1e4WTGKnqf9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7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REGISTRO DE ACCIDENTES DE TRABAJO, INCIDENTES PELIGROSOS E INCIDENTES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Registro obligatorio · R.M. N° 050-2013-TR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CBO-SST-REG-01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Tipo de evento:</w:t>
      </w:r>
      <w:r>
        <w:rPr/>
        <w:t xml:space="preserve">☐ Accidente de trabajo    </w:t>
      </w:r>
      <w:r>
        <w:rPr/>
        <w:t xml:space="preserve">☐ Incidente peligroso    </w:t>
      </w:r>
      <w:r>
        <w:rPr/>
        <w:t xml:space="preserve">☐ Incidente    </w:t>
      </w:r>
      <w:r>
        <w:rPr/>
        <w:t xml:space="preserve">   </w:t>
      </w:r>
      <w:r>
        <w:rPr>
          <w:b/>
        </w:rPr>
        <w:t xml:space="preserve">N° de registro:</w:t>
      </w:r>
      <w:r>
        <w:rPr/>
        <w:t xml:space="preserve"> ________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1. Datos del empleador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Razón social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Casa Bonita Oregón S.A.C.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RUC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20614484153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Domicilio (dirección, distrito, provincia)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Av. Prolongación Huiracocha Mz. PP9 Lt. 11A, San Antonio – Huarochirí, Lima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Actividad económica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Instalaciones sanitarias y eléctricas en edificaciones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N° de trabajadores en el centro de labores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Obra / centro de labores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2. Datos del trabajador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Apellidos y nombres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DNI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Edad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Puesto de trabajo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Antigüedad en el empleo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Sexo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M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F    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Turno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Día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Noche    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Tipo de contrato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Tiempo de experiencia en el puesto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N° de horas trabajadas en la jornada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3. Investigación del evento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Fecha y hora del evento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Fecha de inicio de la investigación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Lugar exacto donde ocurrió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Gravedad del accidente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Leve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Incapacitante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Mortal    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Si es incapacitante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Total temporal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Parcial permanente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Total permanente    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N° de días de descanso médico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N° de trabajadores afectados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Parte del cuerpo lesionada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4. Descripción del evento</w:t>
      </w:r>
    </w:p>
    <w:p>
      <w:pPr>
        <w:spacing w:lineRule="auto"/>
      </w:pPr>
      <w:r>
        <w:rPr/>
        <w:t xml:space="preserve">Adjuntar declaraciones del afectado y de los testigos, fotografías, croquis y otros documentos.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5. Causas del evento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Causas inmediatas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Causas básicas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Actos subestándar: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Factores personales: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Condiciones subestándar: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Factores del trabajo: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6. Medidas correctivas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Descripción de la medida correctiva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Fecha de ejecución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Estado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Realizada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Pendiente    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Realizada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Pendiente    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Realizada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Pendiente    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Realizada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Pendiente    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7. Responsables del registro y de la investigación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Los accidentes mortales y los incidentes peligrosos se notifican al Ministerio de Trabajo y Promoción del Empleo dentro de las 24 horas de ocurridos (Ley N° 29783, art. 82). Informar de inmediato al contratista principal.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CBO-SST-REG-01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wHjyyR56FAXu3ID649uKK.png" TargetMode="Internal"/>
  <Relationship Id="rId7" Type="http://schemas.openxmlformats.org/officeDocument/2006/relationships/image" Target="media/image-SKa4pimxaT1e4WTGKnqf9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CBO-SST-REG-01 Registro de Accidentes de Trabajo, Incidentes Peligrosos e Incidentes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