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color w:val="0D6F5C"/>
          <w:sz w:val="28"/>
          <w:szCs w:val="28"/>
        </w:rPr>
        <w:t xml:space="preserve">LANDING PAGE - SERVICIO PREMIUM</w:t>
      </w:r>
    </w:p>
    <w:p>
      <w:pPr>
        <w:spacing w:after="100"/>
        <w:jc w:val="center"/>
      </w:pPr>
      <w:r>
        <w:rPr>
          <w:b/>
          <w:bCs/>
          <w:color w:val="1A1A1A"/>
          <w:sz w:val="44"/>
          <w:szCs w:val="44"/>
        </w:rPr>
        <w:t xml:space="preserve">NUTRICIÓN POST INFARTO CEREBRAL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URL: /nutricion-neurologica/infarto-cerebral</w:t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1. Ficha Técnica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/nutricion-neurologica/infarto-cerebral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Padre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Nutrición Neurológica (/nutricion-neurologica)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Nutrición Post Infarto Cerebral (EVC) en CDMX | Clínica Denki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Atención nutricional para recuperación de infarto cerebral (EVC/ACV) en Del Valle, CDMX. Manejo de disfagia post-EVC, prevención secundaria y rehabilitación nutricional. Consulta presencial, domicilio y en línea.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infarto cerebral (14,800/mes)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EVC (9,900), accidente cerebrovascular (6,600), ACV (5,400), ictus (2,900), disfagia post-EVC (210)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2. Copy Completo del Servicio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[H1] </w:t>
      </w:r>
      <w:r>
        <w:rPr>
          <w:b/>
          <w:bCs/>
          <w:sz w:val="20"/>
          <w:szCs w:val="20"/>
        </w:rPr>
        <w:t xml:space="preserve">NUTRICIÓN POST INFARTO CEREBRAL en CDMX</w:t>
      </w:r>
    </w:p>
    <w:p>
      <w:pPr>
        <w:spacing w:after="200"/>
      </w:pPr>
      <w:r>
        <w:rPr>
          <w:sz w:val="20"/>
          <w:szCs w:val="20"/>
        </w:rPr>
        <w:t xml:space="preserve">[Subtítulo] Atención nutricional especializada para personas en recuperación de infarto cerebral (EVC/ACV/ictus). Manejo de disfagia, prevención de recurrencia mediante control de factores de riesgo, y rehabilitación nutricional. Consulta presencial en Del Valle, a domicilio y en línea.</w:t>
      </w:r>
    </w:p>
    <w:p>
      <w:pPr>
        <w:shd w:fill="F5F5F5" w:val="clear"/>
        <w:spacing w:after="200"/>
      </w:pPr>
      <w:r>
        <w:rPr>
          <w:i/>
          <w:iCs/>
          <w:sz w:val="20"/>
          <w:szCs w:val="20"/>
        </w:rPr>
        <w:t xml:space="preserve">📊 El infarto cerebral (EVC/ACV) es la tercera causa de muerte en México y la primera causa de discapacidad en adultos. Entre el 37-78% de los sobrevivientes desarrolla disfagia, y la mayoría tiene factores de riesgo cardiovascular que la nutrición puede ayudar a controlar.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[H2] ¿Qué es y por qué es importante?</w:t>
      </w:r>
    </w:p>
    <w:p>
      <w:pPr>
        <w:spacing w:after="150"/>
      </w:pPr>
      <w:r>
        <w:rPr>
          <w:sz w:val="20"/>
          <w:szCs w:val="20"/>
        </w:rPr>
        <w:t xml:space="preserve">Un infarto cerebral (también llamado EVC - evento vascular cerebral, ACV - accidente cerebrovascular, o ictus) ocurre cuando se interrumpe el flujo de sangre a una parte del cerebro, ya sea por un coágulo (isquémico, el más común ~85%) o por sangrado (hemorrágico). Las consecuencias dependen del área del cerebro afectada y la rapidez de atención.</w:t>
      </w:r>
    </w:p>
    <w:p>
      <w:pPr>
        <w:spacing w:after="150"/>
      </w:pPr>
      <w:r>
        <w:rPr>
          <w:sz w:val="20"/>
          <w:szCs w:val="20"/>
        </w:rPr>
        <w:t xml:space="preserve">La nutrición juega un papel fundamental en DOS aspectos críticos de la recuperación: el manejo de las secuelas inmediatas (especialmente disfagia, que es muy común) y la prevención secundaria (evitar que ocurra otro infarto controlando los factores de riesgo).</w:t>
      </w:r>
    </w:p>
    <w:p>
      <w:pPr>
        <w:spacing w:after="150"/>
      </w:pPr>
      <w:r>
        <w:rPr>
          <w:sz w:val="20"/>
          <w:szCs w:val="20"/>
        </w:rPr>
        <w:t xml:space="preserve">Los principales desafíos nutricionales post-infarto cerebral incluyen: disfagia (dificultad para tragar) que afecta al 37-78% de sobrevivientes y aumenta riesgo de aspiración y neumonía; necesidad urgente de controlar factores de riesgo cardiovascular para prevenir recurrencia (hipertensión, colesterol, diabetes); riesgo de desnutrición por las dificultades para alimentarse; y la necesidad de una nutrición óptima para apoyar la rehabilitación neurológica.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[H3] Clasificación / Niveles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Aspecto post-infarto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Consideración nutricional clave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Disfagia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37-78% de sobrevivientes la desarrolla. Requiere texturas adaptadas IDDSI según evaluación de deglución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Prevención secundaria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 hipertensión (bajo sodio), colesterol (grasas saludables), diabetes (control glucémico) para evitar otro infarto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Rehabilitación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Nutrición adecuada para apoyar neuroplasticidad y recuperación funcional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Desnutrición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Riesgo alto por dificultades para alimentarse, puede comprometer rehabilitación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[H2] Factores / Causas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Factor de riesgo modificable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Estrategia nutricional de prevención secundaria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Hipertensión arterial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Dieta baja en sodio (máximo 2g/día), estilo DASH: alta en frutas, verduras, lácteos bajos en grasa, granos enteros, baja en grasas saturadas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Dislipidemia (colesterol alto)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Reducción de grasas saturadas, eliminación de grasas trans, aumento de omega-3 de pescados grasos, aumento de fibra soluble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Diabetes / prediabetes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 carbohidratos, índice glucémico bajo, distribución adecuada de alimentos, control de peso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Obesidad / sobrepeso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Reducción gradual de peso si hay exceso, enfocándose en grasa abdominal que es la más riesgosa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Disfagia post-EVC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Texturas adaptadas según nivel IDDSI indicado por evaluación de deglución. Muchas personas mejoran con rehabilitación</w:t>
            </w:r>
          </w:p>
        </w:tc>
      </w:tr>
    </w:tbl>
    <w:p>
      <w:pPr>
        <w:spacing w:before="200" w:after="100"/>
      </w:pPr>
      <w:r>
        <w:rPr>
          <w:b/>
          <w:bCs/>
          <w:sz w:val="22"/>
          <w:szCs w:val="22"/>
        </w:rPr>
        <w:t xml:space="preserve">[H2] Nuestro Enfoque Nutricional</w:t>
      </w:r>
    </w:p>
    <w:p>
      <w:pPr>
        <w:spacing w:after="80"/>
      </w:pPr>
      <w:r>
        <w:rPr>
          <w:sz w:val="20"/>
          <w:szCs w:val="20"/>
        </w:rPr>
        <w:t xml:space="preserve">• Evaluación de capacidad de deglución: coordinamos con foniatra o terapeuta de deglución para conocer si hay disfagia y su nivel de severidad</w:t>
      </w:r>
    </w:p>
    <w:p>
      <w:pPr>
        <w:spacing w:after="80"/>
      </w:pPr>
      <w:r>
        <w:rPr>
          <w:sz w:val="20"/>
          <w:szCs w:val="20"/>
        </w:rPr>
        <w:t xml:space="preserve">• Plan de texturas IDDSI personalizado si hay disfagia, con recetas variadas y capacitación a familia</w:t>
      </w:r>
    </w:p>
    <w:p>
      <w:pPr>
        <w:spacing w:after="80"/>
      </w:pPr>
      <w:r>
        <w:rPr>
          <w:sz w:val="20"/>
          <w:szCs w:val="20"/>
        </w:rPr>
        <w:t xml:space="preserve">• Diseño de plan de prevención secundaria agresivo: bajo en sodio, optimizado en grasas, orientado a controlar TODOS los factores de riesgo cardiovascular</w:t>
      </w:r>
    </w:p>
    <w:p>
      <w:pPr>
        <w:spacing w:after="80"/>
      </w:pPr>
      <w:r>
        <w:rPr>
          <w:sz w:val="20"/>
          <w:szCs w:val="20"/>
        </w:rPr>
        <w:t xml:space="preserve">• Desarrollo de menús que sean seguros (textura correcta), cardiosaludables (bajo sodio, grasas saludables), Y sabrosos</w:t>
      </w:r>
    </w:p>
    <w:p>
      <w:pPr>
        <w:spacing w:after="80"/>
      </w:pPr>
      <w:r>
        <w:rPr>
          <w:sz w:val="20"/>
          <w:szCs w:val="20"/>
        </w:rPr>
        <w:t xml:space="preserve">• Capacitación práctica a familiares y cuidadores en preparación de alimentos seguros y cardiosaludables</w:t>
      </w:r>
    </w:p>
    <w:p>
      <w:pPr>
        <w:spacing w:after="80"/>
      </w:pPr>
      <w:r>
        <w:rPr>
          <w:sz w:val="20"/>
          <w:szCs w:val="20"/>
        </w:rPr>
        <w:t xml:space="preserve">• Seguimiento de la evolución: muchos pacientes con disfagia post-EVC mejoran con rehabilitación y pueden progresar a texturas menos restrictivas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[H2] Guía de Alimentos</w:t>
      </w:r>
    </w:p>
    <w:p>
      <w:pPr>
        <w:spacing w:after="80"/>
      </w:pPr>
      <w:r>
        <w:rPr>
          <w:b/>
          <w:bCs/>
          <w:color w:val="0D6F5C"/>
          <w:sz w:val="20"/>
          <w:szCs w:val="20"/>
        </w:rPr>
        <w:t xml:space="preserve">✓ RECOMENDADOS: </w:t>
      </w:r>
      <w:r>
        <w:rPr>
          <w:sz w:val="20"/>
          <w:szCs w:val="20"/>
        </w:rPr>
        <w:t xml:space="preserve">Verduras y frutas variadas (altas en potasio), pescados grasos como salmón, sardina, trucha (omega-3 cardioprotector), granos enteros, leguminosas (fibra + proteína), aceite de oliva extra virgen, lácteos bajos en grasa, nueces y semillas sin sal. Si hay disfagia: todo en la textura IDDSI autorizada.</w:t>
      </w:r>
    </w:p>
    <w:p>
      <w:pPr>
        <w:spacing w:after="80"/>
      </w:pPr>
      <w:r>
        <w:rPr>
          <w:b/>
          <w:bCs/>
          <w:color w:val="F5A623"/>
          <w:sz w:val="20"/>
          <w:szCs w:val="20"/>
        </w:rPr>
        <w:t xml:space="preserve">⚖️ MODERACIÓN: </w:t>
      </w:r>
      <w:r>
        <w:rPr>
          <w:sz w:val="20"/>
          <w:szCs w:val="20"/>
        </w:rPr>
        <w:t xml:space="preserve">Sal (objetivo máximo 2g sodio/día), carnes rojas (máximo 2-3 veces/semana), huevo (3-4/semana está bien para mayoría)</w:t>
      </w:r>
    </w:p>
    <w:p>
      <w:pPr>
        <w:spacing w:after="200"/>
      </w:pPr>
      <w:r>
        <w:rPr>
          <w:b/>
          <w:bCs/>
          <w:color w:val="CC0000"/>
          <w:sz w:val="20"/>
          <w:szCs w:val="20"/>
        </w:rPr>
        <w:t xml:space="preserve">✗ EVITAR: </w:t>
      </w:r>
      <w:r>
        <w:rPr>
          <w:sz w:val="20"/>
          <w:szCs w:val="20"/>
        </w:rPr>
        <w:t xml:space="preserve">Alimentos ultraprocesados altos en sodio (embutidos, enlatados, snacks), grasas trans (margarinas duras, productos industriales), exceso de azúcares. Si hay disfagia: texturas no autorizadas según tu nivel IDDSI específico.</w:t>
      </w:r>
    </w:p>
    <w:p>
      <w:r>
        <w:br w:type="page"/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[H2] Preguntas Frecuentes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¿La disfagia después de un infarto cerebral es permanente?</w:t>
      </w:r>
    </w:p>
    <w:p>
      <w:pPr>
        <w:spacing w:after="100"/>
      </w:pPr>
      <w:r>
        <w:rPr>
          <w:sz w:val="20"/>
          <w:szCs w:val="20"/>
        </w:rPr>
        <w:t xml:space="preserve">No necesariamente. Muchas personas con disfagia post-EVC mejoran significativamente con rehabilitación de deglución. El pronóstico depende de la severidad inicial y la zona del cerebro afectada.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¿Qué tipo de alimentación ayuda a prevenir otro infarto?</w:t>
      </w:r>
    </w:p>
    <w:p>
      <w:pPr>
        <w:spacing w:after="100"/>
      </w:pPr>
      <w:r>
        <w:rPr>
          <w:sz w:val="20"/>
          <w:szCs w:val="20"/>
        </w:rPr>
        <w:t xml:space="preserve">Una alimentación baja en sodio (máximo 2g/día), rica en frutas, verduras, pescados, granos enteros, y baja en grasas saturadas. La dieta DASH y la dieta mediterránea tienen la mejor evidencia.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¿Cuánta sal puedo consumir después de un EVC?</w:t>
      </w:r>
    </w:p>
    <w:p>
      <w:pPr>
        <w:spacing w:after="100"/>
      </w:pPr>
      <w:r>
        <w:rPr>
          <w:sz w:val="20"/>
          <w:szCs w:val="20"/>
        </w:rPr>
        <w:t xml:space="preserve">La recomendación es máximo 2g de sodio al día, equivalente a aproximadamente 5g de sal de mesa (una cucharadita). Con técnicas de cocina se logra comida sabrosa.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¿Cómo puedo hacer la comida sabrosa con tan poca sal?</w:t>
      </w:r>
    </w:p>
    <w:p>
      <w:pPr>
        <w:spacing w:after="100"/>
      </w:pPr>
      <w:r>
        <w:rPr>
          <w:sz w:val="20"/>
          <w:szCs w:val="20"/>
        </w:rPr>
        <w:t xml:space="preserve">Usamos hierbas frescas y secas, especias, ajo y cebolla en abundancia, limón y vinagres, chiles. La comida puede ser deliciosa sin exceso de sal.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¿Ofrecen consulta a domicilio después de un infarto?</w:t>
      </w:r>
    </w:p>
    <w:p>
      <w:pPr>
        <w:spacing w:after="100"/>
      </w:pPr>
      <w:r>
        <w:rPr>
          <w:sz w:val="20"/>
          <w:szCs w:val="20"/>
        </w:rPr>
        <w:t xml:space="preserve">Sí, entendemos que la movilidad frecuentemente está afectada. Ofrecemos consulta a domicilio en CDMX donde podemos capacitar a cuidadores en su propia cocina.</w:t>
      </w:r>
    </w:p>
    <w:p>
      <w:pPr>
        <w:spacing w:before="150" w:after="50"/>
      </w:pPr>
      <w:r>
        <w:rPr>
          <w:b/>
          <w:bCs/>
          <w:sz w:val="20"/>
          <w:szCs w:val="20"/>
        </w:rPr>
        <w:t xml:space="preserve">¿Necesito espesantes para los líquidos?</w:t>
      </w:r>
    </w:p>
    <w:p>
      <w:pPr>
        <w:spacing w:after="100"/>
      </w:pPr>
      <w:r>
        <w:rPr>
          <w:sz w:val="20"/>
          <w:szCs w:val="20"/>
        </w:rPr>
        <w:t xml:space="preserve">Solo si tienes disfagia a líquidos diagnosticada por un profesional. No todas las personas post-EVC tienen disfagia, y no todas requieren espesar líquidos.</w:t>
      </w:r>
    </w:p>
    <w:p>
      <w:pPr>
        <w:shd w:fill="E8F5F3" w:val="clear"/>
        <w:spacing w:before="200" w:after="100"/>
      </w:pPr>
      <w:r>
        <w:rPr>
          <w:b/>
          <w:bCs/>
          <w:sz w:val="20"/>
          <w:szCs w:val="20"/>
        </w:rPr>
        <w:t xml:space="preserve">CTA: Si necesitas orientación nutricional especializada, agenda tu consulta. Atendemos en Del Valle, CDMX, a domicilio y en línea para todo México.</w:t>
      </w: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3. Prompts Nanobana (4 imágenes)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hero-infarto-cerebral.webp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16:9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 de nutrición para rehabilitación post infarto cerebral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dieta-dash-mexicana.webp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Dieta DASH adaptada a alimentación mexicana para prevención cardiovascular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bajo-sodio-sabor.webp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Alternativas a la sal: hierbas y especias para dar sabor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rehabilitacion-nutricion-evc.webp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Nutrición como parte de la rehabilitación post infarto cerebral</w:t>
            </w:r>
          </w:p>
        </w:tc>
      </w:tr>
    </w:tbl>
    <w:p>
      <w:pPr>
        <w:spacing w:before="200" w:after="50"/>
      </w:pPr>
      <w:r>
        <w:rPr>
          <w:b/>
          <w:bCs/>
          <w:sz w:val="20"/>
          <w:szCs w:val="20"/>
        </w:rPr>
        <w:t xml:space="preserve">Imagen 1: hero-infarto-cerebral.webp</w:t>
      </w:r>
    </w:p>
    <w:p>
      <w:pPr>
        <w:shd w:fill="F5F5F5" w:val="clear"/>
        <w:spacing w:after="100"/>
      </w:pPr>
      <w:r>
        <w:rPr>
          <w:i/>
          <w:iCs/>
          <w:sz w:val="18"/>
          <w:szCs w:val="18"/>
        </w:rPr>
        <w:t xml:space="preserve">Hopeful rehabilitation nutrition consultation post-stroke. Female Mexican nutritionist (30s, black straight hair, white coat) consulting with middle-aged stroke recovery patient showing mild hemiparesis and supportive family caregiver. Low-sodium heart-healthy foods visible: colorful vegetables, fish, olive oil. Also texture-modified options if needed. Bright hopeful natural light. No text. 16:9.</w:t>
      </w:r>
    </w:p>
    <w:p>
      <w:pPr>
        <w:spacing w:before="200" w:after="50"/>
      </w:pPr>
      <w:r>
        <w:rPr>
          <w:b/>
          <w:bCs/>
          <w:sz w:val="20"/>
          <w:szCs w:val="20"/>
        </w:rPr>
        <w:t xml:space="preserve">Imagen 2: dieta-dash-mexicana.webp</w:t>
      </w:r>
    </w:p>
    <w:p>
      <w:pPr>
        <w:shd w:fill="F5F5F5" w:val="clear"/>
        <w:spacing w:after="100"/>
      </w:pPr>
      <w:r>
        <w:rPr>
          <w:i/>
          <w:iCs/>
          <w:sz w:val="18"/>
          <w:szCs w:val="18"/>
        </w:rPr>
        <w:t xml:space="preserve">Food photography of DASH diet foods adapted to Mexican cuisine for stroke prevention. Colorful arrangement: nopales, variety of vegetables, beans, fish, corn tortillas, fresh fruits, olive oil, low-fat cheese, unsalted nuts. Heart-healthy Mexican-friendly foods. Bright natural daylight. No text. 4:3.</w:t>
      </w:r>
    </w:p>
    <w:p>
      <w:pPr>
        <w:spacing w:before="200" w:after="50"/>
      </w:pPr>
      <w:r>
        <w:rPr>
          <w:b/>
          <w:bCs/>
          <w:sz w:val="20"/>
          <w:szCs w:val="20"/>
        </w:rPr>
        <w:t xml:space="preserve">Imagen 3: bajo-sodio-sabor.webp</w:t>
      </w:r>
    </w:p>
    <w:p>
      <w:pPr>
        <w:shd w:fill="F5F5F5" w:val="clear"/>
        <w:spacing w:after="100"/>
      </w:pPr>
      <w:r>
        <w:rPr>
          <w:i/>
          <w:iCs/>
          <w:sz w:val="18"/>
          <w:szCs w:val="18"/>
        </w:rPr>
        <w:t xml:space="preserve">Food photography showcasing low-sodium cooking with Mexican herbs and spices. Fresh herbs (cilantro, epazote, oregano), garlic, onions, lime, dried chilies, colorful spices. Salt-free flavor alternatives. Fresh vibrant aesthetic. Natural light. No text. 4:3.</w:t>
      </w:r>
    </w:p>
    <w:p>
      <w:pPr>
        <w:spacing w:before="200" w:after="50"/>
      </w:pPr>
      <w:r>
        <w:rPr>
          <w:b/>
          <w:bCs/>
          <w:sz w:val="20"/>
          <w:szCs w:val="20"/>
        </w:rPr>
        <w:t xml:space="preserve">Imagen 4: rehabilitacion-nutricion-evc.webp</w:t>
      </w:r>
    </w:p>
    <w:p>
      <w:pPr>
        <w:shd w:fill="F5F5F5" w:val="clear"/>
        <w:spacing w:after="100"/>
      </w:pPr>
      <w:r>
        <w:rPr>
          <w:i/>
          <w:iCs/>
          <w:sz w:val="18"/>
          <w:szCs w:val="18"/>
        </w:rPr>
        <w:t xml:space="preserve">Hopeful recovery concept for stroke rehabilitation. Healthy colorful meal in foreground, subtle rehabilitation context. Optimistic healing atmosphere. Bright natural light. Not sad or clinical. Empowering recovery image. No text. Square 1:1.</w:t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4. Schema JSON-LD</w:t>
      </w:r>
    </w:p>
    <w:p>
      <w:pPr>
        <w:spacing w:after="150"/>
      </w:pPr>
      <w:r>
        <w:rPr>
          <w:rFonts w:ascii="Courier New" w:cs="Courier New" w:eastAsia="Courier New" w:hAnsi="Courier New"/>
          <w:sz w:val="16"/>
          <w:szCs w:val="16"/>
        </w:rPr>
        <w:t xml:space="preserve">{
  "@context": "https://schema.org",
  "@type": "MedicalTherapy",
  "name": "NUTRICIÓN POST INFARTO CEREBRAL",
  "url": "https://clinicadenki.mx/nutricion-neurologica/infarto-cerebral",
  "description": "Atención nutricional para recuperación de infarto cerebral (EVC/ACV) en Del Valle, CDMX. Manejo de disfagia post-EVC, prevención secundaria y rehabilitación nutricional. Consulta presencial, domicilio y en línea."
}</w:t>
      </w:r>
    </w:p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5. Enlaces Internos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1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Dieta DASH: Guía Completa para Prevención Cardiovascular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/blog/dieta-dash-guia-completa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Cocinar Sabroso con Poca Sal: Técnicas y Recetas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/blog/cocinar-bajo-sodio-sabroso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Disfagia Post-EVC: Lo que Necesitas Saber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/blog/disfagia-post-evc-guia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Nutrición Neurológica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/nutricion-neurologica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Hub padre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Disfagia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/nutricion-clinica/disfagia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relacionado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Colesterol Alto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/nutricion-cardiovascular/colesterol-alto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relacionado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  <w:color w:val="0D6F5C"/>
          <w:sz w:val="26"/>
          <w:szCs w:val="26"/>
        </w:rPr>
        <w:t xml:space="preserve">6. Notas para Programador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Template: page.service.liquid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Breadcrumb: Inicio &gt; Nutrición Neurológica &gt; NUTRICIÓN POST INFARTO CEREBRAL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Schema MedicalTherapy + FAQPage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Canonical: https://clinicadenki.mx/nutricion-neurologica/infarto-cerebral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CTA flotante mobile WhatsApp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AMP version recomendada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Lazy loading en imágenes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• Open Graph configurado</w:t>
      </w:r>
    </w:p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--- Fin: NUTRICIÓN POST INFARTO CEREBRAL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2026-01-31T02:09:06.665Z</dcterms:created>
  <dcterms:modified xsi:type="dcterms:W3CDTF">2026-01-31T02:09:06.666Z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