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color w:val="1565C0"/>
          <w:sz w:val="28"/>
          <w:szCs w:val="28"/>
        </w:rPr>
        <w:t xml:space="preserve">HUB DE CATEGORÍA</w:t>
      </w:r>
    </w:p>
    <w:p>
      <w:pPr>
        <w:jc w:val="center"/>
      </w:pPr>
      <w:r>
        <w:rPr>
          <w:b/>
          <w:bCs/>
          <w:color w:val="C62828"/>
          <w:sz w:val="48"/>
          <w:szCs w:val="48"/>
        </w:rPr>
        <w:t xml:space="preserve">NUTRICIÓN CARDIOVASCULAR</w:t>
      </w:r>
    </w:p>
    <w:p>
      <w:pPr>
        <w:spacing w:before="400"/>
        <w:jc w:val="center"/>
      </w:pPr>
      <w:r>
        <w:rPr>
          <w:rFonts w:ascii="Courier New" w:cs="Courier New" w:eastAsia="Courier New" w:hAnsi="Courier New"/>
          <w:color w:val="666666"/>
          <w:sz w:val="20"/>
          <w:szCs w:val="20"/>
        </w:rPr>
        <w:t xml:space="preserve">URL: /nutricion-cardiovascular</w:t>
      </w:r>
    </w:p>
    <w:p>
      <w:pPr>
        <w:spacing w:before="200"/>
        <w:jc w:val="center"/>
      </w:pPr>
      <w:r>
        <w:rPr>
          <w:color w:val="2E7D32"/>
          <w:sz w:val="18"/>
          <w:szCs w:val="18"/>
        </w:rPr>
        <w:t xml:space="preserve">Servicios hijos: Triglicéridos Altos, Colesterol Alto, Hipertensión (futuro)</w:t>
      </w:r>
    </w:p>
    <w:p>
      <w:r>
        <w:br w:type="page"/>
      </w:r>
    </w:p>
    <w:p>
      <w:pPr>
        <w:pStyle w:val="Heading1"/>
      </w:pPr>
      <w:r>
        <w:t xml:space="preserve">1. Ficha Técnica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Campo</w:t>
            </w:r>
          </w:p>
        </w:tc>
        <w:tc>
          <w:tcPr>
            <w:tcW w:type="dxa" w:w="7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b/>
                <w:bCs/>
                <w:color w:val="FFFFFF"/>
                <w:sz w:val="18"/>
                <w:szCs w:val="18"/>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URL</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/nutricion-cardiovascular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Template</w:t>
            </w:r>
          </w:p>
        </w:tc>
        <w:tc>
          <w:tcPr>
            <w:tcW w:type="dxa" w:w="7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page.hub.liquid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Páginas hijas</w:t>
            </w:r>
          </w:p>
        </w:tc>
        <w:tc>
          <w:tcPr>
            <w:tcW w:type="dxa" w:w="7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Triglicéridos Altos | Colesterol Alto | Hipertensión (futuro)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Keywords</w:t>
            </w:r>
          </w:p>
        </w:tc>
        <w:tc>
          <w:tcPr>
            <w:tcW w:type="dxa" w:w="7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sz w:val="18"/>
                <w:szCs w:val="18"/>
              </w:rPr>
              <w:t xml:space="preserve">nutrición cardiovascular, salud del corazón, colesterol, triglicéridos</w:t>
            </w:r>
          </w:p>
        </w:tc>
      </w:tr>
    </w:tbl>
    <w:p>
      <w:pPr>
        <w:pStyle w:val="Heading1"/>
        <w:spacing w:before="300"/>
      </w:pPr>
      <w:r>
        <w:t xml:space="preserve">2. Meta Tags</w:t>
      </w:r>
    </w:p>
    <w:p>
      <w:pPr>
        <w:shd w:fill="E3F2FD" w:val="clear"/>
      </w:pPr>
      <w:r>
        <w:rPr>
          <w:b/>
          <w:bCs/>
        </w:rPr>
        <w:t xml:space="preserve">Title: Nutrición Cardiovascular en CDMX | Clínica Denki (54 chars)</w:t>
      </w:r>
    </w:p>
    <w:p>
      <w:pPr>
        <w:shd w:fill="E8F5E9" w:val="clear"/>
        <w:spacing w:after="200"/>
      </w:pPr>
      <w:r>
        <w:t xml:space="preserve">Description: Servicios de nutrición para salud cardiovascular. Manejo de triglicéridos, colesterol e hipertensión. Consulta en Del Valle, CDMX.</w:t>
      </w:r>
    </w:p>
    <w:p>
      <w:pPr>
        <w:pStyle w:val="Heading1"/>
      </w:pPr>
      <w:r>
        <w:t xml:space="preserve">3. Copy del Hub</w:t>
      </w:r>
    </w:p>
    <w:p>
      <w:pPr>
        <w:pStyle w:val="Heading2"/>
      </w:pPr>
      <w:r>
        <w:t xml:space="preserve">Hero</w:t>
      </w:r>
    </w:p>
    <w:p>
      <w:pPr>
        <w:shd w:fill="E3F2FD" w:val="clear"/>
      </w:pPr>
      <w:r>
        <w:rPr>
          <w:b/>
          <w:bCs/>
          <w:sz w:val="24"/>
          <w:szCs w:val="24"/>
        </w:rPr>
        <w:t xml:space="preserve">[H1] Nutrición Cardiovascular en CDMX</w:t>
      </w:r>
    </w:p>
    <w:p>
      <w:pPr>
        <w:shd w:fill="F5F5F5" w:val="clear"/>
        <w:spacing w:after="150"/>
      </w:pPr>
      <w:r>
        <w:t xml:space="preserve">[Subtítulo] Planes de alimentación especializados para proteger tu corazón. Manejo nutricional de triglicéridos, colesterol y factores de riesgo cardiovascular.</w:t>
      </w:r>
    </w:p>
    <w:p>
      <w:pPr>
        <w:pStyle w:val="Heading2"/>
      </w:pPr>
      <w:r>
        <w:t xml:space="preserve">Introducción</w:t>
      </w:r>
    </w:p>
    <w:p>
      <w:pPr>
        <w:spacing w:after="150"/>
      </w:pPr>
      <w:r>
        <w:t xml:space="preserve">Las enfermedades cardiovasculares son la primera causa de muerte en México. La alimentación es uno de los factores modificables más importantes para prevenir y controlar estas condiciones. En Clínica Denki ofrecemos atención nutricional especializada para diferentes condiciones cardiovasculares.</w:t>
      </w:r>
    </w:p>
    <w:p>
      <w:pPr>
        <w:pStyle w:val="Heading2"/>
      </w:pPr>
      <w:r>
        <w:t xml:space="preserve">Grid de Servicios</w:t>
      </w:r>
    </w:p>
    <w:p>
      <w:r>
        <w:rPr>
          <w:i/>
          <w:iCs/>
          <w:color w:val="666666"/>
        </w:rPr>
        <w:t xml:space="preserve">[Mostrar cards de servicios hijos con imagen, título, descripción corta y link]</w:t>
      </w:r>
    </w:p>
    <w:p>
      <w:pPr>
        <w:pStyle w:val="ListParagraph"/>
        <w:numPr>
          <w:ilvl w:val="0"/>
          <w:numId w:val="2"/>
        </w:numPr>
      </w:pPr>
      <w:r>
        <w:t xml:space="preserve">Triglicéridos Altos</w:t>
      </w:r>
    </w:p>
    <w:p>
      <w:pPr>
        <w:pStyle w:val="ListParagraph"/>
        <w:numPr>
          <w:ilvl w:val="0"/>
          <w:numId w:val="2"/>
        </w:numPr>
      </w:pPr>
      <w:r>
        <w:t xml:space="preserve">Colesterol Alto</w:t>
      </w:r>
    </w:p>
    <w:p>
      <w:pPr>
        <w:pStyle w:val="ListParagraph"/>
        <w:numPr>
          <w:ilvl w:val="0"/>
          <w:numId w:val="2"/>
        </w:numPr>
      </w:pPr>
      <w:r>
        <w:t xml:space="preserve">Hipertensión (futuro)</w:t>
      </w:r>
    </w:p>
    <w:p>
      <w:pPr>
        <w:pStyle w:val="Heading2"/>
        <w:spacing w:before="200"/>
      </w:pPr>
      <w:r>
        <w:t xml:space="preserve">¿Por qué especialización?</w:t>
      </w:r>
    </w:p>
    <w:p>
      <w:pPr>
        <w:spacing w:after="150"/>
      </w:pPr>
      <w:r>
        <w:t xml:space="preserve">El corazón tiene necesidades nutricionales específicas. No es lo mismo manejar triglicéridos altos que colesterol LDL elevado, aunque ambos afectan la salud cardiovascular. Por eso ofrecemos atención individualizada según tu perfil lipídico y factores de riesgo.</w:t>
      </w:r>
    </w:p>
    <w:p>
      <w:pPr>
        <w:pStyle w:val="Heading2"/>
      </w:pPr>
      <w:r>
        <w:t xml:space="preserve">CTA Final</w:t>
      </w:r>
    </w:p>
    <w:p>
      <w:pPr>
        <w:shd w:fill="E8F5E9" w:val="clear"/>
      </w:pPr>
      <w:r>
        <w:rPr>
          <w:b/>
          <w:bCs/>
        </w:rPr>
        <w:t xml:space="preserve">Si tienes una condición cardiovascular que requiere manejo nutricional, agenda tu consulta.</w:t>
      </w:r>
    </w:p>
    <w:p>
      <w:pPr>
        <w:shd w:fill="E8F5E9" w:val="clear"/>
        <w:spacing w:after="200"/>
      </w:pPr>
      <w:r>
        <w:t xml:space="preserve">• Hablar por WhatsApp  • Agendar en Doctoralia</w:t>
      </w:r>
    </w:p>
    <w:p>
      <w:pPr>
        <w:pStyle w:val="Heading1"/>
      </w:pPr>
      <w:r>
        <w:t xml:space="preserve">4. Prompt Nanobana</w:t>
      </w:r>
    </w:p>
    <w:p>
      <w:pPr>
        <w:shd w:fill="F5F5F5" w:val="clear"/>
      </w:pPr>
      <w:r>
        <w:rPr>
          <w:rFonts w:ascii="Courier New" w:cs="Courier New" w:eastAsia="Courier New" w:hAnsi="Courier New"/>
          <w:sz w:val="14"/>
          <w:szCs w:val="14"/>
        </w:rPr>
        <w:t xml:space="preserve">hero-cardiovascular.webp (16:9): "Photorealistic photography of cardiovascular nutrition concept. Mexican female nutritionist in white coat with heart-healthy foods arranged on desk: salmon, olive oil, avocado, nuts, vegetables. Anatomical heart model subtly visible. Modern clinical setting. Bright natural light. Professional, health-focused atmosphere. 16:9 ratio."</w:t>
      </w:r>
    </w:p>
    <w:p>
      <w:pPr>
        <w:spacing w:before="300"/>
        <w:jc w:val="center"/>
      </w:pPr>
      <w:r>
        <w:rPr>
          <w:i/>
          <w:iCs/>
          <w:color w:val="888888"/>
        </w:rPr>
        <w:t xml:space="preserve">— Fin: Hub NUTRICIÓN CARDIOVASCULAR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2026-01-30T16:13:50.801Z</dcterms:created>
  <dcterms:modified xsi:type="dcterms:W3CDTF">2026-01-30T16:13:50.802Z</dcterms:modified>
</cp:coreProperties>
</file>

<file path=docProps/custom.xml><?xml version="1.0" encoding="utf-8"?>
<Properties xmlns="http://schemas.openxmlformats.org/officeDocument/2006/custom-properties" xmlns:vt="http://schemas.openxmlformats.org/officeDocument/2006/docPropsVTypes"/>
</file>