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  <w:jc w:val="center"/>
      </w:pPr>
      <w:r>
        <w:rPr>
          <w:color w:val="1565C0"/>
          <w:sz w:val="28"/>
          <w:szCs w:val="28"/>
        </w:rPr>
        <w:t xml:space="preserve">HUB DE CATEGORÍA</w:t>
      </w:r>
    </w:p>
    <w:p>
      <w:pPr>
        <w:jc w:val="center"/>
      </w:pPr>
      <w:r>
        <w:rPr>
          <w:b/>
          <w:bCs/>
          <w:color w:val="00897B"/>
          <w:sz w:val="48"/>
          <w:szCs w:val="48"/>
        </w:rPr>
        <w:t xml:space="preserve">NUTRICIÓN GERIÁTRICA</w:t>
      </w:r>
    </w:p>
    <w:p>
      <w:pPr>
        <w:spacing w:before="400"/>
        <w:jc w:val="center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URL: /nutricion-geriatrica</w:t>
      </w:r>
    </w:p>
    <w:p>
      <w:pPr>
        <w:spacing w:before="200"/>
        <w:jc w:val="center"/>
      </w:pPr>
      <w:r>
        <w:rPr>
          <w:color w:val="2E7D32"/>
          <w:sz w:val="18"/>
          <w:szCs w:val="18"/>
        </w:rPr>
        <w:t xml:space="preserve">Servicios hijos: Sarcopenia, Fragilidad, Desnutrición en Adulto Mayor, Nutrición para Envejecimiento Saludable</w:t>
      </w:r>
    </w:p>
    <w:p>
      <w:r>
        <w:br w:type="page"/>
      </w:r>
    </w:p>
    <w:p>
      <w:pPr>
        <w:pStyle w:val="Heading1"/>
      </w:pPr>
      <w:r>
        <w:t xml:space="preserve">1. Ficha Técnica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/nutricion-geriatrica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Template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page.hub.liquid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Páginas hijas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Sarcopenia | Fragilidad | Desnutrición en Adulto Mayor | Nutrición para Envejecimiento Saludable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Keywords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nutrición geriátrica, adulto mayor, sarcopenia, fragilidad, envejecimiento saludable</w:t>
            </w:r>
          </w:p>
        </w:tc>
      </w:tr>
    </w:tbl>
    <w:p>
      <w:pPr>
        <w:pStyle w:val="Heading1"/>
        <w:spacing w:before="300"/>
      </w:pPr>
      <w:r>
        <w:t xml:space="preserve">2. Meta Tags</w:t>
      </w:r>
    </w:p>
    <w:p>
      <w:pPr>
        <w:shd w:fill="E3F2FD" w:val="clear"/>
      </w:pPr>
      <w:r>
        <w:rPr>
          <w:b/>
          <w:bCs/>
        </w:rPr>
        <w:t xml:space="preserve">Title: Nutrición Geriátrica en CDMX | Clínica Denki (50 chars)</w:t>
      </w:r>
    </w:p>
    <w:p>
      <w:pPr>
        <w:shd w:fill="E8F5E9" w:val="clear"/>
        <w:spacing w:after="200"/>
      </w:pPr>
      <w:r>
        <w:t xml:space="preserve">Description: Nutrición especializada para adultos mayores. Prevención de sarcopenia, manejo de fragilidad y promoción de envejecimiento saludable en CDMX.</w:t>
      </w:r>
    </w:p>
    <w:p>
      <w:pPr>
        <w:pStyle w:val="Heading1"/>
      </w:pPr>
      <w:r>
        <w:t xml:space="preserve">3. Copy del Hub</w:t>
      </w:r>
    </w:p>
    <w:p>
      <w:pPr>
        <w:pStyle w:val="Heading2"/>
      </w:pPr>
      <w:r>
        <w:t xml:space="preserve">Hero</w:t>
      </w:r>
    </w:p>
    <w:p>
      <w:pPr>
        <w:shd w:fill="E3F2FD" w:val="clear"/>
      </w:pPr>
      <w:r>
        <w:rPr>
          <w:b/>
          <w:bCs/>
          <w:sz w:val="24"/>
          <w:szCs w:val="24"/>
        </w:rPr>
        <w:t xml:space="preserve">[H1] Nutrición Geriátrica en CDMX</w:t>
      </w:r>
    </w:p>
    <w:p>
      <w:pPr>
        <w:shd w:fill="F5F5F5" w:val="clear"/>
        <w:spacing w:after="150"/>
      </w:pPr>
      <w:r>
        <w:t xml:space="preserve">[Subtítulo] Atención nutricional especializada para adultos mayores. Preservación de masa muscular, prevención de fragilidad y promoción de un envejecimiento saludable.</w:t>
      </w:r>
    </w:p>
    <w:p>
      <w:pPr>
        <w:pStyle w:val="Heading2"/>
      </w:pPr>
      <w:r>
        <w:t xml:space="preserve">Introducción</w:t>
      </w:r>
    </w:p>
    <w:p>
      <w:pPr>
        <w:spacing w:after="150"/>
      </w:pPr>
      <w:r>
        <w:t xml:space="preserve">El envejecimiento trae cambios en las necesidades nutricionales y desafíos específicos como la sarcopenia (pérdida de masa muscular), fragilidad y riesgo de desnutrición. Una nutrición adecuada puede marcar la diferencia entre un envejecimiento saludable y la pérdida de independencia.</w:t>
      </w:r>
    </w:p>
    <w:p>
      <w:pPr>
        <w:pStyle w:val="Heading2"/>
      </w:pPr>
      <w:r>
        <w:t xml:space="preserve">Grid de Servicios</w:t>
      </w:r>
    </w:p>
    <w:p>
      <w:r>
        <w:rPr>
          <w:i/>
          <w:iCs/>
          <w:color w:val="666666"/>
        </w:rPr>
        <w:t xml:space="preserve">[Mostrar cards de servicios hijos con imagen, título, descripción corta y link]</w:t>
      </w:r>
    </w:p>
    <w:p>
      <w:pPr>
        <w:pStyle w:val="ListParagraph"/>
        <w:numPr>
          <w:ilvl w:val="0"/>
          <w:numId w:val="2"/>
        </w:numPr>
      </w:pPr>
      <w:r>
        <w:t xml:space="preserve">Sarcopenia</w:t>
      </w:r>
    </w:p>
    <w:p>
      <w:pPr>
        <w:pStyle w:val="ListParagraph"/>
        <w:numPr>
          <w:ilvl w:val="0"/>
          <w:numId w:val="2"/>
        </w:numPr>
      </w:pPr>
      <w:r>
        <w:t xml:space="preserve">Fragilidad</w:t>
      </w:r>
    </w:p>
    <w:p>
      <w:pPr>
        <w:pStyle w:val="ListParagraph"/>
        <w:numPr>
          <w:ilvl w:val="0"/>
          <w:numId w:val="2"/>
        </w:numPr>
      </w:pPr>
      <w:r>
        <w:t xml:space="preserve">Desnutrición en Adulto Mayor</w:t>
      </w:r>
    </w:p>
    <w:p>
      <w:pPr>
        <w:pStyle w:val="ListParagraph"/>
        <w:numPr>
          <w:ilvl w:val="0"/>
          <w:numId w:val="2"/>
        </w:numPr>
      </w:pPr>
      <w:r>
        <w:t xml:space="preserve">Nutrición para Envejecimiento Saludable</w:t>
      </w:r>
    </w:p>
    <w:p>
      <w:pPr>
        <w:pStyle w:val="Heading2"/>
        <w:spacing w:before="200"/>
      </w:pPr>
      <w:r>
        <w:t xml:space="preserve">¿Por qué especialización?</w:t>
      </w:r>
    </w:p>
    <w:p>
      <w:pPr>
        <w:spacing w:after="150"/>
      </w:pPr>
      <w:r>
        <w:t xml:space="preserve">Los adultos mayores tienen necesidades nutricionales diferentes: más proteína, más vitamina D, a veces texturas adaptadas. Además, frecuentemente tienen múltiples condiciones de salud que requieren un abordaje integral.</w:t>
      </w:r>
    </w:p>
    <w:p>
      <w:pPr>
        <w:pStyle w:val="Heading2"/>
      </w:pPr>
      <w:r>
        <w:t xml:space="preserve">CTA Final</w:t>
      </w:r>
    </w:p>
    <w:p>
      <w:pPr>
        <w:shd w:fill="E8F5E9" w:val="clear"/>
      </w:pPr>
      <w:r>
        <w:rPr>
          <w:b/>
          <w:bCs/>
        </w:rPr>
        <w:t xml:space="preserve">Si tú o un familiar adulto mayor necesita orientación nutricional, agenda tu consulta.</w:t>
      </w:r>
    </w:p>
    <w:p>
      <w:pPr>
        <w:shd w:fill="E8F5E9" w:val="clear"/>
        <w:spacing w:after="200"/>
      </w:pPr>
      <w:r>
        <w:t xml:space="preserve">• Hablar por WhatsApp  • Agendar en Doctoralia</w:t>
      </w:r>
    </w:p>
    <w:p>
      <w:pPr>
        <w:pStyle w:val="Heading1"/>
      </w:pPr>
      <w:r>
        <w:t xml:space="preserve">4. Prompt Nanobana</w:t>
      </w:r>
    </w:p>
    <w:p>
      <w:pPr>
        <w:shd w:fill="F5F5F5" w:val="clear"/>
      </w:pPr>
      <w:r>
        <w:rPr>
          <w:rFonts w:ascii="Courier New" w:cs="Courier New" w:eastAsia="Courier New" w:hAnsi="Courier New"/>
          <w:sz w:val="14"/>
          <w:szCs w:val="14"/>
        </w:rPr>
        <w:t xml:space="preserve">hero-geriatrica.webp (16:9): "Photorealistic photography of respectful geriatric nutrition consultation. Mexican female nutritionist in white coat consulting with dignified elderly patient (70s) and adult family member. High-protein foods visible. Bright natural light. Modern clinical setting. Warm, respectful interaction. 16:9 ratio."</w:t>
      </w:r>
    </w:p>
    <w:p>
      <w:pPr>
        <w:spacing w:before="300"/>
        <w:jc w:val="center"/>
      </w:pPr>
      <w:r>
        <w:rPr>
          <w:i/>
          <w:iCs/>
          <w:color w:val="888888"/>
        </w:rPr>
        <w:t xml:space="preserve">— Fin: Hub NUTRICIÓN GERIÁTRICA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2026-01-30T16:13:50.844Z</dcterms:created>
  <dcterms:modified xsi:type="dcterms:W3CDTF">2026-01-30T16:13:50.844Z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