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  <w:color w:val="0D6F5C"/>
          <w:sz w:val="28"/>
          <w:szCs w:val="28"/>
        </w:rPr>
        <w:t xml:space="preserve">LANDING PAGE - SERVICIO</w:t>
      </w:r>
    </w:p>
    <w:p>
      <w:pPr>
        <w:spacing w:after="100"/>
        <w:jc w:val="center"/>
      </w:pPr>
      <w:r>
        <w:rPr>
          <w:b/>
          <w:bCs/>
          <w:color w:val="1A1A1A"/>
          <w:sz w:val="44"/>
          <w:szCs w:val="44"/>
        </w:rPr>
        <w:t xml:space="preserve">NUTRICIÓN PARA DIABETES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URL: /nutricion-metabolica/diabetes</w:t>
      </w:r>
    </w:p>
    <w:p>
      <w:pPr>
        <w:pStyle w:val="Heading2"/>
        <w:spacing w:before="300" w:after="200"/>
      </w:pPr>
      <w:r>
        <w:rPr>
          <w:b/>
          <w:bCs/>
          <w:color w:val="0D6F5C"/>
          <w:sz w:val="26"/>
          <w:szCs w:val="26"/>
        </w:rPr>
        <w:t xml:space="preserve">1. Ficha Técnica SEO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/nutricion-metabolica/diabetes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Hub Padre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Nutrición Metabólica (/nutricion-metabolica)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 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Nutrición para Diabetes en CDMX | Clínica Denki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Atención nutricional especializada para diabetes tipo 1 y 2 en Del Valle, CDMX. Plan de alimentación personalizado para control glucémico. Consulta presencial y en línea.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Keyword Principal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diabetes (165,000/mes)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Keywords Secundarias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diabetes tipo 2 (40,500), dieta para diabéticos (22,200), alimentación para diabéticos (6,600), nutrición y diabetes (1,300)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D6F5C"/>
          <w:sz w:val="26"/>
          <w:szCs w:val="26"/>
        </w:rPr>
        <w:t xml:space="preserve">2. Copy Completo del Servicio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Hero</w:t>
      </w:r>
    </w:p>
    <w:p>
      <w:pPr>
        <w:spacing w:after="100"/>
      </w:pPr>
      <w:r>
        <w:rPr>
          <w:color w:val="666666"/>
          <w:sz w:val="20"/>
          <w:szCs w:val="20"/>
        </w:rPr>
        <w:t xml:space="preserve">[H1] </w:t>
      </w:r>
      <w:r>
        <w:rPr>
          <w:b/>
          <w:bCs/>
          <w:sz w:val="20"/>
          <w:szCs w:val="20"/>
        </w:rPr>
        <w:t xml:space="preserve">Nutrición para DIABETES en CDMX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[Subtítulo] </w:t>
      </w:r>
      <w:r>
        <w:rPr>
          <w:sz w:val="20"/>
          <w:szCs w:val="20"/>
        </w:rPr>
        <w:t xml:space="preserve">Plan de alimentación personalizado para control de glucosa en sangre. Atendemos diabetes tipo 1, tipo 2 y gestacional. Consulta presencial en Del Valle y en línea para todo México.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Estadística Destacada</w:t>
      </w:r>
    </w:p>
    <w:p>
      <w:pPr>
        <w:shd w:fill="F5F5F5" w:val="clear"/>
        <w:spacing w:after="200"/>
      </w:pPr>
      <w:r>
        <w:rPr>
          <w:i/>
          <w:iCs/>
          <w:sz w:val="20"/>
          <w:szCs w:val="20"/>
        </w:rPr>
        <w:t xml:space="preserve">Según la ENSANUT 2022, el 18.3% de los adultos mexicanos vive con diabetes, y aproximadamente el 30% desconoce que la tiene. México ocupa el sexto lugar mundial en prevalencia de diabetes.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[H2] ¿Qué es y por qué es importante?</w:t>
      </w:r>
    </w:p>
    <w:p>
      <w:pPr>
        <w:spacing w:after="150"/>
      </w:pPr>
      <w:r>
        <w:rPr>
          <w:sz w:val="20"/>
          <w:szCs w:val="20"/>
        </w:rPr>
        <w:t xml:space="preserve">La diabetes es una condición en la que el cuerpo no produce suficiente insulina o no la utiliza eficientemente. La insulina es la hormona que permite que la glucosa (azúcar) de los alimentos entre a las células para obtener energía. Cuando esto falla, la glucosa se acumula en la sangre.</w:t>
      </w:r>
    </w:p>
    <w:p>
      <w:pPr>
        <w:spacing w:after="150"/>
      </w:pPr>
      <w:r>
        <w:rPr>
          <w:sz w:val="20"/>
          <w:szCs w:val="20"/>
        </w:rPr>
        <w:t xml:space="preserve">En la diabetes tipo 1, el sistema inmune ataca las células que producen insulina, por lo que se necesita insulina externa de por vida. En la diabetes tipo 2 (la más común, ~90% de casos), las células se vuelven resistentes a la insulina y el páncreas no puede compensar, lo que lleva a glucosa elevada progresivamente.</w:t>
      </w:r>
    </w:p>
    <w:p>
      <w:pPr>
        <w:spacing w:after="150"/>
      </w:pPr>
      <w:r>
        <w:rPr>
          <w:sz w:val="20"/>
          <w:szCs w:val="20"/>
        </w:rPr>
        <w:t xml:space="preserve">La alimentación es uno de los pilares fundamentales del tratamiento de cualquier tipo de diabetes. Con un plan nutricional adecuado es posible: mantener la glucosa en rangos saludables, reducir la necesidad de medicamentos en algunos casos, prevenir o retrasar complicaciones (neuropatía, retinopatía, nefropatía), y mejorar significativamente la calidad de vida.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[H3] Clasificación / Niveles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Normal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Prediabetes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Diabetes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Glucosa en ayuno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&lt;100 mg/dL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100-125 mg/dL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126+ mg/dL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HbA1c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&lt;5.7%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5.7-6.4%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6.5%+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Glucosa 2h postprandial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&lt;140 mg/dL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140-199 mg/dL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200+ mg/dL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[H2] Factores que contribuyen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Explicación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Genética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Antecedentes familiares de diabetes aumentan significativamente el riesgo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Sobrepeso/obesidad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Especialmente grasa abdominal, aumenta resistencia a insulina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Sedentarismo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Falta de ejercicio reduce sensibilidad a insulina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Alimentación inadecuada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 consumo de azúcares, carbohidratos refinados, ultraprocesados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Riesgo aumenta después de los 45 años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Síndrome metabólico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Conjunto de factores que incluye triglicéridos altos, HDL bajo, hipertensión</w:t>
            </w:r>
          </w:p>
        </w:tc>
      </w:tr>
    </w:tbl>
    <w:p>
      <w:r>
        <w:br w:type="page"/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[H2] Nuestro Enfoque Nutricional</w:t>
      </w:r>
    </w:p>
    <w:p>
      <w:pPr>
        <w:spacing w:after="8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Evaluación de HbA1c, glucosa en ayuno, perfil lipídico, función renal</w:t>
      </w:r>
    </w:p>
    <w:p>
      <w:pPr>
        <w:spacing w:after="8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Enseñanza del conteo de carbohidratos adaptado a tu nivel</w:t>
      </w:r>
    </w:p>
    <w:p>
      <w:pPr>
        <w:spacing w:after="8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Énfasis en índice glucémico: priorizar alimentos de absorción lenta</w:t>
      </w:r>
    </w:p>
    <w:p>
      <w:pPr>
        <w:spacing w:after="8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Distribución estratégica de carbohidratos a lo largo del día</w:t>
      </w:r>
    </w:p>
    <w:p>
      <w:pPr>
        <w:spacing w:after="8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Coordinación con tu médico para ajuste de medicamentos si aplica</w:t>
      </w:r>
    </w:p>
    <w:p>
      <w:pPr>
        <w:spacing w:after="8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Seguimiento estrecho con ajustes según monitoreo de glucosa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[H2] Guía de Alimentos</w:t>
      </w:r>
    </w:p>
    <w:p>
      <w:pPr>
        <w:spacing w:after="80"/>
      </w:pPr>
      <w:r>
        <w:rPr>
          <w:b/>
          <w:bCs/>
          <w:color w:val="0D6F5C"/>
          <w:sz w:val="20"/>
          <w:szCs w:val="20"/>
        </w:rPr>
        <w:t xml:space="preserve">✓ RECOMENDADOS: </w:t>
      </w:r>
      <w:r>
        <w:rPr>
          <w:sz w:val="20"/>
          <w:szCs w:val="20"/>
        </w:rPr>
        <w:t xml:space="preserve">Verduras sin almidón (sin límite), proteínas magras, grasas saludables (aguacate, aceite de oliva, nueces), leguminosas (porcionadas), lácteos bajos en grasa</w:t>
      </w:r>
    </w:p>
    <w:p>
      <w:pPr>
        <w:spacing w:after="80"/>
      </w:pPr>
      <w:r>
        <w:rPr>
          <w:b/>
          <w:bCs/>
          <w:color w:val="F5A623"/>
          <w:sz w:val="20"/>
          <w:szCs w:val="20"/>
        </w:rPr>
        <w:t xml:space="preserve">⚖️ MODERACIÓN: </w:t>
      </w:r>
      <w:r>
        <w:rPr>
          <w:sz w:val="20"/>
          <w:szCs w:val="20"/>
        </w:rPr>
        <w:t xml:space="preserve">Frutas enteras (porcionadas, 2-3/día), cereales integrales, tortilla de maíz (1-2), arroz integral, papa y camote (porcionados)</w:t>
      </w:r>
    </w:p>
    <w:p>
      <w:pPr>
        <w:spacing w:after="200"/>
      </w:pPr>
      <w:r>
        <w:rPr>
          <w:b/>
          <w:bCs/>
          <w:color w:val="CC0000"/>
          <w:sz w:val="20"/>
          <w:szCs w:val="20"/>
        </w:rPr>
        <w:t xml:space="preserve">✗ LIMITAR/EVITAR: </w:t>
      </w:r>
      <w:r>
        <w:rPr>
          <w:sz w:val="20"/>
          <w:szCs w:val="20"/>
        </w:rPr>
        <w:t xml:space="preserve">Azúcares añadidos, refrescos y jugos, pan dulce y postres, harinas refinadas, comida procesada alta en azúcar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[H2] Preguntas Frecuentes</w:t>
      </w:r>
    </w:p>
    <w:p>
      <w:pPr>
        <w:spacing w:before="150" w:after="50"/>
      </w:pPr>
      <w:r>
        <w:rPr>
          <w:b/>
          <w:bCs/>
          <w:sz w:val="20"/>
          <w:szCs w:val="20"/>
        </w:rPr>
        <w:t xml:space="preserve">¿Puedo comer fruta si tengo diabetes?</w:t>
      </w:r>
    </w:p>
    <w:p>
      <w:pPr>
        <w:spacing w:after="100"/>
      </w:pPr>
      <w:r>
        <w:rPr>
          <w:sz w:val="20"/>
          <w:szCs w:val="20"/>
        </w:rPr>
        <w:t xml:space="preserve">Sí, las frutas enteras (no jugos) pueden ser parte de tu alimentación en porciones adecuadas, distribuidas en el día.</w:t>
      </w:r>
    </w:p>
    <w:p>
      <w:pPr>
        <w:spacing w:before="150" w:after="50"/>
      </w:pPr>
      <w:r>
        <w:rPr>
          <w:b/>
          <w:bCs/>
          <w:sz w:val="20"/>
          <w:szCs w:val="20"/>
        </w:rPr>
        <w:t xml:space="preserve">¿La dieta para diabetes es muy restrictiva?</w:t>
      </w:r>
    </w:p>
    <w:p>
      <w:pPr>
        <w:spacing w:after="100"/>
      </w:pPr>
      <w:r>
        <w:rPr>
          <w:sz w:val="20"/>
          <w:szCs w:val="20"/>
        </w:rPr>
        <w:t xml:space="preserve">No tiene que serlo. Se trata de aprender a elegir y combinar alimentos, no de eliminar todo. Un plan bien diseñado es variado y sostenible.</w:t>
      </w:r>
    </w:p>
    <w:p>
      <w:pPr>
        <w:spacing w:before="150" w:after="50"/>
      </w:pPr>
      <w:r>
        <w:rPr>
          <w:b/>
          <w:bCs/>
          <w:sz w:val="20"/>
          <w:szCs w:val="20"/>
        </w:rPr>
        <w:t xml:space="preserve">¿Qué es el conteo de carbohidratos?</w:t>
      </w:r>
    </w:p>
    <w:p>
      <w:pPr>
        <w:spacing w:after="100"/>
      </w:pPr>
      <w:r>
        <w:rPr>
          <w:sz w:val="20"/>
          <w:szCs w:val="20"/>
        </w:rPr>
        <w:t xml:space="preserve">Técnica que permite identificar cuántos carbohidratos consumes para distribuirlos mejor y predecir su efecto en la glucosa.</w:t>
      </w:r>
    </w:p>
    <w:p>
      <w:pPr>
        <w:spacing w:before="150" w:after="50"/>
      </w:pPr>
      <w:r>
        <w:rPr>
          <w:b/>
          <w:bCs/>
          <w:sz w:val="20"/>
          <w:szCs w:val="20"/>
        </w:rPr>
        <w:t xml:space="preserve">¿Necesito traer estudios a la consulta?</w:t>
      </w:r>
    </w:p>
    <w:p>
      <w:pPr>
        <w:spacing w:after="100"/>
      </w:pPr>
      <w:r>
        <w:rPr>
          <w:sz w:val="20"/>
          <w:szCs w:val="20"/>
        </w:rPr>
        <w:t xml:space="preserve">Es ideal traer HbA1c y perfil lipídico recientes. Si no los tienes, te orientamos sobre cuáles solicitar.</w:t>
      </w:r>
    </w:p>
    <w:p>
      <w:pPr>
        <w:spacing w:before="150" w:after="50"/>
      </w:pPr>
      <w:r>
        <w:rPr>
          <w:b/>
          <w:bCs/>
          <w:sz w:val="20"/>
          <w:szCs w:val="20"/>
        </w:rPr>
        <w:t xml:space="preserve">¿También atienden diabetes gestacional?</w:t>
      </w:r>
    </w:p>
    <w:p>
      <w:pPr>
        <w:spacing w:after="100"/>
      </w:pPr>
      <w:r>
        <w:rPr>
          <w:sz w:val="20"/>
          <w:szCs w:val="20"/>
        </w:rPr>
        <w:t xml:space="preserve">Sí, el manejo nutricional es especialmente importante durante el embarazo para proteger a mamá y bebé.</w:t>
      </w:r>
    </w:p>
    <w:p>
      <w:pPr>
        <w:spacing w:before="150" w:after="50"/>
      </w:pPr>
      <w:r>
        <w:rPr>
          <w:b/>
          <w:bCs/>
          <w:sz w:val="20"/>
          <w:szCs w:val="20"/>
        </w:rPr>
        <w:t xml:space="preserve">¿Puedo reducir o dejar mis medicamentos con dieta?</w:t>
      </w:r>
    </w:p>
    <w:p>
      <w:pPr>
        <w:spacing w:after="100"/>
      </w:pPr>
      <w:r>
        <w:rPr>
          <w:sz w:val="20"/>
          <w:szCs w:val="20"/>
        </w:rPr>
        <w:t xml:space="preserve">En algunos casos de diabetes tipo 2, con cambios significativos en alimentación y peso, es posible reducir medicamentos. Siempre bajo supervisión de tu médico.</w:t>
      </w:r>
    </w:p>
    <w:p>
      <w:pPr>
        <w:pStyle w:val="Heading3"/>
        <w:spacing w:before="200" w:after="100"/>
      </w:pPr>
      <w:r>
        <w:rPr>
          <w:b/>
          <w:bCs/>
          <w:sz w:val="22"/>
          <w:szCs w:val="22"/>
        </w:rPr>
        <w:t xml:space="preserve">CTA Final</w:t>
      </w:r>
    </w:p>
    <w:p>
      <w:pPr>
        <w:shd w:fill="E8F5F3" w:val="clear"/>
        <w:spacing w:after="100"/>
      </w:pPr>
      <w:r>
        <w:rPr>
          <w:b/>
          <w:bCs/>
          <w:sz w:val="20"/>
          <w:szCs w:val="20"/>
        </w:rPr>
        <w:t xml:space="preserve">Si necesitas orientación nutricional especializada, agenda tu consulta. Atendemos en Del Valle, CDMX, y mediante consulta en línea para todo México.</w:t>
      </w:r>
    </w:p>
    <w:p>
      <w:pPr>
        <w:spacing w:after="200"/>
      </w:pPr>
      <w:r>
        <w:rPr>
          <w:color w:val="0D6F5C"/>
          <w:sz w:val="18"/>
          <w:szCs w:val="18"/>
        </w:rPr>
        <w:t xml:space="preserve">[Botones: Hablar por WhatsApp | Agendar en Doctoralia]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D6F5C"/>
          <w:sz w:val="26"/>
          <w:szCs w:val="26"/>
        </w:rPr>
        <w:t xml:space="preserve">3. Prompts Nanobana (4 imágenes)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Ratio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hero-diabetes.webp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16:9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 de nutrición para diabetes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alimentos-diabetes.webp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Alimentos recomendados para diabéticos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conteo-carbohidratos.webp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Porciones de carbohidratos para diabetes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glucometro-control.webp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Monitoreo de glucosa y control de diabetes</w:t>
            </w:r>
          </w:p>
        </w:tc>
      </w:tr>
    </w:tbl>
    <w:p>
      <w:pPr>
        <w:spacing w:before="200" w:after="50"/>
      </w:pPr>
      <w:r>
        <w:rPr>
          <w:b/>
          <w:bCs/>
          <w:sz w:val="20"/>
          <w:szCs w:val="20"/>
        </w:rPr>
        <w:t xml:space="preserve">Imagen 1: hero-diabetes.webp</w:t>
      </w:r>
    </w:p>
    <w:p>
      <w:pPr>
        <w:shd w:fill="F5F5F5" w:val="clear"/>
        <w:spacing w:after="100"/>
      </w:pPr>
      <w:r>
        <w:rPr>
          <w:i/>
          <w:iCs/>
          <w:sz w:val="18"/>
          <w:szCs w:val="18"/>
        </w:rPr>
        <w:t xml:space="preserve">Photorealistic photography of diabetes nutrition consultation. Female Mexican nutritionist (30s, black hair, white coat) explaining blood glucose concepts. Glucometer visible. Low glycemic foods: vegetables, legumes, whole grains, berries. Natural window light. Modern clinical office. Educational interaction. No text. 16:9.</w:t>
      </w:r>
    </w:p>
    <w:p>
      <w:pPr>
        <w:spacing w:before="200" w:after="50"/>
      </w:pPr>
      <w:r>
        <w:rPr>
          <w:b/>
          <w:bCs/>
          <w:sz w:val="20"/>
          <w:szCs w:val="20"/>
        </w:rPr>
        <w:t xml:space="preserve">Imagen 2: alimentos-diabetes.webp</w:t>
      </w:r>
    </w:p>
    <w:p>
      <w:pPr>
        <w:shd w:fill="F5F5F5" w:val="clear"/>
        <w:spacing w:after="100"/>
      </w:pPr>
      <w:r>
        <w:rPr>
          <w:i/>
          <w:iCs/>
          <w:sz w:val="18"/>
          <w:szCs w:val="18"/>
        </w:rPr>
        <w:t xml:space="preserve">Overhead flat lay food photography of diabetes-friendly low glycemic foods. On light surface: non-starchy vegetables, lean proteins, legumes, berries, nuts, olive oil, quinoa. Fresh and appetizing. Natural daylight. Clean styling. No text. 4:3.</w:t>
      </w:r>
    </w:p>
    <w:p>
      <w:pPr>
        <w:spacing w:before="200" w:after="50"/>
      </w:pPr>
      <w:r>
        <w:rPr>
          <w:b/>
          <w:bCs/>
          <w:sz w:val="20"/>
          <w:szCs w:val="20"/>
        </w:rPr>
        <w:t xml:space="preserve">Imagen 3: conteo-carbohidratos.webp</w:t>
      </w:r>
    </w:p>
    <w:p>
      <w:pPr>
        <w:shd w:fill="F5F5F5" w:val="clear"/>
        <w:spacing w:after="100"/>
      </w:pPr>
      <w:r>
        <w:rPr>
          <w:i/>
          <w:iCs/>
          <w:sz w:val="18"/>
          <w:szCs w:val="18"/>
        </w:rPr>
        <w:t xml:space="preserve">Food photography showing carbohydrate portions for diabetes education. Measured portions of rice, tortilla, fruit, bread with visual portion guides. Educational healthcare concept. Bright clean lighting. No text. 4:3.</w:t>
      </w:r>
    </w:p>
    <w:p>
      <w:pPr>
        <w:spacing w:before="200" w:after="50"/>
      </w:pPr>
      <w:r>
        <w:rPr>
          <w:b/>
          <w:bCs/>
          <w:sz w:val="20"/>
          <w:szCs w:val="20"/>
        </w:rPr>
        <w:t xml:space="preserve">Imagen 4: glucometro-control.webp</w:t>
      </w:r>
    </w:p>
    <w:p>
      <w:pPr>
        <w:shd w:fill="F5F5F5" w:val="clear"/>
        <w:spacing w:after="100"/>
      </w:pPr>
      <w:r>
        <w:rPr>
          <w:i/>
          <w:iCs/>
          <w:sz w:val="18"/>
          <w:szCs w:val="18"/>
        </w:rPr>
        <w:t xml:space="preserve">Close-up clean photography of blood glucose monitoring. Modern glucometer showing reading. Healthy foods slightly blurred in background. Medical technology meets nutrition. Professional healthcare photography. No hands. Square 1:1.</w:t>
      </w:r>
    </w:p>
    <w:p>
      <w:pPr>
        <w:pStyle w:val="Heading2"/>
        <w:spacing w:before="300" w:after="200"/>
      </w:pPr>
      <w:r>
        <w:rPr>
          <w:b/>
          <w:bCs/>
          <w:color w:val="0D6F5C"/>
          <w:sz w:val="26"/>
          <w:szCs w:val="26"/>
        </w:rPr>
        <w:t xml:space="preserve">4. Schema JSON-LD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{
  "@context": "https://schema.org",
  "@type": "MedicalTherapy",
  "name": "Nutrición para DIABETES",
  "url": "https://clinicadenki.mx/nutricion-metabolica/diabetes",
  "description": "Atención nutricional especializada para diabetes tipo 1 y 2 en Del Valle, CDMX. Plan de alimentación personalizado para control glucémico. Consulta presencial y en línea.",
  "relevantSpecialty": {
    "@type": "MedicalSpecialty",
    "name": "Clinical Nutrition"
  },
  "provider": {
    "@type": "MedicalClinic",
    "name": "Clínica Denki",
    "address": {
      "@type": "PostalAddress",
      "streetAddress": "Pilares 405",
      "addressLocality": "Del Valle",
      "addressRegion": "CDMX",
      "postalCode": "03100",
      "addressCountry": "MX"
    },
    "telephone": "+52-55-5015-0285"
  }
}</w:t>
      </w:r>
    </w:p>
    <w:p>
      <w:pPr>
        <w:pStyle w:val="Heading2"/>
        <w:spacing w:before="300" w:after="200"/>
      </w:pPr>
      <w:r>
        <w:rPr>
          <w:b/>
          <w:bCs/>
          <w:color w:val="0D6F5C"/>
          <w:sz w:val="26"/>
          <w:szCs w:val="26"/>
        </w:rPr>
        <w:t xml:space="preserve">5. Enlaces Internos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  <w:gridCol w:w="1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Frutas Permitidas para Diabéticos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/blog/frutas-permitidas-diabeticos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Cómo Bajar la Glucosa de Forma Natural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/blog/como-bajar-glucosa-natural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Menú Semanal para Diabéticos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/blog/menu-semanal-diabeticos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Hub Nutrición Metabólica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/nutricion-metabolica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Hub padre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  <w:color w:val="0D6F5C"/>
          <w:sz w:val="26"/>
          <w:szCs w:val="26"/>
        </w:rPr>
        <w:t xml:space="preserve">6. Notas para Programador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• Template: page.service.liquid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• Breadcrumb: Inicio &gt; Nutrición Metabólica &gt; DIABETES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• Schema MedicalTherapy + FAQPage en &lt;head&gt;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• Canonical: https://clinicadenki.mx/nutricion-metabolica/diabetes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• CTA flotante mobile con WhatsApp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• Lazy loading en imágenes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• AMP version recomendada para mobile</w:t>
      </w:r>
    </w:p>
    <w:p>
      <w:pPr>
        <w:spacing w:before="400"/>
        <w:jc w:val="center"/>
      </w:pPr>
      <w:r>
        <w:rPr>
          <w:i/>
          <w:iCs/>
          <w:color w:val="666666"/>
          <w:sz w:val="18"/>
          <w:szCs w:val="18"/>
        </w:rPr>
        <w:t xml:space="preserve">--- Fin: NUTRICIÓN PARA DIABETES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qFormat/>
    <w:pPr>
      <w:spacing w:before="240" w:after="240"/>
      <w:outlineLvl w:val="0"/>
    </w:pPr>
    <w:rPr>
      <w:b/>
      <w:bCs/>
      <w:color w:val="0D6F5C"/>
      <w:sz w:val="32"/>
      <w:szCs w:val="32"/>
    </w:rPr>
  </w:style>
  <w:style w:type="paragraph" w:styleId="Heading2">
    <w:name w:val="Heading 2"/>
    <w:basedOn w:val="Normal"/>
    <w:qFormat/>
    <w:pPr>
      <w:spacing w:before="180" w:after="180"/>
      <w:outlineLvl w:val="1"/>
    </w:pPr>
    <w:rPr>
      <w:b/>
      <w:bCs/>
      <w:color w:val="0D6F5C"/>
      <w:sz w:val="28"/>
      <w:szCs w:val="28"/>
    </w:rPr>
  </w:style>
  <w:style w:type="paragraph" w:styleId="Heading3">
    <w:name w:val="Heading 3"/>
    <w:basedOn w:val="Normal"/>
    <w:qFormat/>
    <w:pPr>
      <w:spacing w:before="120" w:after="120"/>
      <w:outlineLvl w:val="2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2026-01-31T01:13:11.754Z</dcterms:created>
  <dcterms:modified xsi:type="dcterms:W3CDTF">2026-01-31T01:13:11.754Z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