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9E145" w14:textId="77777777" w:rsidR="0083605D" w:rsidRDefault="00764ACE">
      <w:pPr>
        <w:spacing w:before="120" w:after="0"/>
        <w:jc w:val="center"/>
        <w:rPr>
          <w:b/>
          <w:sz w:val="20"/>
          <w:szCs w:val="20"/>
        </w:rPr>
      </w:pPr>
      <w:bookmarkStart w:id="0" w:name="_gjdgxs" w:colFirst="0" w:colLast="0"/>
      <w:bookmarkEnd w:id="0"/>
      <w:r>
        <w:rPr>
          <w:b/>
          <w:sz w:val="20"/>
          <w:szCs w:val="20"/>
        </w:rPr>
        <w:t xml:space="preserve">                                                                                                                                                                                                                                                                                                                                                                                                                                                                                                                                                                                                                                                                                        ACTIVIDAD DE APRENDIZAJE PRESENCIAL</w:t>
      </w:r>
    </w:p>
    <w:p w14:paraId="3CC40CED" w14:textId="77777777" w:rsidR="0083605D" w:rsidRDefault="0083605D">
      <w:pPr>
        <w:spacing w:before="120" w:after="0"/>
        <w:jc w:val="center"/>
        <w:rPr>
          <w:b/>
          <w:sz w:val="20"/>
          <w:szCs w:val="20"/>
        </w:rPr>
      </w:pPr>
    </w:p>
    <w:tbl>
      <w:tblPr>
        <w:tblStyle w:val="a"/>
        <w:tblW w:w="9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2"/>
        <w:gridCol w:w="993"/>
        <w:gridCol w:w="1260"/>
        <w:gridCol w:w="570"/>
        <w:gridCol w:w="1065"/>
        <w:gridCol w:w="4579"/>
      </w:tblGrid>
      <w:tr w:rsidR="0083605D" w14:paraId="39269F6C" w14:textId="77777777" w:rsidTr="00B60435">
        <w:tc>
          <w:tcPr>
            <w:tcW w:w="1242" w:type="dxa"/>
            <w:shd w:val="clear" w:color="auto" w:fill="D9D9D9"/>
          </w:tcPr>
          <w:p w14:paraId="4830B97D" w14:textId="77777777" w:rsidR="0083605D" w:rsidRDefault="00764ACE">
            <w:pPr>
              <w:tabs>
                <w:tab w:val="center" w:pos="4419"/>
                <w:tab w:val="right" w:pos="8838"/>
              </w:tabs>
              <w:spacing w:before="100" w:after="100"/>
              <w:rPr>
                <w:sz w:val="20"/>
                <w:szCs w:val="20"/>
              </w:rPr>
            </w:pPr>
            <w:r>
              <w:rPr>
                <w:b/>
                <w:sz w:val="20"/>
                <w:szCs w:val="20"/>
              </w:rPr>
              <w:t>Sigla Asignatura</w:t>
            </w:r>
          </w:p>
        </w:tc>
        <w:tc>
          <w:tcPr>
            <w:tcW w:w="993" w:type="dxa"/>
            <w:shd w:val="clear" w:color="auto" w:fill="auto"/>
          </w:tcPr>
          <w:p w14:paraId="1048BEA3" w14:textId="6B7B7C69" w:rsidR="0083605D" w:rsidRDefault="00044D92">
            <w:pPr>
              <w:tabs>
                <w:tab w:val="center" w:pos="4419"/>
                <w:tab w:val="right" w:pos="8838"/>
              </w:tabs>
              <w:spacing w:before="100" w:after="100"/>
              <w:rPr>
                <w:b/>
                <w:sz w:val="20"/>
                <w:szCs w:val="20"/>
              </w:rPr>
            </w:pPr>
            <w:r>
              <w:rPr>
                <w:b/>
                <w:sz w:val="20"/>
                <w:szCs w:val="20"/>
              </w:rPr>
              <w:t>PBY31</w:t>
            </w:r>
            <w:r w:rsidR="00764ACE">
              <w:rPr>
                <w:b/>
                <w:sz w:val="20"/>
                <w:szCs w:val="20"/>
              </w:rPr>
              <w:t>01</w:t>
            </w:r>
          </w:p>
        </w:tc>
        <w:tc>
          <w:tcPr>
            <w:tcW w:w="1260" w:type="dxa"/>
            <w:shd w:val="clear" w:color="auto" w:fill="D9D9D9"/>
          </w:tcPr>
          <w:p w14:paraId="51C63EF7" w14:textId="77777777" w:rsidR="0083605D" w:rsidRDefault="00764ACE">
            <w:pPr>
              <w:tabs>
                <w:tab w:val="center" w:pos="4419"/>
                <w:tab w:val="right" w:pos="8838"/>
              </w:tabs>
              <w:spacing w:before="100" w:after="100"/>
              <w:rPr>
                <w:b/>
                <w:sz w:val="20"/>
                <w:szCs w:val="20"/>
              </w:rPr>
            </w:pPr>
            <w:r w:rsidRPr="00B60435">
              <w:rPr>
                <w:b/>
                <w:sz w:val="20"/>
                <w:szCs w:val="20"/>
              </w:rPr>
              <w:t>Nombre Curso</w:t>
            </w:r>
          </w:p>
        </w:tc>
        <w:tc>
          <w:tcPr>
            <w:tcW w:w="6214" w:type="dxa"/>
            <w:gridSpan w:val="3"/>
            <w:shd w:val="clear" w:color="auto" w:fill="auto"/>
          </w:tcPr>
          <w:p w14:paraId="3D6A7C12" w14:textId="77777777" w:rsidR="0083605D" w:rsidRDefault="00764ACE">
            <w:pPr>
              <w:tabs>
                <w:tab w:val="center" w:pos="4419"/>
                <w:tab w:val="right" w:pos="8838"/>
              </w:tabs>
              <w:spacing w:before="100" w:after="100"/>
              <w:rPr>
                <w:b/>
                <w:sz w:val="20"/>
                <w:szCs w:val="20"/>
              </w:rPr>
            </w:pPr>
            <w:r>
              <w:rPr>
                <w:b/>
                <w:sz w:val="20"/>
                <w:szCs w:val="20"/>
              </w:rPr>
              <w:t>Programación de Base de Datos</w:t>
            </w:r>
          </w:p>
        </w:tc>
      </w:tr>
      <w:tr w:rsidR="00B60435" w14:paraId="2AA88507" w14:textId="77777777" w:rsidTr="00B60435">
        <w:trPr>
          <w:trHeight w:val="200"/>
        </w:trPr>
        <w:tc>
          <w:tcPr>
            <w:tcW w:w="1242" w:type="dxa"/>
            <w:shd w:val="clear" w:color="auto" w:fill="D9D9D9"/>
            <w:vAlign w:val="center"/>
          </w:tcPr>
          <w:p w14:paraId="19BEC6C2" w14:textId="77777777" w:rsidR="0083605D" w:rsidRDefault="00764ACE">
            <w:pPr>
              <w:spacing w:before="100" w:after="100"/>
            </w:pPr>
            <w:r>
              <w:rPr>
                <w:sz w:val="20"/>
                <w:szCs w:val="20"/>
              </w:rPr>
              <w:t>Créditos</w:t>
            </w:r>
          </w:p>
        </w:tc>
        <w:tc>
          <w:tcPr>
            <w:tcW w:w="993" w:type="dxa"/>
            <w:shd w:val="clear" w:color="auto" w:fill="FFFFFF"/>
            <w:vAlign w:val="center"/>
          </w:tcPr>
          <w:p w14:paraId="46DBAFC2" w14:textId="77777777" w:rsidR="0083605D" w:rsidRDefault="00764ACE">
            <w:pPr>
              <w:spacing w:before="100" w:after="100"/>
            </w:pPr>
            <w:r>
              <w:rPr>
                <w:sz w:val="20"/>
                <w:szCs w:val="20"/>
              </w:rPr>
              <w:t>10</w:t>
            </w:r>
          </w:p>
        </w:tc>
        <w:tc>
          <w:tcPr>
            <w:tcW w:w="1260" w:type="dxa"/>
            <w:shd w:val="clear" w:color="auto" w:fill="D9D9D9"/>
            <w:vAlign w:val="center"/>
          </w:tcPr>
          <w:p w14:paraId="74F2708D" w14:textId="77777777" w:rsidR="0083605D" w:rsidRDefault="00764ACE">
            <w:pPr>
              <w:spacing w:before="100" w:after="100"/>
            </w:pPr>
            <w:r>
              <w:rPr>
                <w:sz w:val="20"/>
                <w:szCs w:val="20"/>
              </w:rPr>
              <w:t>Hrs. Semestrales Totales</w:t>
            </w:r>
          </w:p>
        </w:tc>
        <w:tc>
          <w:tcPr>
            <w:tcW w:w="570" w:type="dxa"/>
            <w:shd w:val="clear" w:color="auto" w:fill="FFFFFF"/>
            <w:vAlign w:val="center"/>
          </w:tcPr>
          <w:p w14:paraId="13D4D194" w14:textId="77777777" w:rsidR="0083605D" w:rsidRDefault="00764ACE">
            <w:pPr>
              <w:spacing w:before="100" w:after="100"/>
            </w:pPr>
            <w:r>
              <w:rPr>
                <w:sz w:val="20"/>
                <w:szCs w:val="20"/>
              </w:rPr>
              <w:t>90</w:t>
            </w:r>
          </w:p>
        </w:tc>
        <w:tc>
          <w:tcPr>
            <w:tcW w:w="1065" w:type="dxa"/>
            <w:shd w:val="clear" w:color="auto" w:fill="D9D9D9"/>
            <w:vAlign w:val="center"/>
          </w:tcPr>
          <w:p w14:paraId="6678D415" w14:textId="77777777" w:rsidR="0083605D" w:rsidRDefault="00764ACE">
            <w:pPr>
              <w:spacing w:before="100" w:after="100"/>
            </w:pPr>
            <w:r>
              <w:rPr>
                <w:sz w:val="20"/>
                <w:szCs w:val="20"/>
              </w:rPr>
              <w:t xml:space="preserve">Requisitos </w:t>
            </w:r>
          </w:p>
        </w:tc>
        <w:tc>
          <w:tcPr>
            <w:tcW w:w="4579" w:type="dxa"/>
            <w:shd w:val="clear" w:color="auto" w:fill="FFFFFF"/>
            <w:vAlign w:val="center"/>
          </w:tcPr>
          <w:p w14:paraId="446D281C" w14:textId="4B09CF0B" w:rsidR="0083605D" w:rsidRDefault="00044D92">
            <w:pPr>
              <w:spacing w:before="100" w:after="100"/>
            </w:pPr>
            <w:r>
              <w:rPr>
                <w:sz w:val="20"/>
                <w:szCs w:val="20"/>
              </w:rPr>
              <w:t>CBY21</w:t>
            </w:r>
            <w:r w:rsidR="00764ACE">
              <w:rPr>
                <w:sz w:val="20"/>
                <w:szCs w:val="20"/>
              </w:rPr>
              <w:t>01</w:t>
            </w:r>
            <w:bookmarkStart w:id="1" w:name="_GoBack"/>
            <w:bookmarkEnd w:id="1"/>
          </w:p>
        </w:tc>
      </w:tr>
    </w:tbl>
    <w:p w14:paraId="1E0422A1" w14:textId="77777777" w:rsidR="0083605D" w:rsidRDefault="0083605D">
      <w:pPr>
        <w:tabs>
          <w:tab w:val="center" w:pos="4419"/>
          <w:tab w:val="right" w:pos="8838"/>
        </w:tabs>
        <w:spacing w:after="0" w:line="240" w:lineRule="auto"/>
        <w:rPr>
          <w:sz w:val="20"/>
          <w:szCs w:val="20"/>
        </w:rPr>
      </w:pPr>
    </w:p>
    <w:tbl>
      <w:tblPr>
        <w:tblStyle w:val="a0"/>
        <w:tblW w:w="97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46"/>
        <w:gridCol w:w="2611"/>
        <w:gridCol w:w="1234"/>
        <w:gridCol w:w="2817"/>
      </w:tblGrid>
      <w:tr w:rsidR="0083605D" w14:paraId="6FE7AD84" w14:textId="77777777">
        <w:trPr>
          <w:trHeight w:val="280"/>
        </w:trPr>
        <w:tc>
          <w:tcPr>
            <w:tcW w:w="3047" w:type="dxa"/>
            <w:shd w:val="clear" w:color="auto" w:fill="D9D9D9"/>
            <w:vAlign w:val="center"/>
          </w:tcPr>
          <w:p w14:paraId="1FB14019" w14:textId="77777777" w:rsidR="0083605D" w:rsidRDefault="00764ACE">
            <w:pPr>
              <w:pStyle w:val="Subttulo"/>
              <w:spacing w:before="100" w:after="100"/>
              <w:ind w:left="-70"/>
              <w:rPr>
                <w:rFonts w:ascii="Calibri" w:eastAsia="Calibri" w:hAnsi="Calibri" w:cs="Calibri"/>
                <w:sz w:val="20"/>
                <w:szCs w:val="20"/>
              </w:rPr>
            </w:pPr>
            <w:r>
              <w:rPr>
                <w:rFonts w:ascii="Calibri" w:eastAsia="Calibri" w:hAnsi="Calibri" w:cs="Calibri"/>
                <w:sz w:val="20"/>
                <w:szCs w:val="20"/>
              </w:rPr>
              <w:t>Escuela o Programa Transversal</w:t>
            </w:r>
          </w:p>
        </w:tc>
        <w:tc>
          <w:tcPr>
            <w:tcW w:w="2611" w:type="dxa"/>
            <w:shd w:val="clear" w:color="auto" w:fill="auto"/>
            <w:vAlign w:val="center"/>
          </w:tcPr>
          <w:p w14:paraId="6DF4CF1A" w14:textId="77777777" w:rsidR="0083605D" w:rsidRDefault="00764ACE">
            <w:pPr>
              <w:pStyle w:val="Subttulo"/>
              <w:spacing w:before="100" w:after="100"/>
              <w:rPr>
                <w:rFonts w:ascii="Calibri" w:eastAsia="Calibri" w:hAnsi="Calibri" w:cs="Calibri"/>
                <w:sz w:val="20"/>
                <w:szCs w:val="20"/>
              </w:rPr>
            </w:pPr>
            <w:r>
              <w:rPr>
                <w:rFonts w:ascii="Calibri" w:eastAsia="Calibri" w:hAnsi="Calibri" w:cs="Calibri"/>
                <w:sz w:val="20"/>
                <w:szCs w:val="20"/>
              </w:rPr>
              <w:t>Escuela de informática y Telecomunicaciones</w:t>
            </w:r>
          </w:p>
        </w:tc>
        <w:tc>
          <w:tcPr>
            <w:tcW w:w="1234" w:type="dxa"/>
            <w:shd w:val="clear" w:color="auto" w:fill="D9D9D9"/>
            <w:vAlign w:val="center"/>
          </w:tcPr>
          <w:p w14:paraId="63BA1859" w14:textId="77777777" w:rsidR="0083605D" w:rsidRDefault="00764ACE">
            <w:pPr>
              <w:pStyle w:val="Subttulo"/>
              <w:spacing w:before="100" w:after="100"/>
              <w:rPr>
                <w:rFonts w:ascii="Calibri" w:eastAsia="Calibri" w:hAnsi="Calibri" w:cs="Calibri"/>
                <w:sz w:val="20"/>
                <w:szCs w:val="20"/>
              </w:rPr>
            </w:pPr>
            <w:r>
              <w:rPr>
                <w:rFonts w:ascii="Calibri" w:eastAsia="Calibri" w:hAnsi="Calibri" w:cs="Calibri"/>
                <w:sz w:val="20"/>
                <w:szCs w:val="20"/>
              </w:rPr>
              <w:t>N° Currículum</w:t>
            </w:r>
          </w:p>
        </w:tc>
        <w:tc>
          <w:tcPr>
            <w:tcW w:w="2817" w:type="dxa"/>
            <w:shd w:val="clear" w:color="auto" w:fill="auto"/>
            <w:vAlign w:val="center"/>
          </w:tcPr>
          <w:p w14:paraId="7544EA91" w14:textId="77777777" w:rsidR="0083605D" w:rsidRDefault="00764ACE">
            <w:pPr>
              <w:pStyle w:val="Subttulo"/>
              <w:spacing w:before="100" w:after="100"/>
              <w:rPr>
                <w:rFonts w:ascii="Calibri" w:eastAsia="Calibri" w:hAnsi="Calibri" w:cs="Calibri"/>
                <w:sz w:val="20"/>
                <w:szCs w:val="20"/>
              </w:rPr>
            </w:pPr>
            <w:r>
              <w:rPr>
                <w:rFonts w:ascii="Calibri" w:eastAsia="Calibri" w:hAnsi="Calibri" w:cs="Calibri"/>
                <w:sz w:val="20"/>
                <w:szCs w:val="20"/>
              </w:rPr>
              <w:t>1448702/1449001</w:t>
            </w:r>
          </w:p>
        </w:tc>
      </w:tr>
      <w:tr w:rsidR="0083605D" w14:paraId="3E33786E" w14:textId="77777777">
        <w:trPr>
          <w:trHeight w:val="280"/>
        </w:trPr>
        <w:tc>
          <w:tcPr>
            <w:tcW w:w="3047" w:type="dxa"/>
            <w:shd w:val="clear" w:color="auto" w:fill="D9D9D9"/>
            <w:vAlign w:val="center"/>
          </w:tcPr>
          <w:p w14:paraId="25F89013" w14:textId="77777777" w:rsidR="0083605D" w:rsidRDefault="00764ACE">
            <w:pPr>
              <w:pStyle w:val="Subttulo"/>
              <w:spacing w:before="100" w:after="100"/>
              <w:ind w:left="-70"/>
              <w:rPr>
                <w:rFonts w:ascii="Calibri" w:eastAsia="Calibri" w:hAnsi="Calibri" w:cs="Calibri"/>
                <w:b w:val="0"/>
                <w:sz w:val="20"/>
                <w:szCs w:val="20"/>
              </w:rPr>
            </w:pPr>
            <w:r>
              <w:rPr>
                <w:rFonts w:ascii="Calibri" w:eastAsia="Calibri" w:hAnsi="Calibri" w:cs="Calibri"/>
                <w:sz w:val="20"/>
                <w:szCs w:val="20"/>
              </w:rPr>
              <w:t>Carrera/s</w:t>
            </w:r>
          </w:p>
        </w:tc>
        <w:tc>
          <w:tcPr>
            <w:tcW w:w="2611" w:type="dxa"/>
            <w:shd w:val="clear" w:color="auto" w:fill="auto"/>
            <w:vAlign w:val="center"/>
          </w:tcPr>
          <w:p w14:paraId="4BBBEAC4" w14:textId="77777777" w:rsidR="0083605D" w:rsidRDefault="00764ACE">
            <w:pPr>
              <w:pStyle w:val="Subttulo"/>
              <w:spacing w:before="100" w:after="100"/>
              <w:rPr>
                <w:rFonts w:ascii="Calibri" w:eastAsia="Calibri" w:hAnsi="Calibri" w:cs="Calibri"/>
                <w:b w:val="0"/>
                <w:sz w:val="20"/>
                <w:szCs w:val="20"/>
              </w:rPr>
            </w:pPr>
            <w:r>
              <w:rPr>
                <w:rFonts w:ascii="Calibri" w:eastAsia="Calibri" w:hAnsi="Calibri" w:cs="Calibri"/>
                <w:b w:val="0"/>
                <w:sz w:val="20"/>
                <w:szCs w:val="20"/>
              </w:rPr>
              <w:t>Analista Programador Computación PEV/Ingeniería en Informática PEC</w:t>
            </w:r>
          </w:p>
        </w:tc>
        <w:tc>
          <w:tcPr>
            <w:tcW w:w="1234" w:type="dxa"/>
            <w:shd w:val="clear" w:color="auto" w:fill="D9D9D9"/>
            <w:vAlign w:val="center"/>
          </w:tcPr>
          <w:p w14:paraId="032A2E15" w14:textId="77777777" w:rsidR="0083605D" w:rsidRDefault="00764ACE">
            <w:pPr>
              <w:pStyle w:val="Subttulo"/>
              <w:spacing w:before="100" w:after="100"/>
              <w:rPr>
                <w:rFonts w:ascii="Calibri" w:eastAsia="Calibri" w:hAnsi="Calibri" w:cs="Calibri"/>
                <w:sz w:val="20"/>
                <w:szCs w:val="20"/>
              </w:rPr>
            </w:pPr>
            <w:r>
              <w:rPr>
                <w:rFonts w:ascii="Calibri" w:eastAsia="Calibri" w:hAnsi="Calibri" w:cs="Calibri"/>
                <w:sz w:val="20"/>
                <w:szCs w:val="20"/>
              </w:rPr>
              <w:t>Unidad de Aprendizaje</w:t>
            </w:r>
          </w:p>
        </w:tc>
        <w:tc>
          <w:tcPr>
            <w:tcW w:w="2817" w:type="dxa"/>
            <w:shd w:val="clear" w:color="auto" w:fill="auto"/>
            <w:vAlign w:val="center"/>
          </w:tcPr>
          <w:p w14:paraId="04369D0C" w14:textId="77777777" w:rsidR="0083605D" w:rsidRDefault="00764ACE">
            <w:pPr>
              <w:pStyle w:val="Subttulo"/>
              <w:spacing w:before="100" w:after="100"/>
              <w:rPr>
                <w:rFonts w:ascii="Calibri" w:eastAsia="Calibri" w:hAnsi="Calibri" w:cs="Calibri"/>
                <w:sz w:val="20"/>
                <w:szCs w:val="20"/>
              </w:rPr>
            </w:pPr>
            <w:r>
              <w:rPr>
                <w:rFonts w:ascii="Calibri" w:eastAsia="Calibri" w:hAnsi="Calibri" w:cs="Calibri"/>
                <w:sz w:val="20"/>
                <w:szCs w:val="20"/>
              </w:rPr>
              <w:t>Construyendo bloques anónimos PL/SQL Simples</w:t>
            </w:r>
          </w:p>
        </w:tc>
      </w:tr>
    </w:tbl>
    <w:p w14:paraId="579FDEBB" w14:textId="77777777" w:rsidR="0083605D" w:rsidRDefault="0083605D">
      <w:pPr>
        <w:spacing w:before="120" w:after="120" w:line="240" w:lineRule="auto"/>
        <w:jc w:val="center"/>
        <w:rPr>
          <w:b/>
          <w:sz w:val="20"/>
          <w:szCs w:val="20"/>
        </w:rPr>
      </w:pPr>
    </w:p>
    <w:tbl>
      <w:tblPr>
        <w:tblStyle w:val="a1"/>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47"/>
      </w:tblGrid>
      <w:tr w:rsidR="0083605D" w14:paraId="095D1E1E" w14:textId="77777777">
        <w:trPr>
          <w:trHeight w:val="320"/>
        </w:trPr>
        <w:tc>
          <w:tcPr>
            <w:tcW w:w="9747" w:type="dxa"/>
            <w:shd w:val="clear" w:color="auto" w:fill="D9D9D9"/>
          </w:tcPr>
          <w:p w14:paraId="2B308121" w14:textId="49B53159" w:rsidR="0083605D" w:rsidRDefault="00B60435">
            <w:pPr>
              <w:spacing w:before="120" w:after="120"/>
              <w:jc w:val="center"/>
              <w:rPr>
                <w:b/>
                <w:sz w:val="20"/>
                <w:szCs w:val="20"/>
              </w:rPr>
            </w:pPr>
            <w:r>
              <w:rPr>
                <w:b/>
                <w:sz w:val="20"/>
                <w:szCs w:val="20"/>
              </w:rPr>
              <w:t>Aprendizaje:</w:t>
            </w:r>
          </w:p>
          <w:p w14:paraId="7ED6969E" w14:textId="77777777" w:rsidR="0083605D" w:rsidRDefault="00764ACE">
            <w:pPr>
              <w:spacing w:before="120" w:after="120"/>
              <w:jc w:val="both"/>
              <w:rPr>
                <w:sz w:val="20"/>
                <w:szCs w:val="20"/>
              </w:rPr>
            </w:pPr>
            <w:r>
              <w:rPr>
                <w:sz w:val="20"/>
                <w:szCs w:val="20"/>
              </w:rPr>
              <w:t>Construir un bloque anónimo que permita generar un reporte de gestión de inventario en bodega, considerando aquellos productos con mayores movimientos, que permitan determinar stock de seguridad.</w:t>
            </w:r>
          </w:p>
        </w:tc>
      </w:tr>
      <w:tr w:rsidR="0083605D" w14:paraId="139B6B01" w14:textId="77777777">
        <w:trPr>
          <w:trHeight w:val="500"/>
        </w:trPr>
        <w:tc>
          <w:tcPr>
            <w:tcW w:w="9747" w:type="dxa"/>
          </w:tcPr>
          <w:p w14:paraId="54591BF8" w14:textId="77777777" w:rsidR="0083605D" w:rsidRDefault="00764ACE">
            <w:pPr>
              <w:spacing w:before="120" w:after="120"/>
              <w:jc w:val="center"/>
              <w:rPr>
                <w:sz w:val="20"/>
                <w:szCs w:val="20"/>
              </w:rPr>
            </w:pPr>
            <w:r>
              <w:rPr>
                <w:b/>
                <w:sz w:val="20"/>
                <w:szCs w:val="20"/>
              </w:rPr>
              <w:t>Nombre de la actividad:</w:t>
            </w:r>
            <w:r>
              <w:rPr>
                <w:sz w:val="20"/>
                <w:szCs w:val="20"/>
              </w:rPr>
              <w:t xml:space="preserve"> </w:t>
            </w:r>
          </w:p>
          <w:p w14:paraId="7992E656" w14:textId="77777777" w:rsidR="0083605D" w:rsidRDefault="00764ACE">
            <w:pPr>
              <w:spacing w:before="120"/>
              <w:jc w:val="center"/>
              <w:rPr>
                <w:sz w:val="20"/>
                <w:szCs w:val="20"/>
              </w:rPr>
            </w:pPr>
            <w:r>
              <w:rPr>
                <w:b/>
                <w:sz w:val="20"/>
                <w:szCs w:val="20"/>
              </w:rPr>
              <w:t>Construyendo Bloques anónimos PL/SQL Simples</w:t>
            </w:r>
          </w:p>
        </w:tc>
      </w:tr>
      <w:tr w:rsidR="0083605D" w14:paraId="500B16A8" w14:textId="77777777">
        <w:trPr>
          <w:trHeight w:val="400"/>
        </w:trPr>
        <w:tc>
          <w:tcPr>
            <w:tcW w:w="9747" w:type="dxa"/>
            <w:shd w:val="clear" w:color="auto" w:fill="D9D9D9"/>
          </w:tcPr>
          <w:p w14:paraId="4C64BF48" w14:textId="77777777" w:rsidR="0083605D" w:rsidRDefault="00764ACE">
            <w:pPr>
              <w:spacing w:before="120" w:after="120"/>
              <w:jc w:val="center"/>
              <w:rPr>
                <w:b/>
                <w:sz w:val="20"/>
                <w:szCs w:val="20"/>
              </w:rPr>
            </w:pPr>
            <w:r>
              <w:rPr>
                <w:b/>
                <w:sz w:val="20"/>
                <w:szCs w:val="20"/>
              </w:rPr>
              <w:t>Descripción de la Experiencia de Aprendizaje</w:t>
            </w:r>
          </w:p>
        </w:tc>
      </w:tr>
      <w:tr w:rsidR="0083605D" w:rsidRPr="00B60435" w14:paraId="346DB08B" w14:textId="77777777">
        <w:trPr>
          <w:trHeight w:val="1160"/>
        </w:trPr>
        <w:tc>
          <w:tcPr>
            <w:tcW w:w="9747" w:type="dxa"/>
          </w:tcPr>
          <w:p w14:paraId="5470FB47" w14:textId="77777777" w:rsidR="0083605D" w:rsidRPr="00B60435" w:rsidRDefault="00764ACE">
            <w:pPr>
              <w:tabs>
                <w:tab w:val="left" w:pos="3619"/>
              </w:tabs>
              <w:spacing w:before="120" w:after="120"/>
              <w:jc w:val="both"/>
              <w:rPr>
                <w:rFonts w:asciiTheme="majorHAnsi" w:hAnsiTheme="majorHAnsi"/>
                <w:sz w:val="20"/>
                <w:szCs w:val="20"/>
              </w:rPr>
            </w:pPr>
            <w:r w:rsidRPr="00B60435">
              <w:rPr>
                <w:rFonts w:asciiTheme="majorHAnsi" w:hAnsiTheme="majorHAnsi"/>
                <w:sz w:val="20"/>
                <w:szCs w:val="20"/>
              </w:rPr>
              <w:t>El objetivo de esta experiencia es que, en base a un modelo entregado, el estudiante logre construir un bloque anónimo que permita generar un reporte de gestión de inventario en bodega, considerando aquellos productos con mayores movimientos, que permitan determinar stock de seguridad.</w:t>
            </w:r>
          </w:p>
          <w:p w14:paraId="0D64C13E" w14:textId="77777777" w:rsidR="0083605D" w:rsidRPr="00B60435" w:rsidRDefault="00764ACE">
            <w:pPr>
              <w:tabs>
                <w:tab w:val="left" w:pos="3619"/>
              </w:tabs>
              <w:spacing w:before="120" w:after="120"/>
              <w:jc w:val="both"/>
              <w:rPr>
                <w:rFonts w:asciiTheme="majorHAnsi" w:hAnsiTheme="majorHAnsi"/>
                <w:sz w:val="20"/>
                <w:szCs w:val="20"/>
              </w:rPr>
            </w:pPr>
            <w:r w:rsidRPr="00B60435">
              <w:rPr>
                <w:rFonts w:asciiTheme="majorHAnsi" w:hAnsiTheme="majorHAnsi"/>
                <w:sz w:val="20"/>
                <w:szCs w:val="20"/>
              </w:rPr>
              <w:t>El docente cumple con un rol de orientador y guía, acompañando a los estudiantes en el desarrollo de las diversas etapas de las guías prácticas  y supervisando el procedimiento desarrollado en las diversas etapas.</w:t>
            </w:r>
          </w:p>
          <w:p w14:paraId="6D5610F5" w14:textId="77777777" w:rsidR="0083605D" w:rsidRPr="00B60435" w:rsidRDefault="00764ACE">
            <w:pPr>
              <w:tabs>
                <w:tab w:val="left" w:pos="3619"/>
              </w:tabs>
              <w:spacing w:before="120" w:after="120"/>
              <w:jc w:val="both"/>
              <w:rPr>
                <w:rFonts w:asciiTheme="majorHAnsi" w:hAnsiTheme="majorHAnsi"/>
                <w:sz w:val="20"/>
                <w:szCs w:val="20"/>
              </w:rPr>
            </w:pPr>
            <w:r w:rsidRPr="00B60435">
              <w:rPr>
                <w:rFonts w:asciiTheme="majorHAnsi" w:hAnsiTheme="majorHAnsi"/>
                <w:sz w:val="20"/>
                <w:szCs w:val="20"/>
              </w:rPr>
              <w:t>El estudiante como un agente activo en el proceso de generación de competencias, trabaja, de forma individual en la sesión, desarrollando inicialmente el recurso Nº_01 “Test de entrada”, respondiendo las preguntas que se presentan en éste, que permite reconocer diversos conocimientos desarrollados en las otras actividades de la experiencia.</w:t>
            </w:r>
          </w:p>
          <w:p w14:paraId="19D57201" w14:textId="77777777" w:rsidR="0083605D" w:rsidRPr="00B60435" w:rsidRDefault="00764ACE">
            <w:pPr>
              <w:tabs>
                <w:tab w:val="left" w:pos="3619"/>
              </w:tabs>
              <w:spacing w:before="120" w:after="120"/>
              <w:jc w:val="both"/>
              <w:rPr>
                <w:rFonts w:asciiTheme="majorHAnsi" w:hAnsiTheme="majorHAnsi"/>
                <w:b/>
                <w:sz w:val="20"/>
                <w:szCs w:val="20"/>
                <w:u w:val="single"/>
              </w:rPr>
            </w:pPr>
            <w:r w:rsidRPr="00B60435">
              <w:rPr>
                <w:rFonts w:asciiTheme="majorHAnsi" w:hAnsiTheme="majorHAnsi"/>
                <w:sz w:val="20"/>
                <w:szCs w:val="20"/>
              </w:rPr>
              <w:t>Posteriormente, deben desarrollar la Guia_de_PLSQL_N1:</w:t>
            </w:r>
          </w:p>
          <w:p w14:paraId="2C835287" w14:textId="77777777" w:rsidR="0083605D" w:rsidRPr="00B60435" w:rsidRDefault="0083605D">
            <w:pPr>
              <w:rPr>
                <w:rFonts w:asciiTheme="majorHAnsi" w:hAnsiTheme="majorHAnsi"/>
                <w:b/>
                <w:sz w:val="20"/>
                <w:szCs w:val="20"/>
                <w:u w:val="single"/>
              </w:rPr>
            </w:pPr>
          </w:p>
          <w:p w14:paraId="4501C76E" w14:textId="77777777" w:rsidR="0083605D" w:rsidRPr="00B60435" w:rsidRDefault="00764ACE">
            <w:pPr>
              <w:jc w:val="center"/>
              <w:rPr>
                <w:rFonts w:asciiTheme="majorHAnsi" w:hAnsiTheme="majorHAnsi"/>
                <w:sz w:val="20"/>
                <w:szCs w:val="20"/>
              </w:rPr>
            </w:pPr>
            <w:r w:rsidRPr="00B60435">
              <w:rPr>
                <w:rFonts w:asciiTheme="majorHAnsi" w:hAnsiTheme="majorHAnsi"/>
                <w:b/>
                <w:sz w:val="20"/>
                <w:szCs w:val="20"/>
                <w:u w:val="single"/>
              </w:rPr>
              <w:t>GUÍA DE PLSQL Nº1</w:t>
            </w:r>
          </w:p>
          <w:p w14:paraId="704C9E40" w14:textId="77777777" w:rsidR="0083605D" w:rsidRPr="00B60435" w:rsidRDefault="00764ACE">
            <w:pPr>
              <w:spacing w:before="240" w:after="240"/>
              <w:jc w:val="both"/>
              <w:rPr>
                <w:rFonts w:asciiTheme="majorHAnsi" w:hAnsiTheme="majorHAnsi"/>
                <w:b/>
                <w:sz w:val="20"/>
                <w:szCs w:val="20"/>
              </w:rPr>
            </w:pPr>
            <w:r w:rsidRPr="00B60435">
              <w:rPr>
                <w:rFonts w:asciiTheme="majorHAnsi" w:hAnsiTheme="majorHAnsi"/>
                <w:b/>
                <w:sz w:val="20"/>
                <w:szCs w:val="20"/>
              </w:rPr>
              <w:t>Contexto:</w:t>
            </w:r>
          </w:p>
          <w:p w14:paraId="465FEE8B" w14:textId="77777777" w:rsidR="0083605D" w:rsidRPr="00B60435" w:rsidRDefault="00764ACE">
            <w:pPr>
              <w:jc w:val="both"/>
              <w:rPr>
                <w:rFonts w:asciiTheme="majorHAnsi" w:hAnsiTheme="majorHAnsi"/>
                <w:sz w:val="20"/>
                <w:szCs w:val="20"/>
              </w:rPr>
            </w:pPr>
            <w:r w:rsidRPr="00B60435">
              <w:rPr>
                <w:rFonts w:asciiTheme="majorHAnsi" w:hAnsiTheme="majorHAnsi"/>
                <w:sz w:val="20"/>
                <w:szCs w:val="20"/>
              </w:rPr>
              <w:t>Hace 3 años un grupo de emprendedores crearon la empresa Ventas de Productos Computacionales "MY Computer" con la idea de ser líderes en el mercado y cuyo sello es la innovación en la atención a sus clientes y venta de sus productos liderados por un grupo de profesionales técnicos capacitados que aseguran una atención integral y de alto valor agregado a sus clientes.</w:t>
            </w:r>
          </w:p>
          <w:p w14:paraId="694F168C" w14:textId="77777777" w:rsidR="0083605D" w:rsidRPr="00B60435" w:rsidRDefault="0083605D">
            <w:pPr>
              <w:jc w:val="both"/>
              <w:rPr>
                <w:rFonts w:asciiTheme="majorHAnsi" w:hAnsiTheme="majorHAnsi"/>
                <w:sz w:val="20"/>
                <w:szCs w:val="20"/>
              </w:rPr>
            </w:pPr>
          </w:p>
          <w:p w14:paraId="1A20E0B6" w14:textId="77777777" w:rsidR="0083605D" w:rsidRPr="00B60435" w:rsidRDefault="00764ACE">
            <w:pPr>
              <w:jc w:val="both"/>
              <w:rPr>
                <w:rFonts w:asciiTheme="majorHAnsi" w:hAnsiTheme="majorHAnsi"/>
                <w:sz w:val="20"/>
                <w:szCs w:val="20"/>
              </w:rPr>
            </w:pPr>
            <w:r w:rsidRPr="00B60435">
              <w:rPr>
                <w:rFonts w:asciiTheme="majorHAnsi" w:hAnsiTheme="majorHAnsi"/>
                <w:sz w:val="20"/>
                <w:szCs w:val="20"/>
              </w:rPr>
              <w:t xml:space="preserve">Debido a la calidad del servicio que prestan, a contar de este año han ampliado su atención a las sucursales que poseen en la región metropolitana a través de la venta online de sus productos (sucursal virtual) a todo el país desde su plataforma web que permite que los clientes también sean asesorados por profesionales técnicos para efectuar consultas y/o compras.  De acuerdo a una proyección efectuada por la Gerencia, al finalizar el presente año, su facturación se verá incrementada en un 40% considerando las ventas online y en sus sucursales. </w:t>
            </w:r>
          </w:p>
          <w:p w14:paraId="7A597683" w14:textId="77777777" w:rsidR="0083605D" w:rsidRPr="00B60435" w:rsidRDefault="0083605D">
            <w:pPr>
              <w:jc w:val="both"/>
              <w:rPr>
                <w:rFonts w:asciiTheme="majorHAnsi" w:hAnsiTheme="majorHAnsi"/>
                <w:sz w:val="20"/>
                <w:szCs w:val="20"/>
              </w:rPr>
            </w:pPr>
          </w:p>
          <w:p w14:paraId="55247BF8" w14:textId="77777777" w:rsidR="0083605D" w:rsidRPr="00B60435" w:rsidRDefault="00764ACE">
            <w:pPr>
              <w:jc w:val="both"/>
              <w:rPr>
                <w:rFonts w:asciiTheme="majorHAnsi" w:hAnsiTheme="majorHAnsi"/>
                <w:sz w:val="20"/>
                <w:szCs w:val="20"/>
              </w:rPr>
            </w:pPr>
            <w:r w:rsidRPr="00B60435">
              <w:rPr>
                <w:rFonts w:asciiTheme="majorHAnsi" w:hAnsiTheme="majorHAnsi"/>
                <w:sz w:val="20"/>
                <w:szCs w:val="20"/>
              </w:rPr>
              <w:t>Cada sucursal de "MY Computer" está a cargo de un profesional que ha sido seleccionado considerando los años de experiencia en el rubro y por haber aprobado con distinción sobresaliente la prueba de conocimientos relevantes que la empresa aplica a cada empleado que postula a la empresa.</w:t>
            </w:r>
          </w:p>
          <w:p w14:paraId="73B4C703" w14:textId="77777777" w:rsidR="0083605D" w:rsidRPr="00B60435" w:rsidRDefault="0083605D">
            <w:pPr>
              <w:jc w:val="both"/>
              <w:rPr>
                <w:rFonts w:asciiTheme="majorHAnsi" w:hAnsiTheme="majorHAnsi"/>
                <w:sz w:val="20"/>
                <w:szCs w:val="20"/>
              </w:rPr>
            </w:pPr>
          </w:p>
          <w:p w14:paraId="7943A9D5" w14:textId="77777777" w:rsidR="0083605D" w:rsidRPr="00B60435" w:rsidRDefault="00764ACE">
            <w:pPr>
              <w:jc w:val="both"/>
              <w:rPr>
                <w:rFonts w:asciiTheme="majorHAnsi" w:hAnsiTheme="majorHAnsi"/>
                <w:sz w:val="20"/>
                <w:szCs w:val="20"/>
              </w:rPr>
            </w:pPr>
            <w:r w:rsidRPr="00B60435">
              <w:rPr>
                <w:rFonts w:asciiTheme="majorHAnsi" w:hAnsiTheme="majorHAnsi"/>
                <w:sz w:val="20"/>
                <w:szCs w:val="20"/>
              </w:rPr>
              <w:t xml:space="preserve">El crecimiento exponencial de su cartera de clientes ha hecho necesario que "MY Computer" cuente con Sistema Informático robusto que permita apoyar de manera eficiente su gestión garantizando de esta manera la continuidad en la excelencia del servicio que presta. Para esto, han contratado sus servicios informáticos para que un plazo de seis meses este nuevo Sistema esté en producción, para lo cual se han definido tres etapas de entrega. </w:t>
            </w:r>
          </w:p>
          <w:p w14:paraId="33D75860" w14:textId="77777777" w:rsidR="0083605D" w:rsidRPr="00B60435" w:rsidRDefault="0083605D">
            <w:pPr>
              <w:jc w:val="both"/>
              <w:rPr>
                <w:rFonts w:asciiTheme="majorHAnsi" w:hAnsiTheme="majorHAnsi"/>
                <w:sz w:val="20"/>
                <w:szCs w:val="20"/>
              </w:rPr>
            </w:pPr>
          </w:p>
          <w:p w14:paraId="6766286C" w14:textId="77777777" w:rsidR="0083605D" w:rsidRPr="00B60435" w:rsidRDefault="00764ACE">
            <w:pPr>
              <w:jc w:val="both"/>
              <w:rPr>
                <w:rFonts w:asciiTheme="majorHAnsi" w:hAnsiTheme="majorHAnsi"/>
                <w:sz w:val="20"/>
                <w:szCs w:val="20"/>
              </w:rPr>
            </w:pPr>
            <w:r w:rsidRPr="00B60435">
              <w:rPr>
                <w:rFonts w:asciiTheme="majorHAnsi" w:hAnsiTheme="majorHAnsi"/>
                <w:b/>
                <w:sz w:val="20"/>
                <w:szCs w:val="20"/>
              </w:rPr>
              <w:t>La primera etapa y segunda etapa</w:t>
            </w:r>
            <w:r w:rsidRPr="00B60435">
              <w:rPr>
                <w:rFonts w:asciiTheme="majorHAnsi" w:hAnsiTheme="majorHAnsi"/>
                <w:sz w:val="20"/>
                <w:szCs w:val="20"/>
              </w:rPr>
              <w:t xml:space="preserve">, ya finalizadas, consistieron en modelar la Base de Datos que permita satisfacer todos los requerimientos de información para la gestión exitosa de "MY Computer" y en construir la aplicación Web que permitan a la empresa poder contar con información que apoyen la gestión y las nuevas estrategias que la Empresa desea implementar para el próximo año. </w:t>
            </w:r>
          </w:p>
          <w:p w14:paraId="5529B75C" w14:textId="77777777" w:rsidR="0083605D" w:rsidRPr="00B60435" w:rsidRDefault="0083605D">
            <w:pPr>
              <w:jc w:val="both"/>
              <w:rPr>
                <w:rFonts w:asciiTheme="majorHAnsi" w:hAnsiTheme="majorHAnsi"/>
                <w:sz w:val="20"/>
                <w:szCs w:val="20"/>
              </w:rPr>
            </w:pPr>
          </w:p>
          <w:p w14:paraId="3C6C357D" w14:textId="77777777" w:rsidR="0083605D" w:rsidRPr="00B60435" w:rsidRDefault="00764ACE">
            <w:pPr>
              <w:jc w:val="both"/>
              <w:rPr>
                <w:rFonts w:asciiTheme="majorHAnsi" w:hAnsiTheme="majorHAnsi"/>
                <w:sz w:val="20"/>
                <w:szCs w:val="20"/>
              </w:rPr>
            </w:pPr>
            <w:r w:rsidRPr="00B60435">
              <w:rPr>
                <w:rFonts w:asciiTheme="majorHAnsi" w:hAnsiTheme="majorHAnsi"/>
                <w:b/>
                <w:sz w:val="20"/>
                <w:szCs w:val="20"/>
              </w:rPr>
              <w:t>La tercera etapa</w:t>
            </w:r>
            <w:r w:rsidRPr="00B60435">
              <w:rPr>
                <w:rFonts w:asciiTheme="majorHAnsi" w:hAnsiTheme="majorHAnsi"/>
                <w:sz w:val="20"/>
                <w:szCs w:val="20"/>
              </w:rPr>
              <w:t xml:space="preserve"> Ud. la implementará a contar de este mes y consistirá en implementar programas en la Base de Datos que permitan el procesamiento de información en forma eficiente y poder dar solución a los requerimientos que fueron planteados por el usuario y que se detallan en cada caso planteado.  </w:t>
            </w:r>
          </w:p>
          <w:p w14:paraId="1E4CD9EC" w14:textId="77777777" w:rsidR="0083605D" w:rsidRPr="00B60435" w:rsidRDefault="0083605D">
            <w:pPr>
              <w:jc w:val="both"/>
              <w:rPr>
                <w:rFonts w:asciiTheme="majorHAnsi" w:hAnsiTheme="majorHAnsi"/>
                <w:sz w:val="20"/>
                <w:szCs w:val="20"/>
              </w:rPr>
            </w:pPr>
          </w:p>
          <w:p w14:paraId="05510097" w14:textId="77777777" w:rsidR="0083605D" w:rsidRPr="00B60435" w:rsidRDefault="00764ACE">
            <w:pPr>
              <w:jc w:val="both"/>
              <w:rPr>
                <w:rFonts w:asciiTheme="majorHAnsi" w:hAnsiTheme="majorHAnsi"/>
                <w:sz w:val="20"/>
                <w:szCs w:val="20"/>
              </w:rPr>
            </w:pPr>
            <w:r w:rsidRPr="00B60435">
              <w:rPr>
                <w:rFonts w:asciiTheme="majorHAnsi" w:hAnsiTheme="majorHAnsi"/>
                <w:sz w:val="20"/>
                <w:szCs w:val="20"/>
              </w:rPr>
              <w:t>Para efectos de pruebas iniciales Ud. ha decido implementar estas soluciones, a través de la construcción de Bloques Anónimos PL/SQL.</w:t>
            </w:r>
          </w:p>
          <w:p w14:paraId="0F9049C5" w14:textId="77777777" w:rsidR="0083605D" w:rsidRPr="00B60435" w:rsidRDefault="0083605D">
            <w:pPr>
              <w:jc w:val="both"/>
              <w:rPr>
                <w:rFonts w:asciiTheme="majorHAnsi" w:hAnsiTheme="majorHAnsi"/>
                <w:sz w:val="20"/>
                <w:szCs w:val="20"/>
              </w:rPr>
            </w:pPr>
          </w:p>
          <w:p w14:paraId="2D6AC4CA" w14:textId="77777777" w:rsidR="0083605D" w:rsidRPr="00B60435" w:rsidRDefault="00764ACE">
            <w:pPr>
              <w:jc w:val="both"/>
              <w:rPr>
                <w:rFonts w:asciiTheme="majorHAnsi" w:hAnsiTheme="majorHAnsi"/>
                <w:b/>
                <w:sz w:val="20"/>
                <w:szCs w:val="20"/>
              </w:rPr>
            </w:pPr>
            <w:r w:rsidRPr="00B60435">
              <w:rPr>
                <w:rFonts w:asciiTheme="majorHAnsi" w:hAnsiTheme="majorHAnsi"/>
                <w:b/>
                <w:sz w:val="20"/>
                <w:szCs w:val="20"/>
              </w:rPr>
              <w:t>NOTA: Para desarrollar los requerimientos, se debe considerar lo siguiente:</w:t>
            </w:r>
          </w:p>
          <w:p w14:paraId="740C3207" w14:textId="77777777" w:rsidR="0083605D" w:rsidRPr="00B60435" w:rsidRDefault="0083605D">
            <w:pPr>
              <w:jc w:val="both"/>
              <w:rPr>
                <w:rFonts w:asciiTheme="majorHAnsi" w:hAnsiTheme="majorHAnsi"/>
                <w:sz w:val="20"/>
                <w:szCs w:val="20"/>
              </w:rPr>
            </w:pPr>
          </w:p>
          <w:p w14:paraId="12E81CAC" w14:textId="77777777" w:rsidR="0083605D" w:rsidRPr="00B60435" w:rsidRDefault="00764ACE">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ajorHAnsi" w:hAnsiTheme="majorHAnsi"/>
                <w:sz w:val="20"/>
                <w:szCs w:val="20"/>
              </w:rPr>
            </w:pPr>
            <w:r w:rsidRPr="00B60435">
              <w:rPr>
                <w:rFonts w:asciiTheme="majorHAnsi" w:hAnsiTheme="majorHAnsi"/>
                <w:sz w:val="20"/>
                <w:szCs w:val="20"/>
              </w:rPr>
              <w:t>Cree un nuevo usuario llamado</w:t>
            </w:r>
            <w:r w:rsidRPr="00B60435">
              <w:rPr>
                <w:rFonts w:asciiTheme="majorHAnsi" w:hAnsiTheme="majorHAnsi"/>
                <w:b/>
                <w:sz w:val="20"/>
                <w:szCs w:val="20"/>
              </w:rPr>
              <w:t xml:space="preserve"> practica1 con</w:t>
            </w:r>
            <w:r w:rsidRPr="00B60435">
              <w:rPr>
                <w:rFonts w:asciiTheme="majorHAnsi" w:hAnsiTheme="majorHAnsi"/>
                <w:sz w:val="20"/>
                <w:szCs w:val="20"/>
              </w:rPr>
              <w:t xml:space="preserve"> password </w:t>
            </w:r>
            <w:r w:rsidRPr="00B60435">
              <w:rPr>
                <w:rFonts w:asciiTheme="majorHAnsi" w:hAnsiTheme="majorHAnsi"/>
                <w:b/>
                <w:sz w:val="20"/>
                <w:szCs w:val="20"/>
              </w:rPr>
              <w:t>practica1.</w:t>
            </w:r>
          </w:p>
          <w:p w14:paraId="6DA0BC23" w14:textId="77777777" w:rsidR="0083605D" w:rsidRPr="00B60435" w:rsidRDefault="0083605D">
            <w:pPr>
              <w:pBdr>
                <w:top w:val="none" w:sz="0" w:space="0" w:color="000000"/>
                <w:left w:val="none" w:sz="0" w:space="0" w:color="000000"/>
                <w:bottom w:val="none" w:sz="0" w:space="0" w:color="000000"/>
                <w:right w:val="none" w:sz="0" w:space="0" w:color="000000"/>
                <w:between w:val="none" w:sz="0" w:space="0" w:color="000000"/>
              </w:pBdr>
              <w:ind w:left="720"/>
              <w:jc w:val="both"/>
              <w:rPr>
                <w:rFonts w:asciiTheme="majorHAnsi" w:hAnsiTheme="majorHAnsi"/>
                <w:sz w:val="20"/>
                <w:szCs w:val="20"/>
              </w:rPr>
            </w:pPr>
          </w:p>
          <w:p w14:paraId="4A5E79C2" w14:textId="77777777" w:rsidR="0083605D" w:rsidRPr="00B60435" w:rsidRDefault="00764ACE">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ajorHAnsi" w:hAnsiTheme="majorHAnsi"/>
                <w:sz w:val="20"/>
                <w:szCs w:val="20"/>
              </w:rPr>
            </w:pPr>
            <w:r w:rsidRPr="00B60435">
              <w:rPr>
                <w:rFonts w:asciiTheme="majorHAnsi" w:hAnsiTheme="majorHAnsi"/>
                <w:sz w:val="20"/>
                <w:szCs w:val="20"/>
              </w:rPr>
              <w:t>Asigne privilegios de connect, resource al usuario practica1.</w:t>
            </w:r>
          </w:p>
          <w:p w14:paraId="2571E8CF" w14:textId="77777777" w:rsidR="0083605D" w:rsidRPr="00B60435" w:rsidRDefault="0083605D">
            <w:pPr>
              <w:ind w:left="720"/>
              <w:jc w:val="both"/>
              <w:rPr>
                <w:rFonts w:asciiTheme="majorHAnsi" w:hAnsiTheme="majorHAnsi"/>
                <w:sz w:val="20"/>
                <w:szCs w:val="20"/>
              </w:rPr>
            </w:pPr>
          </w:p>
          <w:p w14:paraId="1DFD252B" w14:textId="77777777" w:rsidR="0083605D" w:rsidRPr="00B60435" w:rsidRDefault="00764ACE">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rFonts w:asciiTheme="majorHAnsi" w:hAnsiTheme="majorHAnsi"/>
                <w:sz w:val="20"/>
                <w:szCs w:val="20"/>
              </w:rPr>
            </w:pPr>
            <w:r w:rsidRPr="00B60435">
              <w:rPr>
                <w:rFonts w:asciiTheme="majorHAnsi" w:hAnsiTheme="majorHAnsi"/>
                <w:sz w:val="20"/>
                <w:szCs w:val="20"/>
              </w:rPr>
              <w:t xml:space="preserve">Conéctese posteriormente a SQL Developer como usuario </w:t>
            </w:r>
            <w:r w:rsidRPr="00B60435">
              <w:rPr>
                <w:rFonts w:asciiTheme="majorHAnsi" w:hAnsiTheme="majorHAnsi"/>
                <w:b/>
                <w:sz w:val="20"/>
                <w:szCs w:val="20"/>
              </w:rPr>
              <w:t>practica1</w:t>
            </w:r>
            <w:r w:rsidRPr="00B60435">
              <w:rPr>
                <w:rFonts w:asciiTheme="majorHAnsi" w:hAnsiTheme="majorHAnsi"/>
                <w:sz w:val="20"/>
                <w:szCs w:val="20"/>
              </w:rPr>
              <w:t xml:space="preserve"> y ejecute el archivo </w:t>
            </w:r>
            <w:r w:rsidRPr="00B60435">
              <w:rPr>
                <w:rFonts w:asciiTheme="majorHAnsi" w:hAnsiTheme="majorHAnsi"/>
                <w:b/>
                <w:sz w:val="20"/>
                <w:szCs w:val="20"/>
              </w:rPr>
              <w:t xml:space="preserve">PBY3001_E1_ScriptCreaTablas.SQL </w:t>
            </w:r>
            <w:r w:rsidRPr="00B60435">
              <w:rPr>
                <w:rFonts w:asciiTheme="majorHAnsi" w:hAnsiTheme="majorHAnsi"/>
                <w:sz w:val="20"/>
                <w:szCs w:val="20"/>
              </w:rPr>
              <w:t>para poblar las tablas del Modelo de datos que se muestra a continuación.</w:t>
            </w:r>
          </w:p>
          <w:p w14:paraId="13879F8A" w14:textId="77777777" w:rsidR="0083605D" w:rsidRPr="00B60435" w:rsidRDefault="0083605D">
            <w:pPr>
              <w:spacing w:after="200" w:line="276" w:lineRule="auto"/>
              <w:ind w:left="720"/>
              <w:rPr>
                <w:rFonts w:asciiTheme="majorHAnsi" w:hAnsiTheme="majorHAnsi"/>
                <w:sz w:val="20"/>
                <w:szCs w:val="20"/>
              </w:rPr>
            </w:pPr>
          </w:p>
          <w:p w14:paraId="55003E75" w14:textId="77777777" w:rsidR="0083605D" w:rsidRPr="00B60435" w:rsidRDefault="00764ACE">
            <w:pPr>
              <w:ind w:left="720"/>
              <w:jc w:val="both"/>
              <w:rPr>
                <w:rFonts w:asciiTheme="majorHAnsi" w:hAnsiTheme="majorHAnsi"/>
                <w:sz w:val="20"/>
                <w:szCs w:val="20"/>
              </w:rPr>
            </w:pPr>
            <w:r w:rsidRPr="00B60435">
              <w:rPr>
                <w:rFonts w:asciiTheme="majorHAnsi" w:hAnsiTheme="majorHAnsi"/>
                <w:noProof/>
                <w:sz w:val="20"/>
                <w:szCs w:val="20"/>
                <w:lang w:val="es-ES_tradnl"/>
              </w:rPr>
              <w:lastRenderedPageBreak/>
              <w:drawing>
                <wp:inline distT="0" distB="0" distL="114300" distR="114300" wp14:anchorId="7C9E8EDD" wp14:editId="69DBA9B2">
                  <wp:extent cx="5537200" cy="3670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537200" cy="3670300"/>
                          </a:xfrm>
                          <a:prstGeom prst="rect">
                            <a:avLst/>
                          </a:prstGeom>
                          <a:ln/>
                        </pic:spPr>
                      </pic:pic>
                    </a:graphicData>
                  </a:graphic>
                </wp:inline>
              </w:drawing>
            </w:r>
          </w:p>
          <w:p w14:paraId="0568F9BB" w14:textId="77777777" w:rsidR="0083605D" w:rsidRPr="00B60435" w:rsidRDefault="0083605D">
            <w:pPr>
              <w:jc w:val="both"/>
              <w:rPr>
                <w:rFonts w:asciiTheme="majorHAnsi" w:hAnsiTheme="majorHAnsi"/>
                <w:sz w:val="20"/>
                <w:szCs w:val="20"/>
              </w:rPr>
            </w:pPr>
          </w:p>
          <w:p w14:paraId="27412BA4" w14:textId="77777777" w:rsidR="0083605D" w:rsidRPr="00B60435" w:rsidRDefault="0083605D">
            <w:pPr>
              <w:ind w:left="708"/>
              <w:jc w:val="both"/>
              <w:rPr>
                <w:rFonts w:asciiTheme="majorHAnsi" w:hAnsiTheme="majorHAnsi"/>
                <w:sz w:val="20"/>
                <w:szCs w:val="20"/>
              </w:rPr>
            </w:pPr>
          </w:p>
          <w:p w14:paraId="0A33E89B" w14:textId="77777777" w:rsidR="0083605D" w:rsidRPr="00B60435" w:rsidRDefault="00764ACE">
            <w:pPr>
              <w:numPr>
                <w:ilvl w:val="0"/>
                <w:numId w:val="4"/>
              </w:numPr>
              <w:pBdr>
                <w:top w:val="none" w:sz="0" w:space="0" w:color="000000"/>
                <w:left w:val="none" w:sz="0" w:space="0" w:color="000000"/>
                <w:bottom w:val="none" w:sz="0" w:space="0" w:color="000000"/>
                <w:right w:val="none" w:sz="0" w:space="0" w:color="000000"/>
                <w:between w:val="none" w:sz="0" w:space="0" w:color="000000"/>
              </w:pBdr>
              <w:ind w:left="708" w:hanging="601"/>
              <w:jc w:val="both"/>
              <w:rPr>
                <w:rFonts w:asciiTheme="majorHAnsi" w:hAnsiTheme="majorHAnsi"/>
                <w:sz w:val="20"/>
                <w:szCs w:val="20"/>
              </w:rPr>
            </w:pPr>
            <w:r w:rsidRPr="00B60435">
              <w:rPr>
                <w:rFonts w:asciiTheme="majorHAnsi" w:hAnsiTheme="majorHAnsi"/>
                <w:sz w:val="20"/>
                <w:szCs w:val="20"/>
              </w:rPr>
              <w:t xml:space="preserve">Conscientes de que el éxito de "MY Computer" se debe al crecimiento exponencial de su cartera de clientes que ha optado por la calidad del servicio de apoyo técnico que se les entrega cada vez que efectúan alguna consulta o compra de productos, la Gerencia ha autorizado al jefe de marketing de la empresa a implementar un beneficio especial a los clientes que a la fecha de obtener la información posean la mayor cantidad de compras efectuadas. </w:t>
            </w:r>
          </w:p>
          <w:p w14:paraId="046F345D" w14:textId="77777777" w:rsidR="0083605D" w:rsidRPr="00B60435" w:rsidRDefault="0083605D">
            <w:pPr>
              <w:pBdr>
                <w:top w:val="none" w:sz="0" w:space="0" w:color="000000"/>
                <w:left w:val="none" w:sz="0" w:space="0" w:color="000000"/>
                <w:bottom w:val="none" w:sz="0" w:space="0" w:color="000000"/>
                <w:right w:val="none" w:sz="0" w:space="0" w:color="000000"/>
                <w:between w:val="none" w:sz="0" w:space="0" w:color="000000"/>
              </w:pBdr>
              <w:ind w:left="708"/>
              <w:jc w:val="both"/>
              <w:rPr>
                <w:rFonts w:asciiTheme="majorHAnsi" w:hAnsiTheme="majorHAnsi"/>
                <w:sz w:val="20"/>
                <w:szCs w:val="20"/>
              </w:rPr>
            </w:pPr>
          </w:p>
          <w:p w14:paraId="39389426" w14:textId="77777777" w:rsidR="0083605D" w:rsidRPr="00B60435" w:rsidRDefault="00764ACE">
            <w:pPr>
              <w:ind w:left="708"/>
              <w:jc w:val="both"/>
              <w:rPr>
                <w:rFonts w:asciiTheme="majorHAnsi" w:hAnsiTheme="majorHAnsi"/>
                <w:sz w:val="20"/>
                <w:szCs w:val="20"/>
              </w:rPr>
            </w:pPr>
            <w:r w:rsidRPr="00B60435">
              <w:rPr>
                <w:rFonts w:asciiTheme="majorHAnsi" w:hAnsiTheme="majorHAnsi"/>
                <w:sz w:val="20"/>
                <w:szCs w:val="20"/>
              </w:rPr>
              <w:t xml:space="preserve">La idea inicial es que, a estos clientes, como una forma de premiarlos, se les efectúe un descuento considerable en la siguiente compra que efectúen ya sea en alguna de las sucursales de la región metropolitana o en la sucursal virtual.  </w:t>
            </w:r>
          </w:p>
          <w:p w14:paraId="4A9850C4" w14:textId="77777777" w:rsidR="0083605D" w:rsidRPr="00B60435" w:rsidRDefault="0083605D">
            <w:pPr>
              <w:ind w:left="708"/>
              <w:jc w:val="both"/>
              <w:rPr>
                <w:rFonts w:asciiTheme="majorHAnsi" w:hAnsiTheme="majorHAnsi"/>
                <w:sz w:val="20"/>
                <w:szCs w:val="20"/>
              </w:rPr>
            </w:pPr>
          </w:p>
          <w:p w14:paraId="505F5CAC" w14:textId="77777777" w:rsidR="0083605D" w:rsidRPr="00B60435" w:rsidRDefault="00764ACE">
            <w:pPr>
              <w:ind w:left="708"/>
              <w:jc w:val="both"/>
              <w:rPr>
                <w:rFonts w:asciiTheme="majorHAnsi" w:hAnsiTheme="majorHAnsi"/>
                <w:sz w:val="20"/>
                <w:szCs w:val="20"/>
              </w:rPr>
            </w:pPr>
            <w:r w:rsidRPr="00B60435">
              <w:rPr>
                <w:rFonts w:asciiTheme="majorHAnsi" w:hAnsiTheme="majorHAnsi"/>
                <w:sz w:val="20"/>
                <w:szCs w:val="20"/>
              </w:rPr>
              <w:t>Una vez que se obtenga la información de estos clientes, el departamento de marketing se contactará con ellos, a través de su correo electrónico o telefónicamente para darles a conocer este beneficio que podrá ser utilizado dentro de los seis meses posteriores a la fecha en que se le envió la información.</w:t>
            </w:r>
          </w:p>
          <w:p w14:paraId="75731AC8" w14:textId="77777777" w:rsidR="0083605D" w:rsidRPr="00B60435" w:rsidRDefault="0083605D">
            <w:pPr>
              <w:ind w:left="708"/>
              <w:jc w:val="both"/>
              <w:rPr>
                <w:rFonts w:asciiTheme="majorHAnsi" w:hAnsiTheme="majorHAnsi"/>
                <w:sz w:val="20"/>
                <w:szCs w:val="20"/>
              </w:rPr>
            </w:pPr>
          </w:p>
          <w:p w14:paraId="5BD764DD" w14:textId="77777777" w:rsidR="0083605D" w:rsidRPr="00B60435" w:rsidRDefault="00764ACE">
            <w:pPr>
              <w:ind w:left="708"/>
              <w:jc w:val="both"/>
              <w:rPr>
                <w:rFonts w:asciiTheme="majorHAnsi" w:hAnsiTheme="majorHAnsi"/>
                <w:sz w:val="20"/>
                <w:szCs w:val="20"/>
              </w:rPr>
            </w:pPr>
            <w:r w:rsidRPr="00B60435">
              <w:rPr>
                <w:rFonts w:asciiTheme="majorHAnsi" w:hAnsiTheme="majorHAnsi"/>
                <w:sz w:val="20"/>
                <w:szCs w:val="20"/>
              </w:rPr>
              <w:t>La información que requiere el jefe de marketing, es la que se muestra en el ejemplo y en el formato que se indica:</w:t>
            </w:r>
          </w:p>
          <w:p w14:paraId="71455603" w14:textId="77777777" w:rsidR="0083605D" w:rsidRPr="00B60435" w:rsidRDefault="0083605D">
            <w:pPr>
              <w:ind w:left="708"/>
              <w:jc w:val="both"/>
              <w:rPr>
                <w:rFonts w:asciiTheme="majorHAnsi" w:hAnsiTheme="majorHAnsi"/>
                <w:sz w:val="20"/>
                <w:szCs w:val="20"/>
              </w:rPr>
            </w:pPr>
          </w:p>
          <w:p w14:paraId="0C01A83B" w14:textId="77777777" w:rsidR="0083605D" w:rsidRPr="00B60435" w:rsidRDefault="00764ACE">
            <w:pPr>
              <w:ind w:left="708"/>
              <w:jc w:val="both"/>
              <w:rPr>
                <w:rFonts w:asciiTheme="majorHAnsi" w:hAnsiTheme="majorHAnsi"/>
                <w:sz w:val="20"/>
                <w:szCs w:val="20"/>
              </w:rPr>
            </w:pPr>
            <w:r w:rsidRPr="00B60435">
              <w:rPr>
                <w:rFonts w:asciiTheme="majorHAnsi" w:hAnsiTheme="majorHAnsi"/>
                <w:noProof/>
                <w:color w:val="FF0000"/>
                <w:sz w:val="20"/>
                <w:szCs w:val="20"/>
                <w:lang w:val="es-ES_tradnl"/>
              </w:rPr>
              <w:drawing>
                <wp:inline distT="0" distB="0" distL="114300" distR="114300" wp14:anchorId="2B0A03C8" wp14:editId="3A3FDBA2">
                  <wp:extent cx="2451100" cy="11938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451100" cy="1193800"/>
                          </a:xfrm>
                          <a:prstGeom prst="rect">
                            <a:avLst/>
                          </a:prstGeom>
                          <a:ln/>
                        </pic:spPr>
                      </pic:pic>
                    </a:graphicData>
                  </a:graphic>
                </wp:inline>
              </w:drawing>
            </w:r>
          </w:p>
          <w:p w14:paraId="369F8BB8" w14:textId="77777777" w:rsidR="0083605D" w:rsidRPr="00B60435" w:rsidRDefault="0083605D">
            <w:pPr>
              <w:jc w:val="both"/>
              <w:rPr>
                <w:rFonts w:asciiTheme="majorHAnsi" w:hAnsiTheme="majorHAnsi"/>
                <w:sz w:val="20"/>
                <w:szCs w:val="20"/>
              </w:rPr>
            </w:pPr>
          </w:p>
          <w:p w14:paraId="21BFD2BC" w14:textId="77777777" w:rsidR="0083605D" w:rsidRPr="00B60435" w:rsidRDefault="00764ACE">
            <w:pPr>
              <w:numPr>
                <w:ilvl w:val="0"/>
                <w:numId w:val="4"/>
              </w:numPr>
              <w:pBdr>
                <w:top w:val="none" w:sz="0" w:space="0" w:color="000000"/>
                <w:left w:val="none" w:sz="0" w:space="0" w:color="000000"/>
                <w:bottom w:val="none" w:sz="0" w:space="0" w:color="000000"/>
                <w:right w:val="none" w:sz="0" w:space="0" w:color="000000"/>
                <w:between w:val="none" w:sz="0" w:space="0" w:color="000000"/>
              </w:pBdr>
              <w:ind w:left="708" w:hanging="601"/>
              <w:jc w:val="both"/>
              <w:rPr>
                <w:rFonts w:asciiTheme="majorHAnsi" w:hAnsiTheme="majorHAnsi"/>
                <w:sz w:val="20"/>
                <w:szCs w:val="20"/>
              </w:rPr>
            </w:pPr>
            <w:r w:rsidRPr="00B60435">
              <w:rPr>
                <w:rFonts w:asciiTheme="majorHAnsi" w:hAnsiTheme="majorHAnsi"/>
                <w:sz w:val="20"/>
                <w:szCs w:val="20"/>
              </w:rPr>
              <w:lastRenderedPageBreak/>
              <w:t xml:space="preserve">Considerando la información obtenida para el Jefe de Marketing, este se ha dado cuenta, que requiere información adicional, para focalizar los beneficios que desea ofrecer a los clientes de la empresa. </w:t>
            </w:r>
          </w:p>
          <w:p w14:paraId="5704354F" w14:textId="77777777" w:rsidR="0083605D" w:rsidRPr="00B60435" w:rsidRDefault="0083605D">
            <w:pPr>
              <w:pBdr>
                <w:top w:val="none" w:sz="0" w:space="0" w:color="000000"/>
                <w:left w:val="none" w:sz="0" w:space="0" w:color="000000"/>
                <w:bottom w:val="none" w:sz="0" w:space="0" w:color="000000"/>
                <w:right w:val="none" w:sz="0" w:space="0" w:color="000000"/>
                <w:between w:val="none" w:sz="0" w:space="0" w:color="000000"/>
              </w:pBdr>
              <w:ind w:left="708"/>
              <w:jc w:val="both"/>
              <w:rPr>
                <w:rFonts w:asciiTheme="majorHAnsi" w:hAnsiTheme="majorHAnsi"/>
                <w:sz w:val="20"/>
                <w:szCs w:val="20"/>
              </w:rPr>
            </w:pPr>
          </w:p>
          <w:p w14:paraId="577E0EAF" w14:textId="77777777" w:rsidR="0083605D" w:rsidRPr="00B60435" w:rsidRDefault="00764ACE">
            <w:pPr>
              <w:pBdr>
                <w:top w:val="none" w:sz="0" w:space="0" w:color="000000"/>
                <w:left w:val="none" w:sz="0" w:space="0" w:color="000000"/>
                <w:bottom w:val="none" w:sz="0" w:space="0" w:color="000000"/>
                <w:right w:val="none" w:sz="0" w:space="0" w:color="000000"/>
                <w:between w:val="none" w:sz="0" w:space="0" w:color="000000"/>
              </w:pBdr>
              <w:ind w:left="708"/>
              <w:jc w:val="both"/>
              <w:rPr>
                <w:rFonts w:asciiTheme="majorHAnsi" w:hAnsiTheme="majorHAnsi"/>
                <w:sz w:val="20"/>
                <w:szCs w:val="20"/>
              </w:rPr>
            </w:pPr>
            <w:r w:rsidRPr="00B60435">
              <w:rPr>
                <w:rFonts w:asciiTheme="majorHAnsi" w:hAnsiTheme="majorHAnsi"/>
                <w:sz w:val="20"/>
                <w:szCs w:val="20"/>
              </w:rPr>
              <w:t xml:space="preserve">Al respecto, para una mejor toma de decisiones, además de la información anterior, requiere conocer, los clientes con mayor y menor monto de facturación, con el objeto de hacer una campaña especial, para atraer al cliente con menor facturación, mediante beneficio especialmente dirigido a estos clientes y ofrecer un beneficio adicional, para aquellos clientes que tienen mayores montos de facturación, con el objeto de fidelizarlo aún más, o bien, atraer nuevos clientes, mediante ellos, producto de alguna recomendación de referidos. </w:t>
            </w:r>
          </w:p>
          <w:p w14:paraId="1A063A80" w14:textId="77777777" w:rsidR="0083605D" w:rsidRPr="00B60435" w:rsidRDefault="0083605D">
            <w:pPr>
              <w:pBdr>
                <w:top w:val="none" w:sz="0" w:space="0" w:color="000000"/>
                <w:left w:val="none" w:sz="0" w:space="0" w:color="000000"/>
                <w:bottom w:val="none" w:sz="0" w:space="0" w:color="000000"/>
                <w:right w:val="none" w:sz="0" w:space="0" w:color="000000"/>
                <w:between w:val="none" w:sz="0" w:space="0" w:color="000000"/>
              </w:pBdr>
              <w:ind w:left="708"/>
              <w:jc w:val="both"/>
              <w:rPr>
                <w:rFonts w:asciiTheme="majorHAnsi" w:hAnsiTheme="majorHAnsi"/>
                <w:sz w:val="20"/>
                <w:szCs w:val="20"/>
              </w:rPr>
            </w:pPr>
          </w:p>
          <w:p w14:paraId="7BFEFBB1" w14:textId="77777777" w:rsidR="0083605D" w:rsidRPr="00B60435" w:rsidRDefault="00764ACE">
            <w:pPr>
              <w:pBdr>
                <w:top w:val="none" w:sz="0" w:space="0" w:color="000000"/>
                <w:left w:val="none" w:sz="0" w:space="0" w:color="000000"/>
                <w:bottom w:val="none" w:sz="0" w:space="0" w:color="000000"/>
                <w:right w:val="none" w:sz="0" w:space="0" w:color="000000"/>
                <w:between w:val="none" w:sz="0" w:space="0" w:color="000000"/>
              </w:pBdr>
              <w:ind w:left="708"/>
              <w:jc w:val="both"/>
              <w:rPr>
                <w:rFonts w:asciiTheme="majorHAnsi" w:hAnsiTheme="majorHAnsi"/>
                <w:sz w:val="20"/>
                <w:szCs w:val="20"/>
              </w:rPr>
            </w:pPr>
            <w:r w:rsidRPr="00B60435">
              <w:rPr>
                <w:rFonts w:asciiTheme="majorHAnsi" w:hAnsiTheme="majorHAnsi"/>
                <w:sz w:val="20"/>
                <w:szCs w:val="20"/>
              </w:rPr>
              <w:t>La información requerida y formatos, debe considerar lo siguiente.</w:t>
            </w:r>
          </w:p>
          <w:p w14:paraId="000AA22D" w14:textId="77777777" w:rsidR="0083605D" w:rsidRPr="00B60435" w:rsidRDefault="0083605D">
            <w:pPr>
              <w:pBdr>
                <w:top w:val="none" w:sz="0" w:space="0" w:color="000000"/>
                <w:left w:val="none" w:sz="0" w:space="0" w:color="000000"/>
                <w:bottom w:val="none" w:sz="0" w:space="0" w:color="000000"/>
                <w:right w:val="none" w:sz="0" w:space="0" w:color="000000"/>
                <w:between w:val="none" w:sz="0" w:space="0" w:color="000000"/>
              </w:pBdr>
              <w:ind w:left="708"/>
              <w:jc w:val="both"/>
              <w:rPr>
                <w:rFonts w:asciiTheme="majorHAnsi" w:hAnsiTheme="majorHAnsi"/>
                <w:sz w:val="20"/>
                <w:szCs w:val="20"/>
              </w:rPr>
            </w:pPr>
          </w:p>
          <w:p w14:paraId="32FC48FA" w14:textId="77777777" w:rsidR="0083605D" w:rsidRPr="00B60435" w:rsidRDefault="00764ACE">
            <w:pPr>
              <w:pBdr>
                <w:top w:val="none" w:sz="0" w:space="0" w:color="000000"/>
                <w:left w:val="none" w:sz="0" w:space="0" w:color="000000"/>
                <w:bottom w:val="none" w:sz="0" w:space="0" w:color="000000"/>
                <w:right w:val="none" w:sz="0" w:space="0" w:color="000000"/>
                <w:between w:val="none" w:sz="0" w:space="0" w:color="000000"/>
              </w:pBdr>
              <w:ind w:left="708"/>
              <w:jc w:val="both"/>
              <w:rPr>
                <w:rFonts w:asciiTheme="majorHAnsi" w:hAnsiTheme="majorHAnsi"/>
                <w:sz w:val="20"/>
                <w:szCs w:val="20"/>
              </w:rPr>
            </w:pPr>
            <w:r w:rsidRPr="00B60435">
              <w:rPr>
                <w:rFonts w:asciiTheme="majorHAnsi" w:hAnsiTheme="majorHAnsi"/>
                <w:noProof/>
                <w:sz w:val="20"/>
                <w:szCs w:val="20"/>
                <w:lang w:val="es-ES_tradnl"/>
              </w:rPr>
              <w:drawing>
                <wp:inline distT="0" distB="0" distL="114300" distR="114300" wp14:anchorId="3ED9B6BC" wp14:editId="41441ED1">
                  <wp:extent cx="4095750" cy="13335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095750" cy="1333500"/>
                          </a:xfrm>
                          <a:prstGeom prst="rect">
                            <a:avLst/>
                          </a:prstGeom>
                          <a:ln/>
                        </pic:spPr>
                      </pic:pic>
                    </a:graphicData>
                  </a:graphic>
                </wp:inline>
              </w:drawing>
            </w:r>
          </w:p>
          <w:p w14:paraId="1388743E" w14:textId="77777777" w:rsidR="0083605D" w:rsidRPr="00B60435" w:rsidRDefault="0083605D">
            <w:pPr>
              <w:pBdr>
                <w:top w:val="none" w:sz="0" w:space="0" w:color="000000"/>
                <w:left w:val="none" w:sz="0" w:space="0" w:color="000000"/>
                <w:bottom w:val="none" w:sz="0" w:space="0" w:color="000000"/>
                <w:right w:val="none" w:sz="0" w:space="0" w:color="000000"/>
                <w:between w:val="none" w:sz="0" w:space="0" w:color="000000"/>
              </w:pBdr>
              <w:ind w:left="601"/>
              <w:jc w:val="both"/>
              <w:rPr>
                <w:rFonts w:asciiTheme="majorHAnsi" w:hAnsiTheme="majorHAnsi"/>
                <w:sz w:val="20"/>
                <w:szCs w:val="20"/>
              </w:rPr>
            </w:pPr>
          </w:p>
          <w:p w14:paraId="74E03255" w14:textId="77777777" w:rsidR="0083605D" w:rsidRPr="00B60435" w:rsidRDefault="0083605D">
            <w:pPr>
              <w:ind w:left="601"/>
              <w:jc w:val="both"/>
              <w:rPr>
                <w:rFonts w:asciiTheme="majorHAnsi" w:hAnsiTheme="majorHAnsi"/>
                <w:sz w:val="20"/>
                <w:szCs w:val="20"/>
              </w:rPr>
            </w:pPr>
          </w:p>
          <w:p w14:paraId="57F7CF7A" w14:textId="77777777" w:rsidR="0083605D" w:rsidRPr="00B60435" w:rsidRDefault="00764ACE">
            <w:pPr>
              <w:numPr>
                <w:ilvl w:val="0"/>
                <w:numId w:val="4"/>
              </w:numPr>
              <w:pBdr>
                <w:top w:val="none" w:sz="0" w:space="0" w:color="000000"/>
                <w:left w:val="none" w:sz="0" w:space="0" w:color="000000"/>
                <w:bottom w:val="none" w:sz="0" w:space="0" w:color="000000"/>
                <w:right w:val="none" w:sz="0" w:space="0" w:color="000000"/>
                <w:between w:val="none" w:sz="0" w:space="0" w:color="000000"/>
              </w:pBdr>
              <w:ind w:left="708" w:hanging="601"/>
              <w:jc w:val="both"/>
              <w:rPr>
                <w:rFonts w:asciiTheme="majorHAnsi" w:hAnsiTheme="majorHAnsi"/>
                <w:sz w:val="20"/>
                <w:szCs w:val="20"/>
              </w:rPr>
            </w:pPr>
            <w:r w:rsidRPr="00B60435">
              <w:rPr>
                <w:rFonts w:asciiTheme="majorHAnsi" w:hAnsiTheme="majorHAnsi"/>
                <w:sz w:val="20"/>
                <w:szCs w:val="20"/>
              </w:rPr>
              <w:t>El jefe de marketing para garantizar la estrategia de beneficios a clientes, requiere validar que efectivamente, el cliente con mayor facturación, disponga de línea de crédito para poder materializar los beneficios ofrecidos. En el caso de no tener saldo suficiente en línea de crédito, evaluará ofrecer beneficios por pago en efectivo, de tal manera de darle mas alternativas para seguir efectuando compras en la empresa.</w:t>
            </w:r>
          </w:p>
          <w:p w14:paraId="58DF6B0A" w14:textId="77777777" w:rsidR="0083605D" w:rsidRPr="00B60435" w:rsidRDefault="0083605D">
            <w:pPr>
              <w:pBdr>
                <w:top w:val="none" w:sz="0" w:space="0" w:color="000000"/>
                <w:left w:val="none" w:sz="0" w:space="0" w:color="000000"/>
                <w:bottom w:val="none" w:sz="0" w:space="0" w:color="000000"/>
                <w:right w:val="none" w:sz="0" w:space="0" w:color="000000"/>
                <w:between w:val="none" w:sz="0" w:space="0" w:color="000000"/>
              </w:pBdr>
              <w:ind w:left="708"/>
              <w:jc w:val="both"/>
              <w:rPr>
                <w:rFonts w:asciiTheme="majorHAnsi" w:hAnsiTheme="majorHAnsi"/>
                <w:sz w:val="20"/>
                <w:szCs w:val="20"/>
              </w:rPr>
            </w:pPr>
          </w:p>
          <w:p w14:paraId="0E1A31CE" w14:textId="77777777" w:rsidR="0083605D" w:rsidRPr="00B60435" w:rsidRDefault="00764ACE">
            <w:pPr>
              <w:pBdr>
                <w:top w:val="none" w:sz="0" w:space="0" w:color="000000"/>
                <w:left w:val="none" w:sz="0" w:space="0" w:color="000000"/>
                <w:bottom w:val="none" w:sz="0" w:space="0" w:color="000000"/>
                <w:right w:val="none" w:sz="0" w:space="0" w:color="000000"/>
                <w:between w:val="none" w:sz="0" w:space="0" w:color="000000"/>
              </w:pBdr>
              <w:ind w:left="708"/>
              <w:jc w:val="both"/>
              <w:rPr>
                <w:rFonts w:asciiTheme="majorHAnsi" w:hAnsiTheme="majorHAnsi"/>
                <w:sz w:val="20"/>
                <w:szCs w:val="20"/>
              </w:rPr>
            </w:pPr>
            <w:r w:rsidRPr="00B60435">
              <w:rPr>
                <w:rFonts w:asciiTheme="majorHAnsi" w:hAnsiTheme="majorHAnsi"/>
                <w:sz w:val="20"/>
                <w:szCs w:val="20"/>
              </w:rPr>
              <w:t>Dentro de las consideraciones a tener presente al momento de presentar la información en términos de resultado esperado, se debe tener en cuenta que hay clientes que no tienen registrada la comuna, dentro de sus antecedentes principales</w:t>
            </w:r>
          </w:p>
          <w:p w14:paraId="1DF57724" w14:textId="77777777" w:rsidR="0083605D" w:rsidRPr="00B60435" w:rsidRDefault="0083605D">
            <w:pPr>
              <w:pBdr>
                <w:top w:val="none" w:sz="0" w:space="0" w:color="000000"/>
                <w:left w:val="none" w:sz="0" w:space="0" w:color="000000"/>
                <w:bottom w:val="none" w:sz="0" w:space="0" w:color="000000"/>
                <w:right w:val="none" w:sz="0" w:space="0" w:color="000000"/>
                <w:between w:val="none" w:sz="0" w:space="0" w:color="000000"/>
              </w:pBdr>
              <w:ind w:left="708"/>
              <w:jc w:val="both"/>
              <w:rPr>
                <w:rFonts w:asciiTheme="majorHAnsi" w:hAnsiTheme="majorHAnsi"/>
                <w:sz w:val="20"/>
                <w:szCs w:val="20"/>
              </w:rPr>
            </w:pPr>
          </w:p>
          <w:p w14:paraId="6CE8689B" w14:textId="77777777" w:rsidR="0083605D" w:rsidRPr="00B60435" w:rsidRDefault="00764ACE">
            <w:pPr>
              <w:pBdr>
                <w:top w:val="none" w:sz="0" w:space="0" w:color="000000"/>
                <w:left w:val="none" w:sz="0" w:space="0" w:color="000000"/>
                <w:bottom w:val="none" w:sz="0" w:space="0" w:color="000000"/>
                <w:right w:val="none" w:sz="0" w:space="0" w:color="000000"/>
                <w:between w:val="none" w:sz="0" w:space="0" w:color="000000"/>
              </w:pBdr>
              <w:ind w:left="708"/>
              <w:jc w:val="both"/>
              <w:rPr>
                <w:rFonts w:asciiTheme="majorHAnsi" w:hAnsiTheme="majorHAnsi"/>
                <w:sz w:val="20"/>
                <w:szCs w:val="20"/>
              </w:rPr>
            </w:pPr>
            <w:r w:rsidRPr="00B60435">
              <w:rPr>
                <w:rFonts w:asciiTheme="majorHAnsi" w:hAnsiTheme="majorHAnsi"/>
                <w:sz w:val="20"/>
                <w:szCs w:val="20"/>
              </w:rPr>
              <w:t>La información requerida y formatos, debe considerar lo siguiente:</w:t>
            </w:r>
          </w:p>
          <w:p w14:paraId="2B01FBEB" w14:textId="77777777" w:rsidR="0083605D" w:rsidRPr="00B60435" w:rsidRDefault="0083605D">
            <w:pPr>
              <w:pBdr>
                <w:top w:val="none" w:sz="0" w:space="0" w:color="000000"/>
                <w:left w:val="none" w:sz="0" w:space="0" w:color="000000"/>
                <w:bottom w:val="none" w:sz="0" w:space="0" w:color="000000"/>
                <w:right w:val="none" w:sz="0" w:space="0" w:color="000000"/>
                <w:between w:val="none" w:sz="0" w:space="0" w:color="000000"/>
              </w:pBdr>
              <w:ind w:left="708"/>
              <w:jc w:val="both"/>
              <w:rPr>
                <w:rFonts w:asciiTheme="majorHAnsi" w:hAnsiTheme="majorHAnsi"/>
                <w:sz w:val="20"/>
                <w:szCs w:val="20"/>
              </w:rPr>
            </w:pPr>
          </w:p>
          <w:p w14:paraId="062A38B9" w14:textId="77777777" w:rsidR="0083605D" w:rsidRPr="00B60435" w:rsidRDefault="00764ACE">
            <w:pPr>
              <w:pBdr>
                <w:top w:val="none" w:sz="0" w:space="0" w:color="000000"/>
                <w:left w:val="none" w:sz="0" w:space="0" w:color="000000"/>
                <w:bottom w:val="none" w:sz="0" w:space="0" w:color="000000"/>
                <w:right w:val="none" w:sz="0" w:space="0" w:color="000000"/>
                <w:between w:val="none" w:sz="0" w:space="0" w:color="000000"/>
              </w:pBdr>
              <w:ind w:left="708"/>
              <w:jc w:val="both"/>
              <w:rPr>
                <w:rFonts w:asciiTheme="majorHAnsi" w:hAnsiTheme="majorHAnsi"/>
                <w:sz w:val="20"/>
                <w:szCs w:val="20"/>
              </w:rPr>
            </w:pPr>
            <w:r w:rsidRPr="00B60435">
              <w:rPr>
                <w:rFonts w:asciiTheme="majorHAnsi" w:hAnsiTheme="majorHAnsi"/>
                <w:noProof/>
                <w:sz w:val="20"/>
                <w:szCs w:val="20"/>
                <w:lang w:val="es-ES_tradnl"/>
              </w:rPr>
              <w:drawing>
                <wp:inline distT="0" distB="0" distL="114300" distR="114300" wp14:anchorId="6D5F0D91" wp14:editId="7298651D">
                  <wp:extent cx="3797300" cy="127635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797300" cy="1276350"/>
                          </a:xfrm>
                          <a:prstGeom prst="rect">
                            <a:avLst/>
                          </a:prstGeom>
                          <a:ln/>
                        </pic:spPr>
                      </pic:pic>
                    </a:graphicData>
                  </a:graphic>
                </wp:inline>
              </w:drawing>
            </w:r>
          </w:p>
          <w:p w14:paraId="1CCEB639" w14:textId="77777777" w:rsidR="0083605D" w:rsidRPr="00B60435" w:rsidRDefault="0083605D">
            <w:pPr>
              <w:pBdr>
                <w:top w:val="none" w:sz="0" w:space="0" w:color="000000"/>
                <w:left w:val="none" w:sz="0" w:space="0" w:color="000000"/>
                <w:bottom w:val="none" w:sz="0" w:space="0" w:color="000000"/>
                <w:right w:val="none" w:sz="0" w:space="0" w:color="000000"/>
                <w:between w:val="none" w:sz="0" w:space="0" w:color="000000"/>
              </w:pBdr>
              <w:jc w:val="both"/>
              <w:rPr>
                <w:rFonts w:asciiTheme="majorHAnsi" w:hAnsiTheme="majorHAnsi"/>
                <w:sz w:val="20"/>
                <w:szCs w:val="20"/>
              </w:rPr>
            </w:pPr>
          </w:p>
          <w:p w14:paraId="41317835" w14:textId="77777777" w:rsidR="0083605D" w:rsidRPr="00B60435" w:rsidRDefault="00764ACE">
            <w:pPr>
              <w:numPr>
                <w:ilvl w:val="0"/>
                <w:numId w:val="4"/>
              </w:numPr>
              <w:pBdr>
                <w:top w:val="none" w:sz="0" w:space="0" w:color="000000"/>
                <w:left w:val="none" w:sz="0" w:space="0" w:color="000000"/>
                <w:bottom w:val="none" w:sz="0" w:space="0" w:color="000000"/>
                <w:right w:val="none" w:sz="0" w:space="0" w:color="000000"/>
                <w:between w:val="none" w:sz="0" w:space="0" w:color="000000"/>
              </w:pBdr>
              <w:ind w:left="708" w:hanging="601"/>
              <w:jc w:val="both"/>
              <w:rPr>
                <w:rFonts w:asciiTheme="majorHAnsi" w:hAnsiTheme="majorHAnsi"/>
                <w:sz w:val="20"/>
                <w:szCs w:val="20"/>
              </w:rPr>
            </w:pPr>
            <w:r w:rsidRPr="00B60435">
              <w:rPr>
                <w:rFonts w:asciiTheme="majorHAnsi" w:hAnsiTheme="majorHAnsi"/>
                <w:sz w:val="20"/>
                <w:szCs w:val="20"/>
              </w:rPr>
              <w:t>El Jefe de Abastecimiento consciente que la empresa se encuentra en un proceso de crecimiento impulsado por el área de marketing, se ha dado cuenta que su área logística, también se verá afectada con las nuevas políticas de crecimiento de la compañía, y no quiere quedarse atrás. Al respecto, también necesita anticiparse al comportamiento de los movimientos de productos, los cuales son de su responsabilidad.</w:t>
            </w:r>
          </w:p>
          <w:p w14:paraId="21DD5861" w14:textId="77777777" w:rsidR="0083605D" w:rsidRPr="00B60435" w:rsidRDefault="0083605D">
            <w:pPr>
              <w:pBdr>
                <w:top w:val="none" w:sz="0" w:space="0" w:color="000000"/>
                <w:left w:val="none" w:sz="0" w:space="0" w:color="000000"/>
                <w:bottom w:val="none" w:sz="0" w:space="0" w:color="000000"/>
                <w:right w:val="none" w:sz="0" w:space="0" w:color="000000"/>
                <w:between w:val="none" w:sz="0" w:space="0" w:color="000000"/>
              </w:pBdr>
              <w:ind w:left="708"/>
              <w:jc w:val="both"/>
              <w:rPr>
                <w:rFonts w:asciiTheme="majorHAnsi" w:hAnsiTheme="majorHAnsi"/>
                <w:sz w:val="20"/>
                <w:szCs w:val="20"/>
              </w:rPr>
            </w:pPr>
          </w:p>
          <w:p w14:paraId="439453E2" w14:textId="77777777" w:rsidR="0083605D" w:rsidRPr="00B60435" w:rsidRDefault="00764ACE">
            <w:pPr>
              <w:pBdr>
                <w:top w:val="none" w:sz="0" w:space="0" w:color="000000"/>
                <w:left w:val="none" w:sz="0" w:space="0" w:color="000000"/>
                <w:bottom w:val="none" w:sz="0" w:space="0" w:color="000000"/>
                <w:right w:val="none" w:sz="0" w:space="0" w:color="000000"/>
                <w:between w:val="none" w:sz="0" w:space="0" w:color="000000"/>
              </w:pBdr>
              <w:ind w:left="708"/>
              <w:jc w:val="both"/>
              <w:rPr>
                <w:rFonts w:asciiTheme="majorHAnsi" w:hAnsiTheme="majorHAnsi"/>
                <w:sz w:val="20"/>
                <w:szCs w:val="20"/>
              </w:rPr>
            </w:pPr>
            <w:r w:rsidRPr="00B60435">
              <w:rPr>
                <w:rFonts w:asciiTheme="majorHAnsi" w:hAnsiTheme="majorHAnsi"/>
                <w:sz w:val="20"/>
                <w:szCs w:val="20"/>
              </w:rPr>
              <w:t xml:space="preserve">Dado lo anterior, requiere contar con información para la toma de decisiones de su área logística, relacionada con movimiento de productos con mayor venta, con el objeto de poder generar nuevas órdenes </w:t>
            </w:r>
            <w:r w:rsidRPr="00B60435">
              <w:rPr>
                <w:rFonts w:asciiTheme="majorHAnsi" w:hAnsiTheme="majorHAnsi"/>
                <w:sz w:val="20"/>
                <w:szCs w:val="20"/>
              </w:rPr>
              <w:lastRenderedPageBreak/>
              <w:t xml:space="preserve">de compra a proveedores y de esta manera evitar posibles quiebre de stock, que perjudique el despacho total de las facturas emitidas y se perjudique el proceso de crecimiento que está llevando a la empresa. </w:t>
            </w:r>
          </w:p>
          <w:p w14:paraId="2C62EC5B" w14:textId="77777777" w:rsidR="0083605D" w:rsidRPr="00B60435" w:rsidRDefault="0083605D">
            <w:pPr>
              <w:pBdr>
                <w:top w:val="none" w:sz="0" w:space="0" w:color="000000"/>
                <w:left w:val="none" w:sz="0" w:space="0" w:color="000000"/>
                <w:bottom w:val="none" w:sz="0" w:space="0" w:color="000000"/>
                <w:right w:val="none" w:sz="0" w:space="0" w:color="000000"/>
                <w:between w:val="none" w:sz="0" w:space="0" w:color="000000"/>
              </w:pBdr>
              <w:ind w:left="708"/>
              <w:jc w:val="both"/>
              <w:rPr>
                <w:rFonts w:asciiTheme="majorHAnsi" w:hAnsiTheme="majorHAnsi"/>
                <w:sz w:val="20"/>
                <w:szCs w:val="20"/>
              </w:rPr>
            </w:pPr>
          </w:p>
          <w:p w14:paraId="6A121E12" w14:textId="77777777" w:rsidR="0083605D" w:rsidRPr="00B60435" w:rsidRDefault="0083605D">
            <w:pPr>
              <w:pBdr>
                <w:top w:val="none" w:sz="0" w:space="0" w:color="000000"/>
                <w:left w:val="none" w:sz="0" w:space="0" w:color="000000"/>
                <w:bottom w:val="none" w:sz="0" w:space="0" w:color="000000"/>
                <w:right w:val="none" w:sz="0" w:space="0" w:color="000000"/>
                <w:between w:val="none" w:sz="0" w:space="0" w:color="000000"/>
              </w:pBdr>
              <w:jc w:val="both"/>
              <w:rPr>
                <w:rFonts w:asciiTheme="majorHAnsi" w:hAnsiTheme="majorHAnsi"/>
                <w:sz w:val="20"/>
                <w:szCs w:val="20"/>
              </w:rPr>
            </w:pPr>
          </w:p>
          <w:p w14:paraId="54188F86" w14:textId="77777777" w:rsidR="0083605D" w:rsidRPr="00B60435" w:rsidRDefault="0083605D">
            <w:pPr>
              <w:pBdr>
                <w:top w:val="none" w:sz="0" w:space="0" w:color="000000"/>
                <w:left w:val="none" w:sz="0" w:space="0" w:color="000000"/>
                <w:bottom w:val="none" w:sz="0" w:space="0" w:color="000000"/>
                <w:right w:val="none" w:sz="0" w:space="0" w:color="000000"/>
                <w:between w:val="none" w:sz="0" w:space="0" w:color="000000"/>
              </w:pBdr>
              <w:ind w:left="708"/>
              <w:jc w:val="both"/>
              <w:rPr>
                <w:rFonts w:asciiTheme="majorHAnsi" w:hAnsiTheme="majorHAnsi"/>
                <w:sz w:val="20"/>
                <w:szCs w:val="20"/>
              </w:rPr>
            </w:pPr>
          </w:p>
          <w:p w14:paraId="4D46F29A" w14:textId="77777777" w:rsidR="0083605D" w:rsidRPr="00B60435" w:rsidRDefault="00764ACE">
            <w:pPr>
              <w:pBdr>
                <w:top w:val="none" w:sz="0" w:space="0" w:color="000000"/>
                <w:left w:val="none" w:sz="0" w:space="0" w:color="000000"/>
                <w:bottom w:val="none" w:sz="0" w:space="0" w:color="000000"/>
                <w:right w:val="none" w:sz="0" w:space="0" w:color="000000"/>
                <w:between w:val="none" w:sz="0" w:space="0" w:color="000000"/>
              </w:pBdr>
              <w:ind w:left="708"/>
              <w:jc w:val="both"/>
              <w:rPr>
                <w:rFonts w:asciiTheme="majorHAnsi" w:hAnsiTheme="majorHAnsi"/>
                <w:sz w:val="20"/>
                <w:szCs w:val="20"/>
              </w:rPr>
            </w:pPr>
            <w:r w:rsidRPr="00B60435">
              <w:rPr>
                <w:rFonts w:asciiTheme="majorHAnsi" w:hAnsiTheme="majorHAnsi"/>
                <w:sz w:val="20"/>
                <w:szCs w:val="20"/>
              </w:rPr>
              <w:t>El resultado esperado de la información requerida, se muestra a continuación y según el siguiente formato.</w:t>
            </w:r>
          </w:p>
          <w:p w14:paraId="35D5DF81" w14:textId="77777777" w:rsidR="0083605D" w:rsidRPr="00B60435" w:rsidRDefault="0083605D">
            <w:pPr>
              <w:pBdr>
                <w:top w:val="none" w:sz="0" w:space="0" w:color="000000"/>
                <w:left w:val="none" w:sz="0" w:space="0" w:color="000000"/>
                <w:bottom w:val="none" w:sz="0" w:space="0" w:color="000000"/>
                <w:right w:val="none" w:sz="0" w:space="0" w:color="000000"/>
                <w:between w:val="none" w:sz="0" w:space="0" w:color="000000"/>
              </w:pBdr>
              <w:ind w:left="708"/>
              <w:jc w:val="both"/>
              <w:rPr>
                <w:rFonts w:asciiTheme="majorHAnsi" w:hAnsiTheme="majorHAnsi"/>
                <w:sz w:val="20"/>
                <w:szCs w:val="20"/>
              </w:rPr>
            </w:pPr>
          </w:p>
          <w:p w14:paraId="68EC1E5E" w14:textId="77777777" w:rsidR="0083605D" w:rsidRPr="00B60435" w:rsidRDefault="00764ACE">
            <w:pPr>
              <w:pBdr>
                <w:top w:val="none" w:sz="0" w:space="0" w:color="000000"/>
                <w:left w:val="none" w:sz="0" w:space="0" w:color="000000"/>
                <w:bottom w:val="none" w:sz="0" w:space="0" w:color="000000"/>
                <w:right w:val="none" w:sz="0" w:space="0" w:color="000000"/>
                <w:between w:val="none" w:sz="0" w:space="0" w:color="000000"/>
              </w:pBdr>
              <w:ind w:left="708"/>
              <w:jc w:val="both"/>
              <w:rPr>
                <w:rFonts w:asciiTheme="majorHAnsi" w:hAnsiTheme="majorHAnsi"/>
                <w:sz w:val="20"/>
                <w:szCs w:val="20"/>
              </w:rPr>
            </w:pPr>
            <w:r w:rsidRPr="00B60435">
              <w:rPr>
                <w:rFonts w:asciiTheme="majorHAnsi" w:hAnsiTheme="majorHAnsi"/>
                <w:noProof/>
                <w:sz w:val="20"/>
                <w:szCs w:val="20"/>
                <w:lang w:val="es-ES_tradnl"/>
              </w:rPr>
              <w:drawing>
                <wp:inline distT="0" distB="0" distL="114300" distR="114300" wp14:anchorId="5B6C0A09" wp14:editId="5AC9E8E3">
                  <wp:extent cx="5568950" cy="55245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568950" cy="552450"/>
                          </a:xfrm>
                          <a:prstGeom prst="rect">
                            <a:avLst/>
                          </a:prstGeom>
                          <a:ln/>
                        </pic:spPr>
                      </pic:pic>
                    </a:graphicData>
                  </a:graphic>
                </wp:inline>
              </w:drawing>
            </w:r>
          </w:p>
          <w:p w14:paraId="4555F96E" w14:textId="77777777" w:rsidR="0083605D" w:rsidRPr="00B60435" w:rsidRDefault="0083605D">
            <w:pPr>
              <w:ind w:left="708"/>
              <w:jc w:val="center"/>
              <w:rPr>
                <w:rFonts w:asciiTheme="majorHAnsi" w:hAnsiTheme="majorHAnsi"/>
                <w:sz w:val="20"/>
                <w:szCs w:val="20"/>
              </w:rPr>
            </w:pPr>
          </w:p>
          <w:p w14:paraId="0E4EBF6A" w14:textId="77777777" w:rsidR="0083605D" w:rsidRPr="00B60435" w:rsidRDefault="00764ACE">
            <w:pPr>
              <w:numPr>
                <w:ilvl w:val="0"/>
                <w:numId w:val="4"/>
              </w:numPr>
              <w:pBdr>
                <w:top w:val="none" w:sz="0" w:space="0" w:color="000000"/>
                <w:left w:val="none" w:sz="0" w:space="0" w:color="000000"/>
                <w:bottom w:val="none" w:sz="0" w:space="0" w:color="000000"/>
                <w:right w:val="none" w:sz="0" w:space="0" w:color="000000"/>
                <w:between w:val="none" w:sz="0" w:space="0" w:color="000000"/>
              </w:pBdr>
              <w:ind w:left="708" w:hanging="601"/>
              <w:jc w:val="both"/>
              <w:rPr>
                <w:rFonts w:asciiTheme="majorHAnsi" w:hAnsiTheme="majorHAnsi"/>
                <w:sz w:val="20"/>
                <w:szCs w:val="20"/>
              </w:rPr>
            </w:pPr>
            <w:r w:rsidRPr="00B60435">
              <w:rPr>
                <w:rFonts w:asciiTheme="majorHAnsi" w:hAnsiTheme="majorHAnsi"/>
                <w:sz w:val="20"/>
                <w:szCs w:val="20"/>
              </w:rPr>
              <w:t xml:space="preserve">El Jefe de Abastecimiento, se ha </w:t>
            </w:r>
            <w:r w:rsidR="003944FE" w:rsidRPr="00B60435">
              <w:rPr>
                <w:rFonts w:asciiTheme="majorHAnsi" w:hAnsiTheme="majorHAnsi"/>
                <w:sz w:val="20"/>
                <w:szCs w:val="20"/>
              </w:rPr>
              <w:t xml:space="preserve">dado </w:t>
            </w:r>
            <w:r w:rsidRPr="00B60435">
              <w:rPr>
                <w:rFonts w:asciiTheme="majorHAnsi" w:hAnsiTheme="majorHAnsi"/>
                <w:sz w:val="20"/>
                <w:szCs w:val="20"/>
              </w:rPr>
              <w:t>cuenta que con las nuevas polít</w:t>
            </w:r>
            <w:r w:rsidR="003944FE" w:rsidRPr="00B60435">
              <w:rPr>
                <w:rFonts w:asciiTheme="majorHAnsi" w:hAnsiTheme="majorHAnsi"/>
                <w:sz w:val="20"/>
                <w:szCs w:val="20"/>
              </w:rPr>
              <w:t>icas de crecimiento, también se</w:t>
            </w:r>
            <w:r w:rsidRPr="00B60435">
              <w:rPr>
                <w:rFonts w:asciiTheme="majorHAnsi" w:hAnsiTheme="majorHAnsi"/>
                <w:sz w:val="20"/>
                <w:szCs w:val="20"/>
              </w:rPr>
              <w:t xml:space="preserve"> verán afectados la disponibilid</w:t>
            </w:r>
            <w:r w:rsidR="003944FE" w:rsidRPr="00B60435">
              <w:rPr>
                <w:rFonts w:asciiTheme="majorHAnsi" w:hAnsiTheme="majorHAnsi"/>
                <w:sz w:val="20"/>
                <w:szCs w:val="20"/>
              </w:rPr>
              <w:t>ad de presupuesto para generar ó</w:t>
            </w:r>
            <w:r w:rsidRPr="00B60435">
              <w:rPr>
                <w:rFonts w:asciiTheme="majorHAnsi" w:hAnsiTheme="majorHAnsi"/>
                <w:sz w:val="20"/>
                <w:szCs w:val="20"/>
              </w:rPr>
              <w:t>rdenes de compras, lo que implicará hacer uso eficiente de los recurso</w:t>
            </w:r>
            <w:r w:rsidR="003944FE" w:rsidRPr="00B60435">
              <w:rPr>
                <w:rFonts w:asciiTheme="majorHAnsi" w:hAnsiTheme="majorHAnsi"/>
                <w:sz w:val="20"/>
                <w:szCs w:val="20"/>
              </w:rPr>
              <w:t>s</w:t>
            </w:r>
            <w:r w:rsidRPr="00B60435">
              <w:rPr>
                <w:rFonts w:asciiTheme="majorHAnsi" w:hAnsiTheme="majorHAnsi"/>
                <w:sz w:val="20"/>
                <w:szCs w:val="20"/>
              </w:rPr>
              <w:t xml:space="preserve"> financieros de la empresa, es por ello, que antes de emitir nuevas órdenes de compras, requiere conocer la situación de los productos mantenidos a la fecha en bodega.</w:t>
            </w:r>
          </w:p>
          <w:p w14:paraId="7E11FFCC" w14:textId="77777777" w:rsidR="0083605D" w:rsidRPr="00B60435" w:rsidRDefault="0083605D">
            <w:pPr>
              <w:pBdr>
                <w:top w:val="none" w:sz="0" w:space="0" w:color="000000"/>
                <w:left w:val="none" w:sz="0" w:space="0" w:color="000000"/>
                <w:bottom w:val="none" w:sz="0" w:space="0" w:color="000000"/>
                <w:right w:val="none" w:sz="0" w:space="0" w:color="000000"/>
                <w:between w:val="none" w:sz="0" w:space="0" w:color="000000"/>
              </w:pBdr>
              <w:ind w:left="708"/>
              <w:jc w:val="both"/>
              <w:rPr>
                <w:rFonts w:asciiTheme="majorHAnsi" w:hAnsiTheme="majorHAnsi"/>
                <w:sz w:val="20"/>
                <w:szCs w:val="20"/>
              </w:rPr>
            </w:pPr>
          </w:p>
          <w:p w14:paraId="138F4174" w14:textId="77777777" w:rsidR="0083605D" w:rsidRPr="00B60435" w:rsidRDefault="00764ACE">
            <w:pPr>
              <w:pBdr>
                <w:top w:val="none" w:sz="0" w:space="0" w:color="000000"/>
                <w:left w:val="none" w:sz="0" w:space="0" w:color="000000"/>
                <w:bottom w:val="none" w:sz="0" w:space="0" w:color="000000"/>
                <w:right w:val="none" w:sz="0" w:space="0" w:color="000000"/>
                <w:between w:val="none" w:sz="0" w:space="0" w:color="000000"/>
              </w:pBdr>
              <w:ind w:left="708"/>
              <w:jc w:val="both"/>
              <w:rPr>
                <w:rFonts w:asciiTheme="majorHAnsi" w:hAnsiTheme="majorHAnsi"/>
                <w:sz w:val="20"/>
                <w:szCs w:val="20"/>
              </w:rPr>
            </w:pPr>
            <w:r w:rsidRPr="00B60435">
              <w:rPr>
                <w:rFonts w:asciiTheme="majorHAnsi" w:hAnsiTheme="majorHAnsi"/>
                <w:sz w:val="20"/>
                <w:szCs w:val="20"/>
              </w:rPr>
              <w:t>Lo anterior, permitirá apoyar la gestión del área marketing, en el sentido de dar a conocer cuál es la valorización de productos nacionales e importados, con el objeto de poder focalizar ventas futuras y pueda justificar la emisión de nuevas órdenes de compras, evitando posibles quiebres de stock de productos más vendidos.</w:t>
            </w:r>
          </w:p>
          <w:p w14:paraId="79CEBADB" w14:textId="77777777" w:rsidR="0083605D" w:rsidRPr="00B60435" w:rsidRDefault="0083605D">
            <w:pPr>
              <w:pBdr>
                <w:top w:val="none" w:sz="0" w:space="0" w:color="000000"/>
                <w:left w:val="none" w:sz="0" w:space="0" w:color="000000"/>
                <w:bottom w:val="none" w:sz="0" w:space="0" w:color="000000"/>
                <w:right w:val="none" w:sz="0" w:space="0" w:color="000000"/>
                <w:between w:val="none" w:sz="0" w:space="0" w:color="000000"/>
              </w:pBdr>
              <w:ind w:left="708"/>
              <w:jc w:val="both"/>
              <w:rPr>
                <w:rFonts w:asciiTheme="majorHAnsi" w:hAnsiTheme="majorHAnsi"/>
                <w:sz w:val="20"/>
                <w:szCs w:val="20"/>
              </w:rPr>
            </w:pPr>
          </w:p>
          <w:p w14:paraId="0AE35AD9" w14:textId="77777777" w:rsidR="0083605D" w:rsidRPr="00B60435" w:rsidRDefault="00764ACE">
            <w:pPr>
              <w:ind w:left="708"/>
              <w:jc w:val="both"/>
              <w:rPr>
                <w:rFonts w:asciiTheme="majorHAnsi" w:hAnsiTheme="majorHAnsi"/>
                <w:sz w:val="20"/>
                <w:szCs w:val="20"/>
              </w:rPr>
            </w:pPr>
            <w:r w:rsidRPr="00B60435">
              <w:rPr>
                <w:rFonts w:asciiTheme="majorHAnsi" w:hAnsiTheme="majorHAnsi"/>
                <w:sz w:val="20"/>
                <w:szCs w:val="20"/>
              </w:rPr>
              <w:t>Para los productos de procedencia importada, se deberá considerar un tipo de cambio de 628.65, respecto al valor de dólar.</w:t>
            </w:r>
          </w:p>
          <w:p w14:paraId="4F20F0E7" w14:textId="77777777" w:rsidR="0083605D" w:rsidRPr="00B60435" w:rsidRDefault="0083605D">
            <w:pPr>
              <w:ind w:left="708"/>
              <w:jc w:val="both"/>
              <w:rPr>
                <w:rFonts w:asciiTheme="majorHAnsi" w:hAnsiTheme="majorHAnsi"/>
                <w:sz w:val="20"/>
                <w:szCs w:val="20"/>
              </w:rPr>
            </w:pPr>
          </w:p>
          <w:p w14:paraId="3DC69EFE" w14:textId="77777777" w:rsidR="0083605D" w:rsidRPr="00B60435" w:rsidRDefault="00764ACE">
            <w:pPr>
              <w:ind w:left="708"/>
              <w:jc w:val="both"/>
              <w:rPr>
                <w:rFonts w:asciiTheme="majorHAnsi" w:hAnsiTheme="majorHAnsi"/>
                <w:sz w:val="20"/>
                <w:szCs w:val="20"/>
              </w:rPr>
            </w:pPr>
            <w:r w:rsidRPr="00B60435">
              <w:rPr>
                <w:rFonts w:asciiTheme="majorHAnsi" w:hAnsiTheme="majorHAnsi"/>
                <w:sz w:val="20"/>
                <w:szCs w:val="20"/>
              </w:rPr>
              <w:t>La información se requiere de acuerdo al siguiente detalle y formato:</w:t>
            </w:r>
          </w:p>
          <w:p w14:paraId="07CE3E49" w14:textId="77777777" w:rsidR="0083605D" w:rsidRPr="00B60435" w:rsidRDefault="0083605D">
            <w:pPr>
              <w:ind w:left="708"/>
              <w:jc w:val="both"/>
              <w:rPr>
                <w:rFonts w:asciiTheme="majorHAnsi" w:eastAsia="Cambria" w:hAnsiTheme="majorHAnsi" w:cs="Cambria"/>
                <w:sz w:val="20"/>
                <w:szCs w:val="20"/>
              </w:rPr>
            </w:pPr>
          </w:p>
          <w:p w14:paraId="0E3818FD" w14:textId="77777777" w:rsidR="0083605D" w:rsidRPr="00B60435" w:rsidRDefault="00764ACE">
            <w:pPr>
              <w:ind w:left="708"/>
              <w:jc w:val="both"/>
              <w:rPr>
                <w:rFonts w:asciiTheme="majorHAnsi" w:eastAsia="Cambria" w:hAnsiTheme="majorHAnsi" w:cs="Cambria"/>
                <w:sz w:val="20"/>
                <w:szCs w:val="20"/>
              </w:rPr>
            </w:pPr>
            <w:bookmarkStart w:id="2" w:name="_1fob9te" w:colFirst="0" w:colLast="0"/>
            <w:bookmarkEnd w:id="2"/>
            <w:r w:rsidRPr="00B60435">
              <w:rPr>
                <w:rFonts w:asciiTheme="majorHAnsi" w:eastAsia="Cambria" w:hAnsiTheme="majorHAnsi" w:cs="Cambria"/>
                <w:noProof/>
                <w:sz w:val="20"/>
                <w:szCs w:val="20"/>
                <w:lang w:val="es-ES_tradnl"/>
              </w:rPr>
              <w:drawing>
                <wp:inline distT="0" distB="0" distL="114300" distR="114300" wp14:anchorId="0EF842B4" wp14:editId="6523BEFE">
                  <wp:extent cx="3314700" cy="11811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314700" cy="1181100"/>
                          </a:xfrm>
                          <a:prstGeom prst="rect">
                            <a:avLst/>
                          </a:prstGeom>
                          <a:ln/>
                        </pic:spPr>
                      </pic:pic>
                    </a:graphicData>
                  </a:graphic>
                </wp:inline>
              </w:drawing>
            </w:r>
          </w:p>
          <w:p w14:paraId="19236AAB" w14:textId="77777777" w:rsidR="0083605D" w:rsidRPr="00B60435" w:rsidRDefault="0083605D">
            <w:pPr>
              <w:ind w:left="601"/>
              <w:jc w:val="both"/>
              <w:rPr>
                <w:rFonts w:asciiTheme="majorHAnsi" w:eastAsia="Cambria" w:hAnsiTheme="majorHAnsi" w:cs="Cambria"/>
                <w:sz w:val="20"/>
                <w:szCs w:val="20"/>
              </w:rPr>
            </w:pPr>
          </w:p>
          <w:p w14:paraId="7EBFE3E8" w14:textId="77777777" w:rsidR="0083605D" w:rsidRPr="00B60435" w:rsidRDefault="0083605D">
            <w:pPr>
              <w:ind w:left="601"/>
              <w:jc w:val="both"/>
              <w:rPr>
                <w:rFonts w:asciiTheme="majorHAnsi" w:eastAsia="Cambria" w:hAnsiTheme="majorHAnsi" w:cs="Cambria"/>
                <w:sz w:val="20"/>
                <w:szCs w:val="20"/>
              </w:rPr>
            </w:pPr>
          </w:p>
          <w:p w14:paraId="2297278E" w14:textId="77777777" w:rsidR="0083605D" w:rsidRPr="00B60435" w:rsidRDefault="0083605D">
            <w:pPr>
              <w:ind w:left="601"/>
              <w:jc w:val="both"/>
              <w:rPr>
                <w:rFonts w:asciiTheme="majorHAnsi" w:eastAsia="Cambria" w:hAnsiTheme="majorHAnsi" w:cs="Cambria"/>
                <w:sz w:val="20"/>
                <w:szCs w:val="20"/>
              </w:rPr>
            </w:pPr>
          </w:p>
          <w:p w14:paraId="1BD53832" w14:textId="77777777" w:rsidR="0083605D" w:rsidRPr="00B60435" w:rsidRDefault="0083605D">
            <w:pPr>
              <w:ind w:left="1440"/>
              <w:jc w:val="both"/>
              <w:rPr>
                <w:rFonts w:asciiTheme="majorHAnsi" w:eastAsia="Cambria" w:hAnsiTheme="majorHAnsi" w:cs="Cambria"/>
                <w:sz w:val="20"/>
                <w:szCs w:val="20"/>
              </w:rPr>
            </w:pPr>
          </w:p>
          <w:p w14:paraId="5DD9A630" w14:textId="77777777" w:rsidR="0083605D" w:rsidRPr="00B60435" w:rsidRDefault="0083605D">
            <w:pPr>
              <w:jc w:val="center"/>
              <w:rPr>
                <w:rFonts w:asciiTheme="majorHAnsi" w:eastAsia="Times New Roman" w:hAnsiTheme="majorHAnsi" w:cs="Times New Roman"/>
                <w:sz w:val="20"/>
                <w:szCs w:val="20"/>
              </w:rPr>
            </w:pPr>
          </w:p>
          <w:p w14:paraId="01C958FB" w14:textId="77777777" w:rsidR="0083605D" w:rsidRPr="00B60435" w:rsidRDefault="0083605D">
            <w:pPr>
              <w:ind w:left="1068"/>
              <w:jc w:val="center"/>
              <w:rPr>
                <w:rFonts w:asciiTheme="majorHAnsi" w:eastAsia="Times New Roman" w:hAnsiTheme="majorHAnsi" w:cs="Times New Roman"/>
                <w:sz w:val="20"/>
                <w:szCs w:val="20"/>
              </w:rPr>
            </w:pPr>
          </w:p>
          <w:p w14:paraId="24674AFC" w14:textId="77777777" w:rsidR="0083605D" w:rsidRPr="00B60435" w:rsidRDefault="0083605D">
            <w:pPr>
              <w:ind w:left="708"/>
              <w:jc w:val="both"/>
              <w:rPr>
                <w:rFonts w:asciiTheme="majorHAnsi" w:eastAsia="Times New Roman" w:hAnsiTheme="majorHAnsi" w:cs="Times New Roman"/>
                <w:sz w:val="20"/>
                <w:szCs w:val="20"/>
              </w:rPr>
            </w:pPr>
          </w:p>
          <w:p w14:paraId="29B46910" w14:textId="77777777" w:rsidR="0083605D" w:rsidRPr="00B60435" w:rsidRDefault="0083605D">
            <w:pPr>
              <w:tabs>
                <w:tab w:val="left" w:pos="3619"/>
              </w:tabs>
              <w:spacing w:before="120" w:after="120"/>
              <w:jc w:val="both"/>
              <w:rPr>
                <w:rFonts w:asciiTheme="majorHAnsi" w:hAnsiTheme="majorHAnsi"/>
                <w:b/>
                <w:sz w:val="20"/>
                <w:szCs w:val="20"/>
              </w:rPr>
            </w:pPr>
          </w:p>
          <w:p w14:paraId="092F482F" w14:textId="77777777" w:rsidR="0083605D" w:rsidRPr="00B60435" w:rsidRDefault="0083605D">
            <w:pPr>
              <w:tabs>
                <w:tab w:val="left" w:pos="3619"/>
              </w:tabs>
              <w:spacing w:before="120" w:after="120"/>
              <w:jc w:val="both"/>
              <w:rPr>
                <w:rFonts w:asciiTheme="majorHAnsi" w:hAnsiTheme="majorHAnsi"/>
                <w:b/>
                <w:sz w:val="20"/>
                <w:szCs w:val="20"/>
              </w:rPr>
            </w:pPr>
          </w:p>
          <w:p w14:paraId="75F0DD7B" w14:textId="77777777" w:rsidR="0083605D" w:rsidRPr="00B60435" w:rsidRDefault="0083605D">
            <w:pPr>
              <w:tabs>
                <w:tab w:val="left" w:pos="3619"/>
              </w:tabs>
              <w:spacing w:before="120" w:after="120"/>
              <w:jc w:val="both"/>
              <w:rPr>
                <w:rFonts w:asciiTheme="majorHAnsi" w:hAnsiTheme="majorHAnsi"/>
                <w:b/>
                <w:sz w:val="20"/>
                <w:szCs w:val="20"/>
              </w:rPr>
            </w:pPr>
          </w:p>
        </w:tc>
      </w:tr>
    </w:tbl>
    <w:p w14:paraId="7323E10D" w14:textId="77777777" w:rsidR="0083605D" w:rsidRPr="00B60435" w:rsidRDefault="0083605D">
      <w:pPr>
        <w:rPr>
          <w:rFonts w:asciiTheme="majorHAnsi" w:hAnsiTheme="majorHAnsi"/>
          <w:sz w:val="20"/>
          <w:szCs w:val="20"/>
        </w:rPr>
      </w:pPr>
    </w:p>
    <w:tbl>
      <w:tblPr>
        <w:tblStyle w:val="a2"/>
        <w:tblW w:w="90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709"/>
        <w:gridCol w:w="4552"/>
      </w:tblGrid>
      <w:tr w:rsidR="0083605D" w:rsidRPr="00B60435" w14:paraId="664F8447" w14:textId="77777777" w:rsidTr="00B60435">
        <w:trPr>
          <w:trHeight w:val="2240"/>
        </w:trPr>
        <w:tc>
          <w:tcPr>
            <w:tcW w:w="4503" w:type="dxa"/>
            <w:gridSpan w:val="2"/>
            <w:tcBorders>
              <w:bottom w:val="single" w:sz="4" w:space="0" w:color="auto"/>
            </w:tcBorders>
          </w:tcPr>
          <w:p w14:paraId="427DA223" w14:textId="77777777" w:rsidR="0083605D" w:rsidRPr="00B60435" w:rsidRDefault="00764ACE">
            <w:pPr>
              <w:spacing w:before="120" w:after="120"/>
              <w:rPr>
                <w:rFonts w:asciiTheme="majorHAnsi" w:hAnsiTheme="majorHAnsi"/>
                <w:sz w:val="20"/>
                <w:szCs w:val="20"/>
                <w:highlight w:val="yellow"/>
              </w:rPr>
            </w:pPr>
            <w:r w:rsidRPr="00B60435">
              <w:rPr>
                <w:rFonts w:asciiTheme="majorHAnsi" w:hAnsiTheme="majorHAnsi"/>
                <w:sz w:val="20"/>
                <w:szCs w:val="20"/>
                <w:highlight w:val="yellow"/>
              </w:rPr>
              <w:lastRenderedPageBreak/>
              <w:t xml:space="preserve">X  Individual  </w:t>
            </w:r>
          </w:p>
          <w:p w14:paraId="68C200A3" w14:textId="77777777" w:rsidR="0083605D" w:rsidRPr="00B60435" w:rsidRDefault="00764ACE">
            <w:pPr>
              <w:spacing w:before="120" w:after="120"/>
              <w:rPr>
                <w:rFonts w:asciiTheme="majorHAnsi" w:hAnsiTheme="majorHAnsi"/>
                <w:sz w:val="20"/>
                <w:szCs w:val="20"/>
              </w:rPr>
            </w:pPr>
            <w:r w:rsidRPr="00B60435">
              <w:rPr>
                <w:rFonts w:asciiTheme="majorHAnsi" w:hAnsiTheme="majorHAnsi"/>
                <w:sz w:val="20"/>
                <w:szCs w:val="20"/>
              </w:rPr>
              <w:t>□ Grupal</w:t>
            </w:r>
          </w:p>
          <w:p w14:paraId="759F6AF1" w14:textId="77777777" w:rsidR="0083605D" w:rsidRPr="00B60435" w:rsidRDefault="00764ACE">
            <w:pPr>
              <w:numPr>
                <w:ilvl w:val="0"/>
                <w:numId w:val="3"/>
              </w:numPr>
              <w:spacing w:line="276" w:lineRule="auto"/>
              <w:contextualSpacing/>
              <w:rPr>
                <w:rFonts w:asciiTheme="majorHAnsi" w:hAnsiTheme="majorHAnsi"/>
                <w:sz w:val="20"/>
                <w:szCs w:val="20"/>
              </w:rPr>
            </w:pPr>
            <w:r w:rsidRPr="00B60435">
              <w:rPr>
                <w:rFonts w:asciiTheme="majorHAnsi" w:hAnsiTheme="majorHAnsi"/>
                <w:sz w:val="20"/>
                <w:szCs w:val="20"/>
              </w:rPr>
              <w:t>Tamaño del grupo:</w:t>
            </w:r>
          </w:p>
          <w:p w14:paraId="7FD697CF" w14:textId="77777777" w:rsidR="0083605D" w:rsidRPr="00B60435" w:rsidRDefault="00764ACE">
            <w:pPr>
              <w:spacing w:before="120" w:after="120"/>
              <w:rPr>
                <w:rFonts w:asciiTheme="majorHAnsi" w:hAnsiTheme="majorHAnsi"/>
                <w:b/>
                <w:sz w:val="20"/>
                <w:szCs w:val="20"/>
              </w:rPr>
            </w:pPr>
            <w:r w:rsidRPr="00B60435">
              <w:rPr>
                <w:rFonts w:asciiTheme="majorHAnsi" w:hAnsiTheme="majorHAnsi"/>
                <w:sz w:val="20"/>
                <w:szCs w:val="20"/>
              </w:rPr>
              <w:t>□ 2    □ 3-5      □ 6-8       □ + de 8</w:t>
            </w:r>
          </w:p>
        </w:tc>
        <w:tc>
          <w:tcPr>
            <w:tcW w:w="455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68ACE91" w14:textId="77777777" w:rsidR="0083605D" w:rsidRPr="00B60435" w:rsidRDefault="00764ACE">
            <w:pPr>
              <w:spacing w:before="120" w:line="276" w:lineRule="auto"/>
              <w:ind w:left="-100"/>
              <w:rPr>
                <w:rFonts w:asciiTheme="majorHAnsi" w:hAnsiTheme="majorHAnsi"/>
                <w:b/>
                <w:sz w:val="20"/>
                <w:szCs w:val="20"/>
              </w:rPr>
            </w:pPr>
            <w:r w:rsidRPr="00B60435">
              <w:rPr>
                <w:rFonts w:asciiTheme="majorHAnsi" w:hAnsiTheme="majorHAnsi"/>
                <w:b/>
                <w:sz w:val="20"/>
                <w:szCs w:val="20"/>
              </w:rPr>
              <w:t>Recursos de información:</w:t>
            </w:r>
          </w:p>
          <w:p w14:paraId="76237FF1" w14:textId="77777777" w:rsidR="0083605D" w:rsidRPr="00B60435" w:rsidRDefault="00764ACE">
            <w:pPr>
              <w:spacing w:before="120" w:line="276" w:lineRule="auto"/>
              <w:ind w:left="-100"/>
              <w:rPr>
                <w:rFonts w:asciiTheme="majorHAnsi" w:hAnsiTheme="majorHAnsi"/>
                <w:b/>
                <w:sz w:val="20"/>
                <w:szCs w:val="20"/>
              </w:rPr>
            </w:pPr>
            <w:r w:rsidRPr="00B60435">
              <w:rPr>
                <w:rFonts w:asciiTheme="majorHAnsi" w:hAnsiTheme="majorHAnsi"/>
                <w:b/>
                <w:sz w:val="20"/>
                <w:szCs w:val="20"/>
              </w:rPr>
              <w:t>□ Impreso</w:t>
            </w:r>
          </w:p>
          <w:p w14:paraId="4AF036A3" w14:textId="77777777" w:rsidR="0083605D" w:rsidRPr="00B60435" w:rsidRDefault="00764ACE">
            <w:pPr>
              <w:numPr>
                <w:ilvl w:val="0"/>
                <w:numId w:val="2"/>
              </w:numPr>
              <w:spacing w:line="276" w:lineRule="auto"/>
              <w:contextualSpacing/>
              <w:rPr>
                <w:rFonts w:asciiTheme="majorHAnsi" w:hAnsiTheme="majorHAnsi"/>
                <w:b/>
                <w:sz w:val="20"/>
                <w:szCs w:val="20"/>
              </w:rPr>
            </w:pPr>
            <w:r w:rsidRPr="00B60435">
              <w:rPr>
                <w:rFonts w:asciiTheme="majorHAnsi" w:hAnsiTheme="majorHAnsi"/>
                <w:b/>
                <w:sz w:val="20"/>
                <w:szCs w:val="20"/>
              </w:rPr>
              <w:t>Test de entrada</w:t>
            </w:r>
          </w:p>
          <w:p w14:paraId="7C6CEF3E" w14:textId="77777777" w:rsidR="0083605D" w:rsidRPr="00B60435" w:rsidRDefault="00764ACE">
            <w:pPr>
              <w:numPr>
                <w:ilvl w:val="0"/>
                <w:numId w:val="2"/>
              </w:numPr>
              <w:spacing w:line="276" w:lineRule="auto"/>
              <w:contextualSpacing/>
              <w:rPr>
                <w:rFonts w:asciiTheme="majorHAnsi" w:hAnsiTheme="majorHAnsi"/>
                <w:b/>
                <w:sz w:val="20"/>
                <w:szCs w:val="20"/>
              </w:rPr>
            </w:pPr>
            <w:r w:rsidRPr="00B60435">
              <w:rPr>
                <w:rFonts w:asciiTheme="majorHAnsi" w:hAnsiTheme="majorHAnsi"/>
                <w:b/>
                <w:sz w:val="20"/>
                <w:szCs w:val="20"/>
              </w:rPr>
              <w:t>Guia_N_01</w:t>
            </w:r>
          </w:p>
          <w:p w14:paraId="7A230A2B" w14:textId="46CF215A" w:rsidR="0083605D" w:rsidRPr="00B60435" w:rsidRDefault="00B60435">
            <w:pPr>
              <w:spacing w:before="120" w:line="276" w:lineRule="auto"/>
              <w:ind w:left="-100"/>
              <w:rPr>
                <w:rFonts w:asciiTheme="majorHAnsi" w:hAnsiTheme="majorHAnsi"/>
                <w:b/>
                <w:sz w:val="20"/>
                <w:szCs w:val="20"/>
                <w:highlight w:val="yellow"/>
              </w:rPr>
            </w:pPr>
            <w:r>
              <w:rPr>
                <w:rFonts w:asciiTheme="majorHAnsi" w:hAnsiTheme="majorHAnsi"/>
                <w:b/>
                <w:sz w:val="20"/>
                <w:szCs w:val="20"/>
                <w:highlight w:val="yellow"/>
              </w:rPr>
              <w:t>X</w:t>
            </w:r>
            <w:r w:rsidR="00764ACE" w:rsidRPr="00B60435">
              <w:rPr>
                <w:rFonts w:asciiTheme="majorHAnsi" w:hAnsiTheme="majorHAnsi"/>
                <w:b/>
                <w:sz w:val="20"/>
                <w:szCs w:val="20"/>
                <w:highlight w:val="yellow"/>
              </w:rPr>
              <w:t xml:space="preserve"> Tecnológico</w:t>
            </w:r>
          </w:p>
          <w:p w14:paraId="2D49FC26" w14:textId="77777777" w:rsidR="0083605D" w:rsidRPr="00B60435" w:rsidRDefault="00764ACE">
            <w:pPr>
              <w:spacing w:before="120" w:line="276" w:lineRule="auto"/>
              <w:ind w:left="-100"/>
              <w:rPr>
                <w:rFonts w:asciiTheme="majorHAnsi" w:hAnsiTheme="majorHAnsi"/>
                <w:b/>
                <w:sz w:val="20"/>
                <w:szCs w:val="20"/>
              </w:rPr>
            </w:pPr>
            <w:r w:rsidRPr="00B60435">
              <w:rPr>
                <w:rFonts w:asciiTheme="majorHAnsi" w:hAnsiTheme="majorHAnsi"/>
                <w:b/>
                <w:sz w:val="20"/>
                <w:szCs w:val="20"/>
              </w:rPr>
              <w:t>□ Informático</w:t>
            </w:r>
          </w:p>
          <w:p w14:paraId="0A5B0045" w14:textId="77777777" w:rsidR="0083605D" w:rsidRPr="00B60435" w:rsidRDefault="00764ACE">
            <w:pPr>
              <w:spacing w:before="120" w:line="276" w:lineRule="auto"/>
              <w:ind w:left="-100"/>
              <w:rPr>
                <w:rFonts w:asciiTheme="majorHAnsi" w:hAnsiTheme="majorHAnsi"/>
                <w:b/>
                <w:sz w:val="20"/>
                <w:szCs w:val="20"/>
              </w:rPr>
            </w:pPr>
            <w:r w:rsidRPr="00B60435">
              <w:rPr>
                <w:rFonts w:asciiTheme="majorHAnsi" w:hAnsiTheme="majorHAnsi"/>
                <w:b/>
                <w:sz w:val="20"/>
                <w:szCs w:val="20"/>
              </w:rPr>
              <w:t>Material de apoyo (insumos y equipamiento) para la actividad:</w:t>
            </w:r>
          </w:p>
          <w:p w14:paraId="60260EF6" w14:textId="77777777" w:rsidR="0083605D" w:rsidRPr="00B60435" w:rsidRDefault="00764ACE">
            <w:pPr>
              <w:spacing w:before="240" w:line="276" w:lineRule="auto"/>
              <w:ind w:left="500" w:hanging="280"/>
              <w:jc w:val="both"/>
              <w:rPr>
                <w:rFonts w:asciiTheme="majorHAnsi" w:hAnsiTheme="majorHAnsi"/>
                <w:b/>
                <w:sz w:val="20"/>
                <w:szCs w:val="20"/>
              </w:rPr>
            </w:pPr>
            <w:r w:rsidRPr="00B60435">
              <w:rPr>
                <w:rFonts w:asciiTheme="majorHAnsi" w:hAnsiTheme="majorHAnsi"/>
                <w:b/>
                <w:sz w:val="20"/>
                <w:szCs w:val="20"/>
              </w:rPr>
              <w:t>1.</w:t>
            </w:r>
            <w:r w:rsidRPr="00B60435">
              <w:rPr>
                <w:rFonts w:asciiTheme="majorHAnsi" w:eastAsia="Times New Roman" w:hAnsiTheme="majorHAnsi" w:cs="Times New Roman"/>
                <w:b/>
                <w:sz w:val="20"/>
                <w:szCs w:val="20"/>
              </w:rPr>
              <w:t xml:space="preserve">   </w:t>
            </w:r>
            <w:r w:rsidRPr="00B60435">
              <w:rPr>
                <w:rFonts w:asciiTheme="majorHAnsi" w:eastAsia="Times New Roman" w:hAnsiTheme="majorHAnsi" w:cs="Times New Roman"/>
                <w:b/>
                <w:sz w:val="20"/>
                <w:szCs w:val="20"/>
              </w:rPr>
              <w:tab/>
            </w:r>
            <w:r w:rsidRPr="00B60435">
              <w:rPr>
                <w:rFonts w:asciiTheme="majorHAnsi" w:hAnsiTheme="majorHAnsi"/>
                <w:b/>
                <w:sz w:val="20"/>
                <w:szCs w:val="20"/>
              </w:rPr>
              <w:t>Cápsulas de video</w:t>
            </w:r>
          </w:p>
          <w:p w14:paraId="2F18E08A" w14:textId="77777777" w:rsidR="0083605D" w:rsidRPr="00B60435" w:rsidRDefault="00764ACE">
            <w:pPr>
              <w:spacing w:before="240" w:line="276" w:lineRule="auto"/>
              <w:ind w:left="500" w:hanging="280"/>
              <w:jc w:val="both"/>
              <w:rPr>
                <w:rFonts w:asciiTheme="majorHAnsi" w:hAnsiTheme="majorHAnsi"/>
                <w:b/>
                <w:sz w:val="20"/>
                <w:szCs w:val="20"/>
              </w:rPr>
            </w:pPr>
            <w:r w:rsidRPr="00B60435">
              <w:rPr>
                <w:rFonts w:asciiTheme="majorHAnsi" w:hAnsiTheme="majorHAnsi"/>
                <w:b/>
                <w:sz w:val="20"/>
                <w:szCs w:val="20"/>
              </w:rPr>
              <w:t>2.</w:t>
            </w:r>
            <w:r w:rsidRPr="00B60435">
              <w:rPr>
                <w:rFonts w:asciiTheme="majorHAnsi" w:eastAsia="Times New Roman" w:hAnsiTheme="majorHAnsi" w:cs="Times New Roman"/>
                <w:b/>
                <w:sz w:val="20"/>
                <w:szCs w:val="20"/>
              </w:rPr>
              <w:t xml:space="preserve">   </w:t>
            </w:r>
            <w:r w:rsidRPr="00B60435">
              <w:rPr>
                <w:rFonts w:asciiTheme="majorHAnsi" w:eastAsia="Times New Roman" w:hAnsiTheme="majorHAnsi" w:cs="Times New Roman"/>
                <w:b/>
                <w:sz w:val="20"/>
                <w:szCs w:val="20"/>
              </w:rPr>
              <w:tab/>
            </w:r>
            <w:r w:rsidRPr="00B60435">
              <w:rPr>
                <w:rFonts w:asciiTheme="majorHAnsi" w:hAnsiTheme="majorHAnsi"/>
                <w:b/>
                <w:sz w:val="20"/>
                <w:szCs w:val="20"/>
              </w:rPr>
              <w:t>Material complementario de la experiencia</w:t>
            </w:r>
          </w:p>
          <w:p w14:paraId="686ADA8F" w14:textId="77777777" w:rsidR="0083605D" w:rsidRPr="00B60435" w:rsidRDefault="00764ACE">
            <w:pPr>
              <w:spacing w:before="240" w:line="276" w:lineRule="auto"/>
              <w:ind w:left="220"/>
              <w:jc w:val="both"/>
              <w:rPr>
                <w:rFonts w:asciiTheme="majorHAnsi" w:hAnsiTheme="majorHAnsi"/>
                <w:b/>
                <w:sz w:val="20"/>
                <w:szCs w:val="20"/>
              </w:rPr>
            </w:pPr>
            <w:r w:rsidRPr="00B60435">
              <w:rPr>
                <w:rFonts w:asciiTheme="majorHAnsi" w:hAnsiTheme="majorHAnsi"/>
                <w:b/>
                <w:sz w:val="20"/>
                <w:szCs w:val="20"/>
              </w:rPr>
              <w:t xml:space="preserve"> </w:t>
            </w:r>
          </w:p>
        </w:tc>
      </w:tr>
      <w:tr w:rsidR="0083605D" w:rsidRPr="00B60435" w14:paraId="109D1237" w14:textId="77777777" w:rsidTr="00B60435">
        <w:trPr>
          <w:trHeight w:val="1552"/>
        </w:trPr>
        <w:tc>
          <w:tcPr>
            <w:tcW w:w="3794" w:type="dxa"/>
            <w:tcBorders>
              <w:top w:val="single" w:sz="4" w:space="0" w:color="auto"/>
              <w:left w:val="single" w:sz="4" w:space="0" w:color="auto"/>
              <w:bottom w:val="single" w:sz="4" w:space="0" w:color="auto"/>
              <w:right w:val="nil"/>
            </w:tcBorders>
          </w:tcPr>
          <w:p w14:paraId="139279F4" w14:textId="77777777" w:rsidR="0083605D" w:rsidRPr="00B60435" w:rsidRDefault="0083605D">
            <w:pPr>
              <w:spacing w:before="120" w:after="120"/>
              <w:rPr>
                <w:rFonts w:asciiTheme="majorHAnsi" w:hAnsiTheme="majorHAnsi"/>
                <w:sz w:val="20"/>
                <w:szCs w:val="20"/>
              </w:rPr>
            </w:pPr>
          </w:p>
        </w:tc>
        <w:tc>
          <w:tcPr>
            <w:tcW w:w="709" w:type="dxa"/>
            <w:tcBorders>
              <w:top w:val="single" w:sz="4" w:space="0" w:color="auto"/>
              <w:left w:val="nil"/>
              <w:bottom w:val="single" w:sz="4" w:space="0" w:color="auto"/>
              <w:right w:val="single" w:sz="4" w:space="0" w:color="auto"/>
            </w:tcBorders>
          </w:tcPr>
          <w:p w14:paraId="755D372A" w14:textId="77777777" w:rsidR="0083605D" w:rsidRPr="00B60435" w:rsidRDefault="0083605D">
            <w:pPr>
              <w:widowControl w:val="0"/>
              <w:spacing w:line="276" w:lineRule="auto"/>
              <w:rPr>
                <w:rFonts w:asciiTheme="majorHAnsi" w:hAnsiTheme="majorHAnsi"/>
                <w:b/>
                <w:sz w:val="20"/>
                <w:szCs w:val="20"/>
              </w:rPr>
            </w:pPr>
          </w:p>
        </w:tc>
        <w:tc>
          <w:tcPr>
            <w:tcW w:w="4552" w:type="dxa"/>
            <w:tcBorders>
              <w:top w:val="nil"/>
              <w:left w:val="single" w:sz="4" w:space="0" w:color="auto"/>
              <w:bottom w:val="single" w:sz="7" w:space="0" w:color="000000"/>
              <w:right w:val="single" w:sz="7" w:space="0" w:color="000000"/>
            </w:tcBorders>
            <w:tcMar>
              <w:top w:w="100" w:type="dxa"/>
              <w:left w:w="100" w:type="dxa"/>
              <w:bottom w:w="100" w:type="dxa"/>
              <w:right w:w="100" w:type="dxa"/>
            </w:tcMar>
          </w:tcPr>
          <w:p w14:paraId="141A48F0" w14:textId="77777777" w:rsidR="0083605D" w:rsidRPr="00B60435" w:rsidRDefault="00764ACE">
            <w:pPr>
              <w:tabs>
                <w:tab w:val="left" w:pos="3619"/>
              </w:tabs>
              <w:spacing w:before="120" w:after="120" w:line="276" w:lineRule="auto"/>
              <w:ind w:left="-100"/>
              <w:jc w:val="both"/>
              <w:rPr>
                <w:rFonts w:asciiTheme="majorHAnsi" w:hAnsiTheme="majorHAnsi"/>
                <w:b/>
                <w:sz w:val="20"/>
                <w:szCs w:val="20"/>
              </w:rPr>
            </w:pPr>
            <w:r w:rsidRPr="00B60435">
              <w:rPr>
                <w:rFonts w:asciiTheme="majorHAnsi" w:hAnsiTheme="majorHAnsi"/>
                <w:b/>
                <w:sz w:val="20"/>
                <w:szCs w:val="20"/>
              </w:rPr>
              <w:t>Modalidad</w:t>
            </w:r>
          </w:p>
          <w:p w14:paraId="4F6CCA45" w14:textId="77777777" w:rsidR="0083605D" w:rsidRPr="00B60435" w:rsidRDefault="00764ACE">
            <w:pPr>
              <w:tabs>
                <w:tab w:val="left" w:pos="3619"/>
              </w:tabs>
              <w:spacing w:before="120" w:line="276" w:lineRule="auto"/>
              <w:ind w:left="-100"/>
              <w:jc w:val="both"/>
              <w:rPr>
                <w:rFonts w:asciiTheme="majorHAnsi" w:hAnsiTheme="majorHAnsi"/>
                <w:sz w:val="20"/>
                <w:szCs w:val="20"/>
                <w:highlight w:val="yellow"/>
              </w:rPr>
            </w:pPr>
            <w:r w:rsidRPr="00B60435">
              <w:rPr>
                <w:rFonts w:asciiTheme="majorHAnsi" w:hAnsiTheme="majorHAnsi"/>
                <w:sz w:val="20"/>
                <w:szCs w:val="20"/>
                <w:highlight w:val="yellow"/>
              </w:rPr>
              <w:t>X Presencial</w:t>
            </w:r>
          </w:p>
          <w:p w14:paraId="49D52299" w14:textId="5EFB59F0" w:rsidR="0083605D" w:rsidRPr="00B60435" w:rsidRDefault="00764ACE" w:rsidP="00B60435">
            <w:pPr>
              <w:tabs>
                <w:tab w:val="left" w:pos="3619"/>
              </w:tabs>
              <w:spacing w:before="120" w:line="276" w:lineRule="auto"/>
              <w:ind w:left="-100"/>
              <w:jc w:val="both"/>
              <w:rPr>
                <w:rFonts w:asciiTheme="majorHAnsi" w:hAnsiTheme="majorHAnsi"/>
                <w:sz w:val="20"/>
                <w:szCs w:val="20"/>
              </w:rPr>
            </w:pPr>
            <w:r w:rsidRPr="00B60435">
              <w:rPr>
                <w:rFonts w:asciiTheme="majorHAnsi" w:hAnsiTheme="majorHAnsi"/>
                <w:sz w:val="20"/>
                <w:szCs w:val="20"/>
              </w:rPr>
              <w:t>□ No Presencia</w:t>
            </w:r>
            <w:r w:rsidR="00B60435">
              <w:rPr>
                <w:rFonts w:asciiTheme="majorHAnsi" w:hAnsiTheme="majorHAnsi"/>
                <w:sz w:val="20"/>
                <w:szCs w:val="20"/>
              </w:rPr>
              <w:t>l</w:t>
            </w:r>
          </w:p>
        </w:tc>
      </w:tr>
    </w:tbl>
    <w:p w14:paraId="74D07828" w14:textId="77777777" w:rsidR="0083605D" w:rsidRPr="00B60435" w:rsidRDefault="0083605D" w:rsidP="00B60435">
      <w:pPr>
        <w:rPr>
          <w:rFonts w:asciiTheme="majorHAnsi" w:hAnsiTheme="majorHAnsi"/>
          <w:sz w:val="20"/>
          <w:szCs w:val="20"/>
        </w:rPr>
      </w:pPr>
    </w:p>
    <w:sectPr w:rsidR="0083605D" w:rsidRPr="00B60435">
      <w:headerReference w:type="default" r:id="rId13"/>
      <w:footerReference w:type="default" r:id="rId14"/>
      <w:pgSz w:w="12240" w:h="15840"/>
      <w:pgMar w:top="1241" w:right="1701" w:bottom="1417" w:left="1701" w:header="708" w:footer="708"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0B6447" w14:textId="77777777" w:rsidR="00F8602B" w:rsidRDefault="00F8602B">
      <w:pPr>
        <w:spacing w:after="0" w:line="240" w:lineRule="auto"/>
      </w:pPr>
      <w:r>
        <w:separator/>
      </w:r>
    </w:p>
  </w:endnote>
  <w:endnote w:type="continuationSeparator" w:id="0">
    <w:p w14:paraId="190F395F" w14:textId="77777777" w:rsidR="00F8602B" w:rsidRDefault="00F86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Noto Sans Symbols">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9ED02" w14:textId="77777777" w:rsidR="0083605D" w:rsidRDefault="0083605D">
    <w:pPr>
      <w:widowControl w:val="0"/>
      <w:spacing w:after="0"/>
      <w:rPr>
        <w:i/>
        <w:sz w:val="14"/>
        <w:szCs w:val="14"/>
      </w:rPr>
    </w:pPr>
  </w:p>
  <w:tbl>
    <w:tblPr>
      <w:tblStyle w:val="a3"/>
      <w:tblW w:w="90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2402"/>
      <w:gridCol w:w="1813"/>
      <w:gridCol w:w="3313"/>
    </w:tblGrid>
    <w:tr w:rsidR="0083605D" w14:paraId="686C9981" w14:textId="77777777">
      <w:trPr>
        <w:trHeight w:val="60"/>
      </w:trPr>
      <w:tc>
        <w:tcPr>
          <w:tcW w:w="1525" w:type="dxa"/>
          <w:tcBorders>
            <w:top w:val="single" w:sz="4" w:space="0" w:color="000000"/>
            <w:left w:val="single" w:sz="4" w:space="0" w:color="000000"/>
            <w:bottom w:val="single" w:sz="4" w:space="0" w:color="000000"/>
            <w:right w:val="single" w:sz="4" w:space="0" w:color="000000"/>
          </w:tcBorders>
          <w:shd w:val="clear" w:color="auto" w:fill="D9D9D9"/>
        </w:tcPr>
        <w:p w14:paraId="71A61813" w14:textId="77777777" w:rsidR="0083605D" w:rsidRDefault="00764ACE">
          <w:pPr>
            <w:tabs>
              <w:tab w:val="center" w:pos="4419"/>
              <w:tab w:val="right" w:pos="8838"/>
            </w:tabs>
            <w:rPr>
              <w:i/>
              <w:sz w:val="16"/>
              <w:szCs w:val="16"/>
            </w:rPr>
          </w:pPr>
          <w:r>
            <w:rPr>
              <w:sz w:val="16"/>
              <w:szCs w:val="16"/>
            </w:rPr>
            <w:t>Docente Diseñador</w:t>
          </w:r>
        </w:p>
      </w:tc>
      <w:tc>
        <w:tcPr>
          <w:tcW w:w="2402" w:type="dxa"/>
          <w:tcBorders>
            <w:top w:val="single" w:sz="4" w:space="0" w:color="000000"/>
            <w:left w:val="single" w:sz="4" w:space="0" w:color="000000"/>
            <w:bottom w:val="single" w:sz="4" w:space="0" w:color="000000"/>
            <w:right w:val="single" w:sz="4" w:space="0" w:color="000000"/>
          </w:tcBorders>
        </w:tcPr>
        <w:p w14:paraId="0BF69382" w14:textId="77777777" w:rsidR="0083605D" w:rsidRDefault="00764ACE">
          <w:pPr>
            <w:tabs>
              <w:tab w:val="center" w:pos="4419"/>
              <w:tab w:val="right" w:pos="8838"/>
            </w:tabs>
            <w:rPr>
              <w:i/>
              <w:sz w:val="16"/>
              <w:szCs w:val="16"/>
            </w:rPr>
          </w:pPr>
          <w:r>
            <w:rPr>
              <w:i/>
              <w:sz w:val="16"/>
              <w:szCs w:val="16"/>
            </w:rPr>
            <w:t>José Collio</w:t>
          </w:r>
        </w:p>
      </w:tc>
      <w:tc>
        <w:tcPr>
          <w:tcW w:w="1813" w:type="dxa"/>
          <w:tcBorders>
            <w:top w:val="single" w:sz="4" w:space="0" w:color="000000"/>
            <w:left w:val="single" w:sz="4" w:space="0" w:color="000000"/>
            <w:bottom w:val="single" w:sz="4" w:space="0" w:color="000000"/>
            <w:right w:val="single" w:sz="4" w:space="0" w:color="000000"/>
          </w:tcBorders>
          <w:shd w:val="clear" w:color="auto" w:fill="D9D9D9"/>
        </w:tcPr>
        <w:p w14:paraId="0D85866C" w14:textId="77777777" w:rsidR="0083605D" w:rsidRDefault="00764ACE">
          <w:pPr>
            <w:tabs>
              <w:tab w:val="center" w:pos="4419"/>
              <w:tab w:val="right" w:pos="8838"/>
            </w:tabs>
            <w:rPr>
              <w:sz w:val="16"/>
              <w:szCs w:val="16"/>
            </w:rPr>
          </w:pPr>
          <w:r>
            <w:rPr>
              <w:sz w:val="16"/>
              <w:szCs w:val="16"/>
            </w:rPr>
            <w:t>Asesor metodológico</w:t>
          </w:r>
        </w:p>
      </w:tc>
      <w:tc>
        <w:tcPr>
          <w:tcW w:w="3313" w:type="dxa"/>
          <w:tcBorders>
            <w:top w:val="single" w:sz="4" w:space="0" w:color="000000"/>
            <w:left w:val="single" w:sz="4" w:space="0" w:color="000000"/>
            <w:bottom w:val="single" w:sz="4" w:space="0" w:color="000000"/>
            <w:right w:val="single" w:sz="4" w:space="0" w:color="000000"/>
          </w:tcBorders>
        </w:tcPr>
        <w:p w14:paraId="56828672" w14:textId="77777777" w:rsidR="0083605D" w:rsidRDefault="00764ACE">
          <w:pPr>
            <w:tabs>
              <w:tab w:val="center" w:pos="4419"/>
              <w:tab w:val="right" w:pos="8838"/>
            </w:tabs>
            <w:rPr>
              <w:i/>
              <w:sz w:val="16"/>
              <w:szCs w:val="16"/>
            </w:rPr>
          </w:pPr>
          <w:r>
            <w:rPr>
              <w:i/>
              <w:sz w:val="16"/>
              <w:szCs w:val="16"/>
            </w:rPr>
            <w:t>Paulina Sanhueza</w:t>
          </w:r>
        </w:p>
      </w:tc>
    </w:tr>
  </w:tbl>
  <w:p w14:paraId="2949DEC1" w14:textId="77777777" w:rsidR="0083605D" w:rsidRDefault="00764ACE">
    <w:pPr>
      <w:tabs>
        <w:tab w:val="center" w:pos="4419"/>
        <w:tab w:val="right" w:pos="8838"/>
      </w:tabs>
      <w:spacing w:after="0" w:line="240" w:lineRule="auto"/>
      <w:jc w:val="right"/>
      <w:rPr>
        <w:i/>
        <w:sz w:val="16"/>
        <w:szCs w:val="16"/>
      </w:rPr>
    </w:pPr>
    <w:r>
      <w:rPr>
        <w:i/>
        <w:sz w:val="16"/>
        <w:szCs w:val="16"/>
      </w:rPr>
      <w:t xml:space="preserve">Página </w:t>
    </w:r>
    <w:r>
      <w:rPr>
        <w:i/>
        <w:sz w:val="16"/>
        <w:szCs w:val="16"/>
      </w:rPr>
      <w:fldChar w:fldCharType="begin"/>
    </w:r>
    <w:r>
      <w:rPr>
        <w:i/>
        <w:sz w:val="16"/>
        <w:szCs w:val="16"/>
      </w:rPr>
      <w:instrText>PAGE</w:instrText>
    </w:r>
    <w:r>
      <w:rPr>
        <w:i/>
        <w:sz w:val="16"/>
        <w:szCs w:val="16"/>
      </w:rPr>
      <w:fldChar w:fldCharType="separate"/>
    </w:r>
    <w:r w:rsidR="00044D92">
      <w:rPr>
        <w:i/>
        <w:noProof/>
        <w:sz w:val="16"/>
        <w:szCs w:val="16"/>
      </w:rPr>
      <w:t>1</w:t>
    </w:r>
    <w:r>
      <w:rPr>
        <w:i/>
        <w:sz w:val="16"/>
        <w:szCs w:val="16"/>
      </w:rPr>
      <w:fldChar w:fldCharType="end"/>
    </w:r>
    <w:r>
      <w:rPr>
        <w:i/>
        <w:sz w:val="16"/>
        <w:szCs w:val="16"/>
      </w:rPr>
      <w:t xml:space="preserve"> de </w:t>
    </w:r>
    <w:r>
      <w:rPr>
        <w:i/>
        <w:sz w:val="16"/>
        <w:szCs w:val="16"/>
      </w:rPr>
      <w:fldChar w:fldCharType="begin"/>
    </w:r>
    <w:r>
      <w:rPr>
        <w:i/>
        <w:sz w:val="16"/>
        <w:szCs w:val="16"/>
      </w:rPr>
      <w:instrText>NUMPAGES</w:instrText>
    </w:r>
    <w:r>
      <w:rPr>
        <w:i/>
        <w:sz w:val="16"/>
        <w:szCs w:val="16"/>
      </w:rPr>
      <w:fldChar w:fldCharType="separate"/>
    </w:r>
    <w:r w:rsidR="00044D92">
      <w:rPr>
        <w:i/>
        <w:noProof/>
        <w:sz w:val="16"/>
        <w:szCs w:val="16"/>
      </w:rPr>
      <w:t>6</w:t>
    </w:r>
    <w:r>
      <w:rPr>
        <w:i/>
        <w:sz w:val="16"/>
        <w:szCs w:val="16"/>
      </w:rPr>
      <w:fldChar w:fldCharType="end"/>
    </w:r>
  </w:p>
  <w:p w14:paraId="11F35361" w14:textId="77777777" w:rsidR="0083605D" w:rsidRDefault="0083605D">
    <w:pPr>
      <w:tabs>
        <w:tab w:val="center" w:pos="4419"/>
        <w:tab w:val="right" w:pos="8838"/>
      </w:tabs>
      <w:spacing w:after="0" w:line="240" w:lineRule="auto"/>
    </w:pPr>
  </w:p>
  <w:p w14:paraId="3ED26BBB" w14:textId="77777777" w:rsidR="0083605D" w:rsidRDefault="0083605D">
    <w:pPr>
      <w:tabs>
        <w:tab w:val="center" w:pos="4419"/>
        <w:tab w:val="right" w:pos="8838"/>
      </w:tabs>
      <w:spacing w:after="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A84412" w14:textId="77777777" w:rsidR="00F8602B" w:rsidRDefault="00F8602B">
      <w:pPr>
        <w:spacing w:after="0" w:line="240" w:lineRule="auto"/>
      </w:pPr>
      <w:r>
        <w:separator/>
      </w:r>
    </w:p>
  </w:footnote>
  <w:footnote w:type="continuationSeparator" w:id="0">
    <w:p w14:paraId="57C95BAF" w14:textId="77777777" w:rsidR="00F8602B" w:rsidRDefault="00F8602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A3DA7" w14:textId="77777777" w:rsidR="0083605D" w:rsidRDefault="00764ACE">
    <w:pPr>
      <w:tabs>
        <w:tab w:val="center" w:pos="4419"/>
        <w:tab w:val="right" w:pos="8838"/>
      </w:tabs>
      <w:spacing w:after="0" w:line="240" w:lineRule="auto"/>
      <w:jc w:val="right"/>
      <w:rPr>
        <w:i/>
        <w:sz w:val="14"/>
        <w:szCs w:val="14"/>
      </w:rPr>
    </w:pPr>
    <w:r>
      <w:rPr>
        <w:noProof/>
        <w:lang w:val="es-ES_tradnl"/>
      </w:rPr>
      <w:drawing>
        <wp:anchor distT="0" distB="0" distL="114300" distR="114300" simplePos="0" relativeHeight="251658240" behindDoc="0" locked="0" layoutInCell="1" hidden="0" allowOverlap="1" wp14:anchorId="12EAABE0" wp14:editId="4FD05C95">
          <wp:simplePos x="0" y="0"/>
          <wp:positionH relativeFrom="margin">
            <wp:posOffset>127000</wp:posOffset>
          </wp:positionH>
          <wp:positionV relativeFrom="paragraph">
            <wp:posOffset>18415</wp:posOffset>
          </wp:positionV>
          <wp:extent cx="932815" cy="231775"/>
          <wp:effectExtent l="0" t="0" r="0" b="0"/>
          <wp:wrapSquare wrapText="bothSides" distT="0" distB="0" distL="114300" distR="11430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p w14:paraId="583BF400" w14:textId="77777777" w:rsidR="0083605D" w:rsidRDefault="0083605D">
    <w:pPr>
      <w:pBdr>
        <w:bottom w:val="single" w:sz="4" w:space="1" w:color="000000"/>
      </w:pBdr>
      <w:tabs>
        <w:tab w:val="center" w:pos="4419"/>
        <w:tab w:val="right" w:pos="8838"/>
      </w:tabs>
      <w:spacing w:after="0" w:line="240" w:lineRule="auto"/>
      <w:jc w:val="right"/>
      <w:rPr>
        <w:i/>
        <w:sz w:val="14"/>
        <w:szCs w:val="14"/>
      </w:rPr>
    </w:pPr>
  </w:p>
  <w:p w14:paraId="0F0C9705" w14:textId="77777777" w:rsidR="0083605D" w:rsidRDefault="0083605D">
    <w:pPr>
      <w:pBdr>
        <w:bottom w:val="single" w:sz="4" w:space="1" w:color="000000"/>
      </w:pBdr>
      <w:tabs>
        <w:tab w:val="center" w:pos="4419"/>
        <w:tab w:val="right" w:pos="8838"/>
      </w:tabs>
      <w:spacing w:after="0" w:line="240" w:lineRule="auto"/>
      <w:jc w:val="right"/>
      <w:rPr>
        <w:i/>
        <w:sz w:val="14"/>
        <w:szCs w:val="14"/>
      </w:rPr>
    </w:pPr>
  </w:p>
  <w:p w14:paraId="710A4752" w14:textId="77777777" w:rsidR="0083605D" w:rsidRDefault="0083605D">
    <w:pPr>
      <w:pBdr>
        <w:bottom w:val="single" w:sz="4" w:space="1" w:color="000000"/>
      </w:pBdr>
      <w:tabs>
        <w:tab w:val="center" w:pos="4419"/>
        <w:tab w:val="right" w:pos="8838"/>
      </w:tabs>
      <w:spacing w:after="0" w:line="240" w:lineRule="auto"/>
      <w:jc w:val="right"/>
      <w:rPr>
        <w:i/>
        <w:sz w:val="14"/>
        <w:szCs w:val="1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64A36"/>
    <w:multiLevelType w:val="multilevel"/>
    <w:tmpl w:val="67EA1B5C"/>
    <w:lvl w:ilvl="0">
      <w:start w:val="1"/>
      <w:numFmt w:val="lowerLetter"/>
      <w:lvlText w:val="%1)"/>
      <w:lvlJc w:val="left"/>
      <w:pPr>
        <w:ind w:left="1068" w:hanging="360"/>
      </w:pPr>
      <w:rPr>
        <w:b/>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nsid w:val="0C1B1AFD"/>
    <w:multiLevelType w:val="multilevel"/>
    <w:tmpl w:val="043A6F58"/>
    <w:lvl w:ilvl="0">
      <w:start w:val="1"/>
      <w:numFmt w:val="bullet"/>
      <w:lvlText w:val="-"/>
      <w:lvlJc w:val="left"/>
      <w:pPr>
        <w:ind w:left="360" w:hanging="360"/>
      </w:pPr>
      <w:rPr>
        <w:rFonts w:ascii="Calibri" w:eastAsia="Calibri" w:hAnsi="Calibri" w:cs="Calibri"/>
        <w:b w:val="0"/>
        <w:i w:val="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142E6FA2"/>
    <w:multiLevelType w:val="multilevel"/>
    <w:tmpl w:val="E57EA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F8B2BD5"/>
    <w:multiLevelType w:val="multilevel"/>
    <w:tmpl w:val="70E221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3605D"/>
    <w:rsid w:val="00044D92"/>
    <w:rsid w:val="00382854"/>
    <w:rsid w:val="003944FE"/>
    <w:rsid w:val="005F4BAD"/>
    <w:rsid w:val="00764ACE"/>
    <w:rsid w:val="0083605D"/>
    <w:rsid w:val="00A259CB"/>
    <w:rsid w:val="00B60435"/>
    <w:rsid w:val="00DC43A5"/>
    <w:rsid w:val="00F8602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322C5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CL" w:eastAsia="es-ES_tradnl"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spacing w:after="0" w:line="240" w:lineRule="auto"/>
    </w:pPr>
    <w:rPr>
      <w:rFonts w:ascii="Arial" w:eastAsia="Arial" w:hAnsi="Arial" w:cs="Arial"/>
      <w:b/>
      <w:sz w:val="24"/>
      <w:szCs w:val="24"/>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5F4B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4BAD"/>
  </w:style>
  <w:style w:type="paragraph" w:styleId="Piedepgina">
    <w:name w:val="footer"/>
    <w:basedOn w:val="Normal"/>
    <w:link w:val="PiedepginaCar"/>
    <w:uiPriority w:val="99"/>
    <w:unhideWhenUsed/>
    <w:rsid w:val="005F4B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4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1555</Words>
  <Characters>8555</Characters>
  <Application>Microsoft Macintosh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10090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Angélica Sanhueza Paredes</cp:lastModifiedBy>
  <cp:revision>5</cp:revision>
  <dcterms:created xsi:type="dcterms:W3CDTF">2018-02-14T17:41:00Z</dcterms:created>
  <dcterms:modified xsi:type="dcterms:W3CDTF">2018-02-15T14:50:00Z</dcterms:modified>
</cp:coreProperties>
</file>