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33.999710083008" w:type="dxa"/>
        <w:jc w:val="left"/>
        <w:tblInd w:w="13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599868774414"/>
        <w:gridCol w:w="6771.399841308594"/>
        <w:tblGridChange w:id="0">
          <w:tblGrid>
            <w:gridCol w:w="3262.599868774414"/>
            <w:gridCol w:w="6771.399841308594"/>
          </w:tblGrid>
        </w:tblGridChange>
      </w:tblGrid>
      <w:tr>
        <w:trPr>
          <w:cantSplit w:val="0"/>
          <w:trHeight w:val="114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67865" cy="4889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17365d"/>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7365d"/>
                <w:sz w:val="28.079999923706055"/>
                <w:szCs w:val="28.079999923706055"/>
                <w:u w:val="none"/>
                <w:shd w:fill="auto" w:val="clear"/>
                <w:vertAlign w:val="baseline"/>
                <w:rtl w:val="0"/>
              </w:rPr>
              <w:t xml:space="preserve">Plan de Gestión de Riesgos</w:t>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67.59979248046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5997314453125"/>
        <w:gridCol w:w="3970.6002807617188"/>
        <w:gridCol w:w="1418.399658203125"/>
        <w:gridCol w:w="2127.0001220703125"/>
        <w:tblGridChange w:id="0">
          <w:tblGrid>
            <w:gridCol w:w="2551.5997314453125"/>
            <w:gridCol w:w="3970.6002807617188"/>
            <w:gridCol w:w="1418.399658203125"/>
            <w:gridCol w:w="2127.0001220703125"/>
          </w:tblGrid>
        </w:tblGridChange>
      </w:tblGrid>
      <w:tr>
        <w:trPr>
          <w:cantSplit w:val="0"/>
          <w:trHeight w:val="441.5991210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2688293457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Información General del Proyecto</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400085449218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604248046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23/09/2021</w:t>
            </w:r>
            <w:r w:rsidDel="00000000" w:rsidR="00000000" w:rsidRPr="00000000">
              <w:rPr>
                <w:rtl w:val="0"/>
              </w:rPr>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400085449218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Nombre del Proyecto: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Arriendos de temporada</w:t>
            </w:r>
            <w:r w:rsidDel="00000000" w:rsidR="00000000" w:rsidRPr="00000000">
              <w:rPr>
                <w:rtl w:val="0"/>
              </w:rPr>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400085449218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Director de Proyecto: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Juan Pablo Durán Álvarez</w:t>
            </w:r>
            <w:r w:rsidDel="00000000" w:rsidR="00000000" w:rsidRPr="00000000">
              <w:rPr>
                <w:rtl w:val="0"/>
              </w:rPr>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400085449218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Preparado por: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Juan Pablo Durán Álvarez</w:t>
            </w:r>
            <w:r w:rsidDel="00000000" w:rsidR="00000000" w:rsidRPr="00000000">
              <w:rPr>
                <w:rtl w:val="0"/>
              </w:rPr>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067.59979248046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5997314453125"/>
        <w:gridCol w:w="3121.0000610351562"/>
        <w:gridCol w:w="4395"/>
        <w:tblGridChange w:id="0">
          <w:tblGrid>
            <w:gridCol w:w="2551.5997314453125"/>
            <w:gridCol w:w="3121.0000610351562"/>
            <w:gridCol w:w="4395"/>
          </w:tblGrid>
        </w:tblGridChange>
      </w:tblGrid>
      <w:tr>
        <w:trPr>
          <w:cantSplit w:val="0"/>
          <w:trHeight w:val="441.600341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791809082031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Roles y Responsabilidades </w:t>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59970092773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6202392578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800048828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Responsabilidades</w:t>
            </w:r>
          </w:p>
        </w:tc>
      </w:tr>
      <w:tr>
        <w:trPr>
          <w:cantSplit w:val="0"/>
          <w:trHeight w:val="56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59970092773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Líder (Director del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93994140625" w:line="240" w:lineRule="auto"/>
              <w:ind w:left="129.359970092773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jc w:val="center"/>
              <w:rPr>
                <w:vertAlign w:val="baseline"/>
              </w:rPr>
            </w:pPr>
            <w:r w:rsidDel="00000000" w:rsidR="00000000" w:rsidRPr="00000000">
              <w:rPr>
                <w:rtl w:val="0"/>
              </w:rPr>
              <w:t xml:space="preserve">Juan Pablo Durán Álvarez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vertAlign w:val="baseline"/>
              </w:rPr>
            </w:pPr>
            <w:r w:rsidDel="00000000" w:rsidR="00000000" w:rsidRPr="00000000">
              <w:rPr>
                <w:rtl w:val="0"/>
              </w:rPr>
              <w:t xml:space="preserve">Lider de proyecto, programador</w:t>
            </w:r>
            <w:r w:rsidDel="00000000" w:rsidR="00000000" w:rsidRPr="00000000">
              <w:rPr>
                <w:rtl w:val="0"/>
              </w:rPr>
            </w:r>
          </w:p>
        </w:tc>
      </w:tr>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0999755859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Miembro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Sergio Rosales</w:t>
            </w:r>
          </w:p>
          <w:p w:rsidR="00000000" w:rsidDel="00000000" w:rsidP="00000000" w:rsidRDefault="00000000" w:rsidRPr="00000000" w14:paraId="00000028">
            <w:pPr>
              <w:spacing w:line="240" w:lineRule="auto"/>
              <w:jc w:val="center"/>
              <w:rPr/>
            </w:pPr>
            <w:r w:rsidDel="00000000" w:rsidR="00000000" w:rsidRPr="00000000">
              <w:rPr>
                <w:rtl w:val="0"/>
              </w:rPr>
            </w:r>
          </w:p>
          <w:p w:rsidR="00000000" w:rsidDel="00000000" w:rsidP="00000000" w:rsidRDefault="00000000" w:rsidRPr="00000000" w14:paraId="00000029">
            <w:pPr>
              <w:spacing w:line="240" w:lineRule="auto"/>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t xml:space="preserve">diseñador, programador</w:t>
            </w:r>
            <w:r w:rsidDel="00000000" w:rsidR="00000000" w:rsidRPr="00000000">
              <w:rPr>
                <w:rtl w:val="0"/>
              </w:rPr>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28.0999755859375" w:firstLine="0"/>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Miembro del equipo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t xml:space="preserve">Bastían Martinez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t xml:space="preserve">Encargado Base de datos, QA, Programador</w:t>
            </w:r>
            <w:r w:rsidDel="00000000" w:rsidR="00000000" w:rsidRPr="00000000">
              <w:rPr>
                <w:rtl w:val="0"/>
              </w:rPr>
            </w:r>
          </w:p>
        </w:tc>
      </w:tr>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28.0999755859375"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Ignacio Cabello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pPr>
            <w:r w:rsidDel="00000000" w:rsidR="00000000" w:rsidRPr="00000000">
              <w:rPr>
                <w:rtl w:val="0"/>
              </w:rPr>
              <w:t xml:space="preserve">programador.</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67.59979248046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599792480469"/>
        <w:tblGridChange w:id="0">
          <w:tblGrid>
            <w:gridCol w:w="10067.599792480469"/>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6402893066406"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Aspectos relevantes</w:t>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400085449218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Estrategia y Metodología (Niveles de Tolerancia)</w:t>
            </w:r>
          </w:p>
        </w:tc>
      </w:tr>
      <w:tr>
        <w:trPr>
          <w:cantSplit w:val="0"/>
          <w:trHeight w:val="6540.9196472167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Para los riesgos presentados durante la realización del proyecto se llevará a cabo un plan de contingencia en caso de que surjan algunos de los riesgos que se presentan en la matriz de riesgos. Estos cuentan con una categorización por su impacto probabilidad y magnitud del riesgo.</w:t>
            </w:r>
          </w:p>
          <w:p w:rsidR="00000000" w:rsidDel="00000000" w:rsidP="00000000" w:rsidRDefault="00000000" w:rsidRPr="00000000" w14:paraId="00000036">
            <w:pPr>
              <w:spacing w:line="240" w:lineRule="auto"/>
              <w:rPr>
                <w:rFonts w:ascii="Arial" w:cs="Arial" w:eastAsia="Arial" w:hAnsi="Arial"/>
                <w:b w:val="0"/>
                <w:i w:val="1"/>
                <w:smallCaps w:val="0"/>
                <w:strike w:val="0"/>
                <w:color w:val="7f7f7f"/>
                <w:sz w:val="18"/>
                <w:szCs w:val="18"/>
                <w:u w:val="none"/>
                <w:shd w:fill="auto" w:val="clear"/>
                <w:vertAlign w:val="baseline"/>
              </w:rPr>
            </w:pPr>
            <w:r w:rsidDel="00000000" w:rsidR="00000000" w:rsidRPr="00000000">
              <w:rPr>
                <w:rtl w:val="0"/>
              </w:rPr>
              <w:t xml:space="preserve">Los niveles de tolerancia son amplios pero en caso que este riesgo sea crítico se actuará de forma inmediata y se evaluará el impacto que tuvo en todo el sistema y se realizará el plan de contingencia.</w:t>
            </w:r>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995117187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Página 1 de 3</w:t>
      </w:r>
    </w:p>
    <w:tbl>
      <w:tblPr>
        <w:tblStyle w:val="Table5"/>
        <w:tblW w:w="10033.999710083008" w:type="dxa"/>
        <w:jc w:val="left"/>
        <w:tblInd w:w="13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599868774414"/>
        <w:gridCol w:w="6771.399841308594"/>
        <w:tblGridChange w:id="0">
          <w:tblGrid>
            <w:gridCol w:w="3262.599868774414"/>
            <w:gridCol w:w="6771.399841308594"/>
          </w:tblGrid>
        </w:tblGridChange>
      </w:tblGrid>
      <w:tr>
        <w:trPr>
          <w:cantSplit w:val="0"/>
          <w:trHeight w:val="114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Pr>
              <w:drawing>
                <wp:inline distB="19050" distT="19050" distL="19050" distR="19050">
                  <wp:extent cx="1967865" cy="48895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17365d"/>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7365d"/>
                <w:sz w:val="28.079999923706055"/>
                <w:szCs w:val="28.079999923706055"/>
                <w:u w:val="none"/>
                <w:shd w:fill="auto" w:val="clear"/>
                <w:vertAlign w:val="baseline"/>
                <w:rtl w:val="0"/>
              </w:rPr>
              <w:t xml:space="preserve">Plan de Gestión de Riesgos</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067.59979248046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599792480469"/>
        <w:tblGridChange w:id="0">
          <w:tblGrid>
            <w:gridCol w:w="10067.599792480469"/>
          </w:tblGrid>
        </w:tblGridChange>
      </w:tblGrid>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700042724609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Registro de Riesgos</w:t>
            </w:r>
          </w:p>
        </w:tc>
      </w:tr>
      <w:tr>
        <w:trPr>
          <w:cantSplit w:val="0"/>
          <w:trHeight w:val="164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Arial" w:cs="Arial" w:eastAsia="Arial" w:hAnsi="Arial"/>
                <w:b w:val="0"/>
                <w:i w:val="1"/>
                <w:smallCaps w:val="0"/>
                <w:strike w:val="0"/>
                <w:color w:val="7f7f7f"/>
                <w:sz w:val="18"/>
                <w:szCs w:val="18"/>
                <w:u w:val="none"/>
                <w:shd w:fill="auto" w:val="clear"/>
                <w:vertAlign w:val="baseline"/>
              </w:rPr>
            </w:pPr>
            <w:r w:rsidDel="00000000" w:rsidR="00000000" w:rsidRPr="00000000">
              <w:rPr>
                <w:rtl w:val="0"/>
              </w:rPr>
              <w:t xml:space="preserve">Para llevar el registro de riesgos se utilizará una matriz que contendrá el Riesgo, Categoría, Probabilidad, Impacto, Acción de Mitigación</w:t>
              <w:tab/>
              <w:t xml:space="preserve">y responsable.</w:t>
            </w:r>
            <w:r w:rsidDel="00000000" w:rsidR="00000000" w:rsidRPr="00000000">
              <w:rPr>
                <w:rtl w:val="0"/>
              </w:rPr>
            </w:r>
          </w:p>
        </w:tc>
      </w:tr>
      <w:tr>
        <w:trPr>
          <w:cantSplit w:val="0"/>
          <w:trHeight w:val="35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700042724609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Presupuesto</w:t>
            </w:r>
          </w:p>
        </w:tc>
      </w:tr>
      <w:tr>
        <w:trPr>
          <w:cantSplit w:val="0"/>
          <w:trHeight w:val="9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vertAlign w:val="baseline"/>
              </w:rPr>
            </w:pPr>
            <w:r w:rsidDel="00000000" w:rsidR="00000000" w:rsidRPr="00000000">
              <w:rPr>
                <w:rtl w:val="0"/>
              </w:rPr>
              <w:t xml:space="preserve">El presupuesto para caso de presencia de algún riesgo es bajo pero si existe un monto para el caso de presenciar alguno.</w:t>
            </w:r>
            <w:r w:rsidDel="00000000" w:rsidR="00000000" w:rsidRPr="00000000">
              <w:rPr>
                <w:rtl w:val="0"/>
              </w:rPr>
            </w:r>
          </w:p>
        </w:tc>
      </w:tr>
      <w:tr>
        <w:trPr>
          <w:cantSplit w:val="0"/>
          <w:trHeight w:val="3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7000427246093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Seguimiento de Riesgos</w:t>
            </w:r>
          </w:p>
        </w:tc>
      </w:tr>
      <w:tr>
        <w:trPr>
          <w:cantSplit w:val="0"/>
          <w:trHeight w:val="1140.6002807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vertAlign w:val="baseline"/>
              </w:rPr>
            </w:pPr>
            <w:r w:rsidDel="00000000" w:rsidR="00000000" w:rsidRPr="00000000">
              <w:rPr>
                <w:rtl w:val="0"/>
              </w:rPr>
              <w:t xml:space="preserve">Se realizará un registro diario de avances y posibles problemas que puedan derivar en riesgos para poder contenerlos de forma oportuna</w:t>
            </w: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995117187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Página 2 de 3</w:t>
      </w:r>
    </w:p>
    <w:tbl>
      <w:tblPr>
        <w:tblStyle w:val="Table7"/>
        <w:tblW w:w="10033.999710083008" w:type="dxa"/>
        <w:jc w:val="left"/>
        <w:tblInd w:w="135.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599868774414"/>
        <w:gridCol w:w="6771.399841308594"/>
        <w:tblGridChange w:id="0">
          <w:tblGrid>
            <w:gridCol w:w="3262.599868774414"/>
            <w:gridCol w:w="6771.399841308594"/>
          </w:tblGrid>
        </w:tblGridChange>
      </w:tblGrid>
      <w:tr>
        <w:trPr>
          <w:cantSplit w:val="0"/>
          <w:trHeight w:val="114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99957275390625"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Pr>
              <w:drawing>
                <wp:inline distB="19050" distT="19050" distL="19050" distR="19050">
                  <wp:extent cx="1967865" cy="4889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17365d"/>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7365d"/>
                <w:sz w:val="28.079999923706055"/>
                <w:szCs w:val="28.079999923706055"/>
                <w:u w:val="none"/>
                <w:shd w:fill="auto" w:val="clear"/>
                <w:vertAlign w:val="baseline"/>
                <w:rtl w:val="0"/>
              </w:rPr>
              <w:t xml:space="preserve">Plan de Gestión de Riesgos</w:t>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0067.59979248046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599792480469"/>
        <w:tblGridChange w:id="0">
          <w:tblGrid>
            <w:gridCol w:w="10067.599792480469"/>
          </w:tblGrid>
        </w:tblGridChange>
      </w:tblGrid>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564758300781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Notas</w:t>
            </w:r>
          </w:p>
        </w:tc>
      </w:tr>
      <w:tr>
        <w:trPr>
          <w:cantSplit w:val="0"/>
          <w:trHeight w:val="196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000213623047" w:right="0" w:firstLine="0"/>
              <w:jc w:val="left"/>
              <w:rPr>
                <w:rFonts w:ascii="Arial" w:cs="Arial" w:eastAsia="Arial" w:hAnsi="Arial"/>
                <w:b w:val="0"/>
                <w:i w:val="1"/>
                <w:smallCaps w:val="0"/>
                <w:strike w:val="0"/>
                <w:color w:val="80808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9951171875"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Página 3 de 3</w:t>
      </w:r>
    </w:p>
    <w:sectPr>
      <w:pgSz w:h="15840" w:w="12240" w:orient="portrait"/>
      <w:pgMar w:bottom="1394.8799133300781" w:top="720" w:left="1147.2000122070312" w:right="1022.800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8KHEVhQ+dWXvJFHyHXXWV201lw==">AMUW2mW2kDVEKYIbLe8fK44kc2zw+vrzr39fhMrLgZQCOp8UItR/FeQx7a9KzwGaxxIsO8htCcVuYR5+N9I0jK9gxWd3KjazlOPQD32kYoM3K51Ooh9FSQ8=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