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F5DA0" w14:textId="5AF7A239" w:rsidR="00D073F0" w:rsidRDefault="00D073F0" w:rsidP="004F68DE">
      <w:pPr>
        <w:spacing w:line="276" w:lineRule="auto"/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4F68DE">
        <w:rPr>
          <w:rFonts w:ascii="Times New Roman" w:hAnsi="Times New Roman" w:cs="Times New Roman"/>
          <w:b/>
          <w:bCs/>
          <w:noProof/>
          <w:sz w:val="36"/>
          <w:szCs w:val="36"/>
        </w:rPr>
        <w:t>ABE and Related Laws</w:t>
      </w:r>
    </w:p>
    <w:p w14:paraId="69D4E30D" w14:textId="77777777" w:rsidR="003F49C0" w:rsidRPr="004F68DE" w:rsidRDefault="003F49C0" w:rsidP="004F68DE">
      <w:pPr>
        <w:spacing w:line="276" w:lineRule="auto"/>
        <w:jc w:val="center"/>
        <w:rPr>
          <w:rFonts w:ascii="Times New Roman" w:hAnsi="Times New Roman" w:cs="Times New Roman"/>
          <w:b/>
          <w:bCs/>
          <w:noProof/>
          <w:sz w:val="20"/>
          <w:szCs w:val="20"/>
        </w:rPr>
      </w:pPr>
    </w:p>
    <w:tbl>
      <w:tblPr>
        <w:tblStyle w:val="TableGrid"/>
        <w:tblW w:w="10530" w:type="dxa"/>
        <w:tblInd w:w="-7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450"/>
        <w:gridCol w:w="2160"/>
      </w:tblGrid>
      <w:tr w:rsidR="004F68DE" w:rsidRPr="004F68DE" w14:paraId="36168483" w14:textId="5C33614C" w:rsidTr="003F49C0">
        <w:tc>
          <w:tcPr>
            <w:tcW w:w="7920" w:type="dxa"/>
          </w:tcPr>
          <w:p w14:paraId="3C869B52" w14:textId="6097BED6" w:rsidR="00D073F0" w:rsidRPr="004F68DE" w:rsidRDefault="00D073F0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Agricultural Engineering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(1964)</w:t>
            </w:r>
          </w:p>
        </w:tc>
        <w:tc>
          <w:tcPr>
            <w:tcW w:w="450" w:type="dxa"/>
          </w:tcPr>
          <w:p w14:paraId="13015B41" w14:textId="77777777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3A288324" w14:textId="29BE5EF8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3927</w:t>
            </w:r>
          </w:p>
        </w:tc>
      </w:tr>
      <w:tr w:rsidR="004F68DE" w:rsidRPr="004F68DE" w14:paraId="623B3003" w14:textId="3F3BDBE9" w:rsidTr="003F49C0">
        <w:tc>
          <w:tcPr>
            <w:tcW w:w="7920" w:type="dxa"/>
          </w:tcPr>
          <w:p w14:paraId="18E65C66" w14:textId="2E91BCE0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National Building Code of the Philippines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(1977)</w:t>
            </w:r>
          </w:p>
        </w:tc>
        <w:tc>
          <w:tcPr>
            <w:tcW w:w="450" w:type="dxa"/>
          </w:tcPr>
          <w:p w14:paraId="5873817B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8FDC65D" w14:textId="77777777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PD 1096</w:t>
            </w:r>
          </w:p>
          <w:p w14:paraId="6FE7463B" w14:textId="77777777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 xml:space="preserve">RA 6541 </w:t>
            </w:r>
          </w:p>
          <w:p w14:paraId="76705FB2" w14:textId="21213830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 xml:space="preserve"> </w:t>
            </w:r>
            <w:r w:rsidRPr="004F68DE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(</w:t>
            </w:r>
            <w:r w:rsidRPr="004F68DE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from 1970 to 1972)</w:t>
            </w:r>
          </w:p>
        </w:tc>
      </w:tr>
      <w:tr w:rsidR="004F68DE" w:rsidRPr="004F68DE" w14:paraId="79D3839A" w14:textId="501418A3" w:rsidTr="003F49C0">
        <w:tc>
          <w:tcPr>
            <w:tcW w:w="7920" w:type="dxa"/>
          </w:tcPr>
          <w:p w14:paraId="13ADC540" w14:textId="737D8B9E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Environmental Impact Statement (EIS)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1978</w:t>
            </w:r>
          </w:p>
        </w:tc>
        <w:tc>
          <w:tcPr>
            <w:tcW w:w="450" w:type="dxa"/>
          </w:tcPr>
          <w:p w14:paraId="0C74D9C8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E02117D" w14:textId="7B276D0A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PD 1586</w:t>
            </w:r>
          </w:p>
        </w:tc>
      </w:tr>
      <w:tr w:rsidR="004F68DE" w:rsidRPr="004F68DE" w14:paraId="681087D3" w14:textId="2065ADF2" w:rsidTr="003F49C0">
        <w:tc>
          <w:tcPr>
            <w:tcW w:w="7920" w:type="dxa"/>
          </w:tcPr>
          <w:p w14:paraId="426CA2C1" w14:textId="2F3A472D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Comprehensive Agrarian Reform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(June 10, 1988)</w:t>
            </w:r>
          </w:p>
        </w:tc>
        <w:tc>
          <w:tcPr>
            <w:tcW w:w="450" w:type="dxa"/>
          </w:tcPr>
          <w:p w14:paraId="5CACB109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7CEE5F7" w14:textId="78C0E8C9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6657</w:t>
            </w:r>
          </w:p>
        </w:tc>
      </w:tr>
      <w:tr w:rsidR="004F68DE" w:rsidRPr="004F68DE" w14:paraId="7D5DE107" w14:textId="575938C1" w:rsidTr="003F49C0">
        <w:tc>
          <w:tcPr>
            <w:tcW w:w="7920" w:type="dxa"/>
          </w:tcPr>
          <w:p w14:paraId="5D379686" w14:textId="1AA7DADC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Toxic Substances and Hazardous and Nuclear Waste Control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1990</w:t>
            </w:r>
          </w:p>
        </w:tc>
        <w:tc>
          <w:tcPr>
            <w:tcW w:w="450" w:type="dxa"/>
          </w:tcPr>
          <w:p w14:paraId="38966999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14E3200E" w14:textId="063F7D0F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6969</w:t>
            </w:r>
          </w:p>
        </w:tc>
      </w:tr>
      <w:tr w:rsidR="004F68DE" w:rsidRPr="004F68DE" w14:paraId="21715AA2" w14:textId="685167B0" w:rsidTr="003F49C0">
        <w:tc>
          <w:tcPr>
            <w:tcW w:w="7920" w:type="dxa"/>
          </w:tcPr>
          <w:p w14:paraId="158ED091" w14:textId="25A37A4D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Consumer Act of the Philippines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(1992)</w:t>
            </w:r>
          </w:p>
        </w:tc>
        <w:tc>
          <w:tcPr>
            <w:tcW w:w="450" w:type="dxa"/>
          </w:tcPr>
          <w:p w14:paraId="22E40A71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1603CA65" w14:textId="228A3689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7394</w:t>
            </w:r>
          </w:p>
        </w:tc>
      </w:tr>
      <w:tr w:rsidR="00D073F0" w:rsidRPr="004F68DE" w14:paraId="411193DA" w14:textId="77777777" w:rsidTr="003F49C0">
        <w:tc>
          <w:tcPr>
            <w:tcW w:w="7920" w:type="dxa"/>
          </w:tcPr>
          <w:p w14:paraId="35F3A1AF" w14:textId="4E4C5428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Magna Carta for Small Farmers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(June 4, 1992)</w:t>
            </w:r>
          </w:p>
        </w:tc>
        <w:tc>
          <w:tcPr>
            <w:tcW w:w="450" w:type="dxa"/>
          </w:tcPr>
          <w:p w14:paraId="5E8E8F36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1E190640" w14:textId="47FF55FD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7607</w:t>
            </w:r>
          </w:p>
        </w:tc>
      </w:tr>
      <w:tr w:rsidR="00D073F0" w:rsidRPr="004F68DE" w14:paraId="42393E37" w14:textId="77777777" w:rsidTr="003F49C0">
        <w:tc>
          <w:tcPr>
            <w:tcW w:w="7920" w:type="dxa"/>
          </w:tcPr>
          <w:p w14:paraId="4321F025" w14:textId="0F7DF7FA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Agricultural Tariffication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(May 5, 1996)</w:t>
            </w:r>
          </w:p>
        </w:tc>
        <w:tc>
          <w:tcPr>
            <w:tcW w:w="450" w:type="dxa"/>
          </w:tcPr>
          <w:p w14:paraId="08068D31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E634ACB" w14:textId="446A75A4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8178</w:t>
            </w:r>
          </w:p>
        </w:tc>
      </w:tr>
      <w:tr w:rsidR="00D073F0" w:rsidRPr="004F68DE" w14:paraId="6843A00C" w14:textId="77777777" w:rsidTr="003F49C0">
        <w:tc>
          <w:tcPr>
            <w:tcW w:w="7920" w:type="dxa"/>
          </w:tcPr>
          <w:p w14:paraId="3C1514DA" w14:textId="5F1D0EB1" w:rsidR="00D073F0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Intellectual Property Code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(June 9, 1997)</w:t>
            </w:r>
          </w:p>
        </w:tc>
        <w:tc>
          <w:tcPr>
            <w:tcW w:w="450" w:type="dxa"/>
          </w:tcPr>
          <w:p w14:paraId="0FCDC8F6" w14:textId="77777777" w:rsidR="00D073F0" w:rsidRPr="004F68DE" w:rsidRDefault="00D073F0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64A35012" w14:textId="6ACA09A4" w:rsidR="00D073F0" w:rsidRPr="004F68DE" w:rsidRDefault="00D073F0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</w:t>
            </w:r>
            <w:r w:rsidR="00F037C2"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 xml:space="preserve"> 8293</w:t>
            </w:r>
          </w:p>
        </w:tc>
      </w:tr>
      <w:tr w:rsidR="00F037C2" w:rsidRPr="004F68DE" w14:paraId="164DF133" w14:textId="77777777" w:rsidTr="003F49C0">
        <w:tc>
          <w:tcPr>
            <w:tcW w:w="7920" w:type="dxa"/>
          </w:tcPr>
          <w:p w14:paraId="7750DA18" w14:textId="40A6FC4D" w:rsidR="00F037C2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Agricultural and Fisheries Modernization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1997</w:t>
            </w:r>
          </w:p>
        </w:tc>
        <w:tc>
          <w:tcPr>
            <w:tcW w:w="450" w:type="dxa"/>
          </w:tcPr>
          <w:p w14:paraId="73CBC8E5" w14:textId="77777777" w:rsidR="00F037C2" w:rsidRPr="004F68DE" w:rsidRDefault="00F037C2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6BE6F4E5" w14:textId="30424A2B" w:rsidR="00F037C2" w:rsidRPr="004F68DE" w:rsidRDefault="00F037C2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8435</w:t>
            </w:r>
          </w:p>
        </w:tc>
      </w:tr>
      <w:tr w:rsidR="00F037C2" w:rsidRPr="004F68DE" w14:paraId="7E6E3D51" w14:textId="77777777" w:rsidTr="003F49C0">
        <w:tc>
          <w:tcPr>
            <w:tcW w:w="7920" w:type="dxa"/>
          </w:tcPr>
          <w:p w14:paraId="6D99463D" w14:textId="35BD8849" w:rsidR="00F037C2" w:rsidRPr="004F68DE" w:rsidRDefault="00F037C2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Philippine Fisheries Code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1998</w:t>
            </w:r>
          </w:p>
        </w:tc>
        <w:tc>
          <w:tcPr>
            <w:tcW w:w="450" w:type="dxa"/>
          </w:tcPr>
          <w:p w14:paraId="2C288447" w14:textId="77777777" w:rsidR="00F037C2" w:rsidRPr="004F68DE" w:rsidRDefault="00F037C2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6763D9" w14:textId="13364D41" w:rsidR="00F037C2" w:rsidRPr="004F68DE" w:rsidRDefault="00F037C2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8550</w:t>
            </w:r>
          </w:p>
        </w:tc>
      </w:tr>
      <w:tr w:rsidR="004F68DE" w:rsidRPr="004F68DE" w14:paraId="793B5DDA" w14:textId="77777777" w:rsidTr="003F49C0">
        <w:tc>
          <w:tcPr>
            <w:tcW w:w="7920" w:type="dxa"/>
          </w:tcPr>
          <w:p w14:paraId="0CA461E2" w14:textId="2C3E19F8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Philippine Agricultural Engineering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1998</w:t>
            </w:r>
          </w:p>
        </w:tc>
        <w:tc>
          <w:tcPr>
            <w:tcW w:w="450" w:type="dxa"/>
          </w:tcPr>
          <w:p w14:paraId="194BC9EF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0B8E9D76" w14:textId="6E96EBD9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8559</w:t>
            </w:r>
          </w:p>
        </w:tc>
      </w:tr>
      <w:tr w:rsidR="004F68DE" w:rsidRPr="004F68DE" w14:paraId="5C0C36AC" w14:textId="77777777" w:rsidTr="003F49C0">
        <w:tc>
          <w:tcPr>
            <w:tcW w:w="7920" w:type="dxa"/>
          </w:tcPr>
          <w:p w14:paraId="7125606F" w14:textId="23A88A26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Philippine Clean Ai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1999</w:t>
            </w:r>
          </w:p>
        </w:tc>
        <w:tc>
          <w:tcPr>
            <w:tcW w:w="450" w:type="dxa"/>
          </w:tcPr>
          <w:p w14:paraId="41F17B09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6809D3B8" w14:textId="708BB725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8749</w:t>
            </w:r>
          </w:p>
        </w:tc>
      </w:tr>
      <w:tr w:rsidR="004F68DE" w:rsidRPr="004F68DE" w14:paraId="64436E7F" w14:textId="77777777" w:rsidTr="003F49C0">
        <w:tc>
          <w:tcPr>
            <w:tcW w:w="7920" w:type="dxa"/>
          </w:tcPr>
          <w:p w14:paraId="043B75FB" w14:textId="0EE687BD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Safeguard Measures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2000</w:t>
            </w:r>
          </w:p>
        </w:tc>
        <w:tc>
          <w:tcPr>
            <w:tcW w:w="450" w:type="dxa"/>
          </w:tcPr>
          <w:p w14:paraId="7829CB96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6743C8A" w14:textId="7EA1C6C3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8800</w:t>
            </w:r>
          </w:p>
        </w:tc>
      </w:tr>
      <w:tr w:rsidR="004F68DE" w:rsidRPr="004F68DE" w14:paraId="62B97A35" w14:textId="77777777" w:rsidTr="003F49C0">
        <w:tc>
          <w:tcPr>
            <w:tcW w:w="7920" w:type="dxa"/>
          </w:tcPr>
          <w:p w14:paraId="4E770070" w14:textId="2C09EE97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Ecological Solid Waste Management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2000</w:t>
            </w:r>
          </w:p>
        </w:tc>
        <w:tc>
          <w:tcPr>
            <w:tcW w:w="450" w:type="dxa"/>
          </w:tcPr>
          <w:p w14:paraId="4658B57C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43725FF" w14:textId="40C7C6AC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9003</w:t>
            </w:r>
          </w:p>
        </w:tc>
      </w:tr>
      <w:tr w:rsidR="004F68DE" w:rsidRPr="004F68DE" w14:paraId="5608F093" w14:textId="77777777" w:rsidTr="003F49C0">
        <w:tc>
          <w:tcPr>
            <w:tcW w:w="7920" w:type="dxa"/>
          </w:tcPr>
          <w:p w14:paraId="1C87D326" w14:textId="317E3E51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Government Procurement Reform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2003</w:t>
            </w:r>
          </w:p>
        </w:tc>
        <w:tc>
          <w:tcPr>
            <w:tcW w:w="450" w:type="dxa"/>
          </w:tcPr>
          <w:p w14:paraId="21BC2B01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4ACA82CE" w14:textId="28EEE4B5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9184</w:t>
            </w:r>
          </w:p>
        </w:tc>
      </w:tr>
      <w:tr w:rsidR="004F68DE" w:rsidRPr="004F68DE" w14:paraId="0DD92E3F" w14:textId="77777777" w:rsidTr="003F49C0">
        <w:tc>
          <w:tcPr>
            <w:tcW w:w="7920" w:type="dxa"/>
          </w:tcPr>
          <w:p w14:paraId="4634856E" w14:textId="79B4C3D9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Philippine Clean Water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2004</w:t>
            </w:r>
          </w:p>
        </w:tc>
        <w:tc>
          <w:tcPr>
            <w:tcW w:w="450" w:type="dxa"/>
          </w:tcPr>
          <w:p w14:paraId="67EFB389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1C78228" w14:textId="7138801E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9275</w:t>
            </w:r>
          </w:p>
        </w:tc>
      </w:tr>
      <w:tr w:rsidR="004F68DE" w:rsidRPr="004F68DE" w14:paraId="42971CF0" w14:textId="77777777" w:rsidTr="003F49C0">
        <w:tc>
          <w:tcPr>
            <w:tcW w:w="7920" w:type="dxa"/>
          </w:tcPr>
          <w:p w14:paraId="1D8D2EC3" w14:textId="3A708B81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Biofuels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2006</w:t>
            </w:r>
          </w:p>
        </w:tc>
        <w:tc>
          <w:tcPr>
            <w:tcW w:w="450" w:type="dxa"/>
          </w:tcPr>
          <w:p w14:paraId="4C479E92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29B1590" w14:textId="3C8B02E6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9367</w:t>
            </w:r>
          </w:p>
        </w:tc>
      </w:tr>
      <w:tr w:rsidR="004F68DE" w:rsidRPr="004F68DE" w14:paraId="19611774" w14:textId="77777777" w:rsidTr="003F49C0">
        <w:tc>
          <w:tcPr>
            <w:tcW w:w="7920" w:type="dxa"/>
          </w:tcPr>
          <w:p w14:paraId="77FF5FD0" w14:textId="6B0D3F89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Renewable Energy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2008</w:t>
            </w:r>
          </w:p>
        </w:tc>
        <w:tc>
          <w:tcPr>
            <w:tcW w:w="450" w:type="dxa"/>
          </w:tcPr>
          <w:p w14:paraId="1B0BB510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B2DDC17" w14:textId="6881E7FB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9513</w:t>
            </w:r>
          </w:p>
        </w:tc>
      </w:tr>
      <w:tr w:rsidR="004F68DE" w:rsidRPr="004F68DE" w14:paraId="7EC197DE" w14:textId="77777777" w:rsidTr="003F49C0">
        <w:tc>
          <w:tcPr>
            <w:tcW w:w="7920" w:type="dxa"/>
          </w:tcPr>
          <w:p w14:paraId="0F21BBD7" w14:textId="41E43736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Climate Change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2009</w:t>
            </w:r>
          </w:p>
        </w:tc>
        <w:tc>
          <w:tcPr>
            <w:tcW w:w="450" w:type="dxa"/>
          </w:tcPr>
          <w:p w14:paraId="1C2FE8F8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75093EF8" w14:textId="04BFE5D9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9729</w:t>
            </w:r>
          </w:p>
        </w:tc>
      </w:tr>
      <w:tr w:rsidR="004F68DE" w:rsidRPr="004F68DE" w14:paraId="6D480442" w14:textId="77777777" w:rsidTr="003F49C0">
        <w:tc>
          <w:tcPr>
            <w:tcW w:w="7920" w:type="dxa"/>
          </w:tcPr>
          <w:p w14:paraId="02EB21E9" w14:textId="51B6FA3E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Agricultural and Fisheries Mechanization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(2013)</w:t>
            </w:r>
          </w:p>
        </w:tc>
        <w:tc>
          <w:tcPr>
            <w:tcW w:w="450" w:type="dxa"/>
          </w:tcPr>
          <w:p w14:paraId="1180985A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0D616AB9" w14:textId="2C94D179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10068</w:t>
            </w:r>
          </w:p>
        </w:tc>
      </w:tr>
      <w:tr w:rsidR="004F68DE" w:rsidRPr="004F68DE" w14:paraId="56BA68FB" w14:textId="77777777" w:rsidTr="003F49C0">
        <w:tc>
          <w:tcPr>
            <w:tcW w:w="7920" w:type="dxa"/>
          </w:tcPr>
          <w:p w14:paraId="7AC32E12" w14:textId="7F83AD6C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Farm Tourism Development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2016</w:t>
            </w:r>
          </w:p>
        </w:tc>
        <w:tc>
          <w:tcPr>
            <w:tcW w:w="450" w:type="dxa"/>
          </w:tcPr>
          <w:p w14:paraId="2CCB5D0E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10BDA6F3" w14:textId="0225942E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10816</w:t>
            </w:r>
          </w:p>
        </w:tc>
      </w:tr>
      <w:tr w:rsidR="004F68DE" w:rsidRPr="004F68DE" w14:paraId="4BBC0675" w14:textId="77777777" w:rsidTr="003F49C0">
        <w:tc>
          <w:tcPr>
            <w:tcW w:w="7920" w:type="dxa"/>
          </w:tcPr>
          <w:p w14:paraId="10B2B688" w14:textId="2F779D56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Continuing Professional Development (CPD)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2016</w:t>
            </w:r>
          </w:p>
        </w:tc>
        <w:tc>
          <w:tcPr>
            <w:tcW w:w="450" w:type="dxa"/>
          </w:tcPr>
          <w:p w14:paraId="33114B76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3988AF5B" w14:textId="54C7248D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10912</w:t>
            </w:r>
          </w:p>
        </w:tc>
      </w:tr>
      <w:tr w:rsidR="004F68DE" w:rsidRPr="004F68DE" w14:paraId="59808AC7" w14:textId="77777777" w:rsidTr="003F49C0">
        <w:tc>
          <w:tcPr>
            <w:tcW w:w="7920" w:type="dxa"/>
          </w:tcPr>
          <w:p w14:paraId="3FB932D3" w14:textId="7982055F" w:rsidR="004F68DE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Agricultural and Biosystems Engineering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(2016)</w:t>
            </w:r>
          </w:p>
        </w:tc>
        <w:tc>
          <w:tcPr>
            <w:tcW w:w="450" w:type="dxa"/>
          </w:tcPr>
          <w:p w14:paraId="3EDF8EA3" w14:textId="77777777" w:rsidR="004F68DE" w:rsidRPr="004F68DE" w:rsidRDefault="004F68DE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16FCFB8" w14:textId="2FC66DED" w:rsidR="004F68DE" w:rsidRPr="004F68DE" w:rsidRDefault="004F68DE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10915</w:t>
            </w:r>
          </w:p>
        </w:tc>
      </w:tr>
      <w:tr w:rsidR="00F037C2" w:rsidRPr="004F68DE" w14:paraId="327C97D1" w14:textId="77777777" w:rsidTr="003F49C0">
        <w:tc>
          <w:tcPr>
            <w:tcW w:w="7920" w:type="dxa"/>
          </w:tcPr>
          <w:p w14:paraId="248F7517" w14:textId="2768A5CA" w:rsidR="00F037C2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Rice Tariffication Law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(2019)</w:t>
            </w:r>
          </w:p>
        </w:tc>
        <w:tc>
          <w:tcPr>
            <w:tcW w:w="450" w:type="dxa"/>
          </w:tcPr>
          <w:p w14:paraId="2E8BC481" w14:textId="77777777" w:rsidR="00F037C2" w:rsidRPr="004F68DE" w:rsidRDefault="00F037C2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42FE57D6" w14:textId="3571E2D6" w:rsidR="00F037C2" w:rsidRPr="004F68DE" w:rsidRDefault="00F037C2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11203</w:t>
            </w:r>
          </w:p>
        </w:tc>
      </w:tr>
      <w:tr w:rsidR="00F037C2" w:rsidRPr="004F68DE" w14:paraId="6178D28D" w14:textId="77777777" w:rsidTr="003F49C0">
        <w:tc>
          <w:tcPr>
            <w:tcW w:w="7920" w:type="dxa"/>
          </w:tcPr>
          <w:p w14:paraId="76464A46" w14:textId="374AA61F" w:rsidR="00F037C2" w:rsidRPr="004F68DE" w:rsidRDefault="004F68DE" w:rsidP="004F68DE">
            <w:pPr>
              <w:spacing w:line="276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sz w:val="32"/>
                <w:szCs w:val="32"/>
              </w:rPr>
              <w:t xml:space="preserve">Development and Promotion of Organic Agriculture Act of </w:t>
            </w:r>
            <w:r w:rsidRPr="004F68DE">
              <w:rPr>
                <w:rFonts w:ascii="Times New Roman" w:hAnsi="Times New Roman" w:cs="Times New Roman"/>
                <w:color w:val="2F5496" w:themeColor="accent1" w:themeShade="BF"/>
                <w:sz w:val="32"/>
                <w:szCs w:val="32"/>
              </w:rPr>
              <w:t>2020</w:t>
            </w:r>
          </w:p>
        </w:tc>
        <w:tc>
          <w:tcPr>
            <w:tcW w:w="450" w:type="dxa"/>
          </w:tcPr>
          <w:p w14:paraId="019C45DC" w14:textId="77777777" w:rsidR="00F037C2" w:rsidRPr="004F68DE" w:rsidRDefault="00F037C2" w:rsidP="004F68DE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160" w:type="dxa"/>
          </w:tcPr>
          <w:p w14:paraId="6330C816" w14:textId="304B575A" w:rsidR="00F037C2" w:rsidRPr="004F68DE" w:rsidRDefault="00F037C2" w:rsidP="004F68DE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</w:pPr>
            <w:r w:rsidRPr="004F68DE">
              <w:rPr>
                <w:rFonts w:ascii="Times New Roman" w:hAnsi="Times New Roman" w:cs="Times New Roman"/>
                <w:b/>
                <w:bCs/>
                <w:color w:val="EE0000"/>
                <w:sz w:val="32"/>
                <w:szCs w:val="32"/>
              </w:rPr>
              <w:t>RA 11511</w:t>
            </w:r>
          </w:p>
        </w:tc>
      </w:tr>
    </w:tbl>
    <w:p w14:paraId="11E8774B" w14:textId="7B5C2D09" w:rsidR="004F68DE" w:rsidRPr="004F68DE" w:rsidRDefault="004F68DE" w:rsidP="004F68DE">
      <w:pPr>
        <w:tabs>
          <w:tab w:val="left" w:pos="1488"/>
        </w:tabs>
        <w:rPr>
          <w:rFonts w:ascii="Times New Roman" w:hAnsi="Times New Roman" w:cs="Times New Roman"/>
        </w:rPr>
      </w:pPr>
    </w:p>
    <w:sectPr w:rsidR="004F68DE" w:rsidRPr="004F68DE" w:rsidSect="00D073F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97DB8" w14:textId="77777777" w:rsidR="00B63A7D" w:rsidRDefault="00B63A7D" w:rsidP="004F68DE">
      <w:pPr>
        <w:spacing w:after="0" w:line="240" w:lineRule="auto"/>
      </w:pPr>
      <w:r>
        <w:separator/>
      </w:r>
    </w:p>
  </w:endnote>
  <w:endnote w:type="continuationSeparator" w:id="0">
    <w:p w14:paraId="1A847CBF" w14:textId="77777777" w:rsidR="00B63A7D" w:rsidRDefault="00B63A7D" w:rsidP="004F6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D59D4" w14:textId="77777777" w:rsidR="00B63A7D" w:rsidRDefault="00B63A7D" w:rsidP="004F68DE">
      <w:pPr>
        <w:spacing w:after="0" w:line="240" w:lineRule="auto"/>
      </w:pPr>
      <w:r>
        <w:separator/>
      </w:r>
    </w:p>
  </w:footnote>
  <w:footnote w:type="continuationSeparator" w:id="0">
    <w:p w14:paraId="098F647D" w14:textId="77777777" w:rsidR="00B63A7D" w:rsidRDefault="00B63A7D" w:rsidP="004F68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3F0"/>
    <w:rsid w:val="003F49C0"/>
    <w:rsid w:val="004F68DE"/>
    <w:rsid w:val="00B63A7D"/>
    <w:rsid w:val="00BE5C1D"/>
    <w:rsid w:val="00D073F0"/>
    <w:rsid w:val="00F0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3DD5D"/>
  <w15:chartTrackingRefBased/>
  <w15:docId w15:val="{9852DA93-B239-417B-B6B6-CD7D9FA2B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3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3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3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3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3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3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3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3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3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3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3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073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68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8DE"/>
  </w:style>
  <w:style w:type="paragraph" w:styleId="Footer">
    <w:name w:val="footer"/>
    <w:basedOn w:val="Normal"/>
    <w:link w:val="FooterChar"/>
    <w:uiPriority w:val="99"/>
    <w:unhideWhenUsed/>
    <w:rsid w:val="004F68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8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maricar cababan</dc:creator>
  <cp:keywords/>
  <dc:description/>
  <cp:lastModifiedBy>maricar cababan</cp:lastModifiedBy>
  <cp:revision>1</cp:revision>
  <dcterms:created xsi:type="dcterms:W3CDTF">2025-07-18T12:05:00Z</dcterms:created>
  <dcterms:modified xsi:type="dcterms:W3CDTF">2025-07-18T12:37:00Z</dcterms:modified>
</cp:coreProperties>
</file>