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296B" w14:textId="7AFE94F9" w:rsidR="00D85738" w:rsidRPr="00D85738" w:rsidRDefault="00D85738" w:rsidP="00D85738">
      <w:pPr>
        <w:rPr>
          <w:b/>
          <w:bCs/>
        </w:rPr>
      </w:pPr>
      <w:r w:rsidRPr="00D85738">
        <w:rPr>
          <w:b/>
          <w:bCs/>
        </w:rPr>
        <w:t xml:space="preserve">Day 1: </w:t>
      </w:r>
      <w:r w:rsidR="007354A2">
        <w:rPr>
          <w:b/>
          <w:bCs/>
        </w:rPr>
        <w:t>What is AQMM?</w:t>
      </w:r>
    </w:p>
    <w:p w14:paraId="76DD1572" w14:textId="77777777" w:rsidR="00215CCC" w:rsidRDefault="00D85738" w:rsidP="00D85738">
      <w:r w:rsidRPr="00D85738">
        <w:t>The Audit Quality Maturity Model (AQMM) is</w:t>
      </w:r>
      <w:r w:rsidR="00215CCC">
        <w:t xml:space="preserve"> </w:t>
      </w:r>
      <w:r w:rsidR="00215CCC" w:rsidRPr="00215CCC">
        <w:t>an amalgamation of a well-researched set of Audit Quality Indicators (AQIs)</w:t>
      </w:r>
      <w:r w:rsidRPr="00D85738">
        <w:t xml:space="preserve"> designed to enhance audit quality across varying levels of complexity within audit practices. </w:t>
      </w:r>
    </w:p>
    <w:p w14:paraId="224D9835" w14:textId="77777777" w:rsidR="005D4BA1" w:rsidRDefault="00D85738" w:rsidP="00D85738">
      <w:r w:rsidRPr="00D85738">
        <w:t>It provides a framework for assessing and improving audit quality systematically, focusing on</w:t>
      </w:r>
      <w:r w:rsidR="002A47C3">
        <w:t>:</w:t>
      </w:r>
      <w:r w:rsidRPr="00D85738">
        <w:t xml:space="preserve"> </w:t>
      </w:r>
    </w:p>
    <w:p w14:paraId="5D19F7E6" w14:textId="77777777" w:rsidR="005D4BA1" w:rsidRDefault="00D85738" w:rsidP="005D4BA1">
      <w:pPr>
        <w:pStyle w:val="ListParagraph"/>
        <w:numPr>
          <w:ilvl w:val="0"/>
          <w:numId w:val="4"/>
        </w:numPr>
      </w:pPr>
      <w:r w:rsidRPr="00D85738">
        <w:t xml:space="preserve">processes, </w:t>
      </w:r>
    </w:p>
    <w:p w14:paraId="107D5FF1" w14:textId="77777777" w:rsidR="005D4BA1" w:rsidRDefault="00D85738" w:rsidP="005D4BA1">
      <w:pPr>
        <w:pStyle w:val="ListParagraph"/>
        <w:numPr>
          <w:ilvl w:val="0"/>
          <w:numId w:val="4"/>
        </w:numPr>
      </w:pPr>
      <w:r w:rsidRPr="00D85738">
        <w:t xml:space="preserve">people, and </w:t>
      </w:r>
    </w:p>
    <w:p w14:paraId="1F5F2B54" w14:textId="77777777" w:rsidR="005D4BA1" w:rsidRDefault="00D85738" w:rsidP="005D4BA1">
      <w:pPr>
        <w:pStyle w:val="ListParagraph"/>
        <w:numPr>
          <w:ilvl w:val="0"/>
          <w:numId w:val="4"/>
        </w:numPr>
      </w:pPr>
      <w:r w:rsidRPr="00D85738">
        <w:t xml:space="preserve">technology. </w:t>
      </w:r>
    </w:p>
    <w:p w14:paraId="36F94E1D" w14:textId="210DE805" w:rsidR="00D85738" w:rsidRDefault="00D85738" w:rsidP="005D4BA1">
      <w:r w:rsidRPr="00D85738">
        <w:t>AQMM aims to elevate audit standards, ensure compliance, and foster a culture of continuous improvement in audit firms.</w:t>
      </w:r>
    </w:p>
    <w:p w14:paraId="70ECD259" w14:textId="77777777" w:rsidR="00D85738" w:rsidRPr="00D85738" w:rsidRDefault="00D85738" w:rsidP="00D85738">
      <w:pPr>
        <w:rPr>
          <w:b/>
          <w:bCs/>
        </w:rPr>
      </w:pPr>
      <w:r w:rsidRPr="00D85738">
        <w:rPr>
          <w:b/>
          <w:bCs/>
        </w:rPr>
        <w:t>Day 2: Key Components of AQMM</w:t>
      </w:r>
    </w:p>
    <w:p w14:paraId="57D221CD" w14:textId="77777777" w:rsidR="00D649F5" w:rsidRDefault="00D649F5" w:rsidP="00D85738">
      <w:r w:rsidRPr="00D649F5">
        <w:t>The key components of the Audit Quality Maturity Model (AQMM) include</w:t>
      </w:r>
      <w:r>
        <w:t>:</w:t>
      </w:r>
    </w:p>
    <w:p w14:paraId="590F37E4" w14:textId="77777777" w:rsidR="00D649F5" w:rsidRDefault="00D649F5" w:rsidP="00D649F5">
      <w:pPr>
        <w:pStyle w:val="ListParagraph"/>
        <w:numPr>
          <w:ilvl w:val="0"/>
          <w:numId w:val="1"/>
        </w:numPr>
      </w:pPr>
      <w:r w:rsidRPr="00D649F5">
        <w:t xml:space="preserve">governance and leadership, </w:t>
      </w:r>
    </w:p>
    <w:p w14:paraId="2AB2EE84" w14:textId="77777777" w:rsidR="00D649F5" w:rsidRDefault="00D649F5" w:rsidP="00D649F5">
      <w:pPr>
        <w:pStyle w:val="ListParagraph"/>
        <w:numPr>
          <w:ilvl w:val="0"/>
          <w:numId w:val="1"/>
        </w:numPr>
      </w:pPr>
      <w:r w:rsidRPr="00D649F5">
        <w:t xml:space="preserve">risk management, </w:t>
      </w:r>
    </w:p>
    <w:p w14:paraId="7B788DF5" w14:textId="77777777" w:rsidR="00D649F5" w:rsidRDefault="00D649F5" w:rsidP="00D649F5">
      <w:pPr>
        <w:pStyle w:val="ListParagraph"/>
        <w:numPr>
          <w:ilvl w:val="0"/>
          <w:numId w:val="1"/>
        </w:numPr>
      </w:pPr>
      <w:r w:rsidRPr="00D649F5">
        <w:t xml:space="preserve">ethical requirements, </w:t>
      </w:r>
    </w:p>
    <w:p w14:paraId="7EF496B1" w14:textId="77777777" w:rsidR="00D649F5" w:rsidRDefault="00D649F5" w:rsidP="00D649F5">
      <w:pPr>
        <w:pStyle w:val="ListParagraph"/>
        <w:numPr>
          <w:ilvl w:val="0"/>
          <w:numId w:val="1"/>
        </w:numPr>
      </w:pPr>
      <w:r w:rsidRPr="00D649F5">
        <w:t xml:space="preserve">audit performance, and </w:t>
      </w:r>
    </w:p>
    <w:p w14:paraId="001C46B7" w14:textId="77777777" w:rsidR="00D649F5" w:rsidRDefault="00D649F5" w:rsidP="00D649F5">
      <w:pPr>
        <w:pStyle w:val="ListParagraph"/>
        <w:numPr>
          <w:ilvl w:val="0"/>
          <w:numId w:val="1"/>
        </w:numPr>
      </w:pPr>
      <w:r w:rsidRPr="00D649F5">
        <w:t xml:space="preserve">monitoring. </w:t>
      </w:r>
    </w:p>
    <w:p w14:paraId="1128A3C4" w14:textId="57D19B11" w:rsidR="00D649F5" w:rsidRDefault="00D649F5" w:rsidP="00D649F5">
      <w:r w:rsidRPr="00D649F5">
        <w:t xml:space="preserve">These elements work together to ensure </w:t>
      </w:r>
      <w:r w:rsidRPr="00D649F5">
        <w:rPr>
          <w:b/>
          <w:bCs/>
        </w:rPr>
        <w:t>comprehensive management of audit quality</w:t>
      </w:r>
      <w:r w:rsidRPr="00D649F5">
        <w:t xml:space="preserve">, </w:t>
      </w:r>
      <w:r w:rsidRPr="00D649F5">
        <w:rPr>
          <w:b/>
          <w:bCs/>
        </w:rPr>
        <w:t>enhancing the reliability</w:t>
      </w:r>
      <w:r w:rsidRPr="00D649F5">
        <w:t xml:space="preserve"> and </w:t>
      </w:r>
      <w:r w:rsidRPr="00D649F5">
        <w:rPr>
          <w:b/>
          <w:bCs/>
        </w:rPr>
        <w:t>effectiveness of audits</w:t>
      </w:r>
      <w:r w:rsidRPr="00D649F5">
        <w:t xml:space="preserve"> by embedding best practices and continuous improvement into the audit processes of firms.</w:t>
      </w:r>
    </w:p>
    <w:p w14:paraId="484E906D" w14:textId="3C11BDDF" w:rsidR="00D85738" w:rsidRPr="00D649F5" w:rsidRDefault="00D85738" w:rsidP="00D85738">
      <w:pPr>
        <w:rPr>
          <w:b/>
          <w:bCs/>
        </w:rPr>
      </w:pPr>
      <w:r w:rsidRPr="00D649F5">
        <w:rPr>
          <w:b/>
          <w:bCs/>
        </w:rPr>
        <w:t>Day 3: Benefits of Implementing AQMM in Audit Practices</w:t>
      </w:r>
    </w:p>
    <w:p w14:paraId="77B4D012" w14:textId="77777777" w:rsidR="00D649F5" w:rsidRDefault="00D649F5" w:rsidP="00D85738">
      <w:r w:rsidRPr="00D649F5">
        <w:t>Implementing the Audit Quality Maturity Model (AQMM) in audit practices leads to</w:t>
      </w:r>
      <w:r>
        <w:t>:</w:t>
      </w:r>
      <w:r w:rsidRPr="00D649F5">
        <w:t xml:space="preserve"> </w:t>
      </w:r>
    </w:p>
    <w:p w14:paraId="7C177F6B" w14:textId="77777777" w:rsidR="00D649F5" w:rsidRDefault="00D649F5" w:rsidP="00D649F5">
      <w:pPr>
        <w:pStyle w:val="ListParagraph"/>
        <w:numPr>
          <w:ilvl w:val="0"/>
          <w:numId w:val="2"/>
        </w:numPr>
      </w:pPr>
      <w:r w:rsidRPr="00D649F5">
        <w:t xml:space="preserve">enhanced audit quality and reliability, </w:t>
      </w:r>
    </w:p>
    <w:p w14:paraId="4953473D" w14:textId="77777777" w:rsidR="00D649F5" w:rsidRDefault="00D649F5" w:rsidP="00D649F5">
      <w:pPr>
        <w:pStyle w:val="ListParagraph"/>
        <w:numPr>
          <w:ilvl w:val="0"/>
          <w:numId w:val="2"/>
        </w:numPr>
      </w:pPr>
      <w:r w:rsidRPr="00D649F5">
        <w:t xml:space="preserve">promotes consistency in audit processes, and </w:t>
      </w:r>
    </w:p>
    <w:p w14:paraId="3DED66C4" w14:textId="77777777" w:rsidR="00D649F5" w:rsidRDefault="00D649F5" w:rsidP="00D649F5">
      <w:pPr>
        <w:pStyle w:val="ListParagraph"/>
        <w:numPr>
          <w:ilvl w:val="0"/>
          <w:numId w:val="2"/>
        </w:numPr>
      </w:pPr>
      <w:r w:rsidRPr="00D649F5">
        <w:t xml:space="preserve">ensures compliance with regulatory standards. </w:t>
      </w:r>
    </w:p>
    <w:p w14:paraId="3A43B18B" w14:textId="77777777" w:rsidR="00D649F5" w:rsidRDefault="00D649F5" w:rsidP="00D649F5">
      <w:pPr>
        <w:pStyle w:val="ListParagraph"/>
        <w:numPr>
          <w:ilvl w:val="0"/>
          <w:numId w:val="2"/>
        </w:numPr>
      </w:pPr>
      <w:r w:rsidRPr="00D649F5">
        <w:t xml:space="preserve">It also fosters a culture of continuous improvement, </w:t>
      </w:r>
    </w:p>
    <w:p w14:paraId="3A342F7F" w14:textId="77777777" w:rsidR="00D649F5" w:rsidRDefault="00D649F5" w:rsidP="00D649F5">
      <w:pPr>
        <w:pStyle w:val="ListParagraph"/>
        <w:numPr>
          <w:ilvl w:val="0"/>
          <w:numId w:val="2"/>
        </w:numPr>
      </w:pPr>
      <w:r w:rsidRPr="00D649F5">
        <w:t xml:space="preserve">reducing the risk of errors and </w:t>
      </w:r>
    </w:p>
    <w:p w14:paraId="0FADE5FD" w14:textId="51FEE215" w:rsidR="00D649F5" w:rsidRDefault="00D649F5" w:rsidP="00D649F5">
      <w:pPr>
        <w:pStyle w:val="ListParagraph"/>
        <w:numPr>
          <w:ilvl w:val="0"/>
          <w:numId w:val="2"/>
        </w:numPr>
      </w:pPr>
      <w:r w:rsidRPr="00D649F5">
        <w:t>enhancing the reputation of the audit firm among clients and stakeholders.</w:t>
      </w:r>
    </w:p>
    <w:p w14:paraId="09077540" w14:textId="7F0EFC3E" w:rsidR="00D85738" w:rsidRPr="00955659" w:rsidRDefault="00D85738" w:rsidP="00D85738">
      <w:pPr>
        <w:rPr>
          <w:b/>
          <w:bCs/>
        </w:rPr>
      </w:pPr>
      <w:r w:rsidRPr="00955659">
        <w:rPr>
          <w:b/>
          <w:bCs/>
        </w:rPr>
        <w:t>Day 4: Introduction to DCMM - Objectives and Overview</w:t>
      </w:r>
    </w:p>
    <w:p w14:paraId="65D98C1E" w14:textId="77777777" w:rsidR="00955659" w:rsidRDefault="00955659" w:rsidP="00955659">
      <w:r>
        <w:t>The Digital Competency Maturity Model (DCMM) is designed to guide Chartered Accountants in enhancing their digital skills across various levels of proficiency. It aims to integrate digital tools and technologies effectively within accounting practices, promoting innovation and efficiency. DCMM focuses on preparing professionals for future challenges by elevating their digital literacy and operational competencies.</w:t>
      </w:r>
    </w:p>
    <w:p w14:paraId="7E29CEF2" w14:textId="77777777" w:rsidR="00D85738" w:rsidRPr="00955659" w:rsidRDefault="00D85738" w:rsidP="00D85738">
      <w:pPr>
        <w:rPr>
          <w:b/>
          <w:bCs/>
        </w:rPr>
      </w:pPr>
      <w:r w:rsidRPr="00955659">
        <w:rPr>
          <w:b/>
          <w:bCs/>
        </w:rPr>
        <w:t>Day 5: Key Components of DCMM</w:t>
      </w:r>
    </w:p>
    <w:p w14:paraId="104B829E" w14:textId="77777777" w:rsidR="00955659" w:rsidRDefault="00955659" w:rsidP="00D85738">
      <w:r w:rsidRPr="00955659">
        <w:t>The Digital Competency Maturity Model (DCMM) encompasses key components such as</w:t>
      </w:r>
      <w:r>
        <w:t>:</w:t>
      </w:r>
      <w:r w:rsidRPr="00955659">
        <w:t xml:space="preserve"> </w:t>
      </w:r>
    </w:p>
    <w:p w14:paraId="11459ABC" w14:textId="77777777" w:rsidR="00955659" w:rsidRDefault="00955659" w:rsidP="00955659">
      <w:pPr>
        <w:pStyle w:val="ListParagraph"/>
        <w:numPr>
          <w:ilvl w:val="0"/>
          <w:numId w:val="3"/>
        </w:numPr>
      </w:pPr>
      <w:r w:rsidRPr="00955659">
        <w:t xml:space="preserve">digital literacy, </w:t>
      </w:r>
    </w:p>
    <w:p w14:paraId="0BEF9C79" w14:textId="77777777" w:rsidR="0009316F" w:rsidRDefault="00955659" w:rsidP="00955659">
      <w:pPr>
        <w:pStyle w:val="ListParagraph"/>
        <w:numPr>
          <w:ilvl w:val="0"/>
          <w:numId w:val="3"/>
        </w:numPr>
      </w:pPr>
      <w:r w:rsidRPr="00955659">
        <w:t xml:space="preserve">management of digital tools, </w:t>
      </w:r>
    </w:p>
    <w:p w14:paraId="321412CF" w14:textId="77777777" w:rsidR="0009316F" w:rsidRDefault="00955659" w:rsidP="00955659">
      <w:pPr>
        <w:pStyle w:val="ListParagraph"/>
        <w:numPr>
          <w:ilvl w:val="0"/>
          <w:numId w:val="3"/>
        </w:numPr>
      </w:pPr>
      <w:r w:rsidRPr="00955659">
        <w:t xml:space="preserve">data analytics, </w:t>
      </w:r>
    </w:p>
    <w:p w14:paraId="0B392EF0" w14:textId="77777777" w:rsidR="0009316F" w:rsidRDefault="00955659" w:rsidP="00955659">
      <w:pPr>
        <w:pStyle w:val="ListParagraph"/>
        <w:numPr>
          <w:ilvl w:val="0"/>
          <w:numId w:val="3"/>
        </w:numPr>
      </w:pPr>
      <w:r w:rsidRPr="00955659">
        <w:lastRenderedPageBreak/>
        <w:t xml:space="preserve">cybersecurity, and </w:t>
      </w:r>
    </w:p>
    <w:p w14:paraId="0C16A083" w14:textId="77777777" w:rsidR="0009316F" w:rsidRDefault="00955659" w:rsidP="00955659">
      <w:pPr>
        <w:pStyle w:val="ListParagraph"/>
        <w:numPr>
          <w:ilvl w:val="0"/>
          <w:numId w:val="3"/>
        </w:numPr>
      </w:pPr>
      <w:r w:rsidRPr="00955659">
        <w:t xml:space="preserve">digital innovation. </w:t>
      </w:r>
    </w:p>
    <w:p w14:paraId="5402494E" w14:textId="2BCA5474" w:rsidR="00955659" w:rsidRDefault="00955659" w:rsidP="0009316F">
      <w:r w:rsidRPr="00955659">
        <w:t>These elements aim to enhance the digital capabilities of Chartered Accountants, ensuring they are equipped to handle complex digital environments, optimize data-driven decision-making, and maintain robust security practices in their work.</w:t>
      </w:r>
    </w:p>
    <w:p w14:paraId="24F50AAF" w14:textId="1498AA3E" w:rsidR="00D85738" w:rsidRPr="0009316F" w:rsidRDefault="00D85738" w:rsidP="00D85738">
      <w:pPr>
        <w:rPr>
          <w:b/>
          <w:bCs/>
        </w:rPr>
      </w:pPr>
      <w:r w:rsidRPr="0009316F">
        <w:rPr>
          <w:b/>
          <w:bCs/>
        </w:rPr>
        <w:t>Day 6: Benefits of Implementing DCMM in Chartered Account</w:t>
      </w:r>
      <w:r w:rsidR="0009316F" w:rsidRPr="0009316F">
        <w:rPr>
          <w:b/>
          <w:bCs/>
        </w:rPr>
        <w:t>ancy</w:t>
      </w:r>
    </w:p>
    <w:p w14:paraId="16D7B3AB" w14:textId="77777777" w:rsidR="0009316F" w:rsidRDefault="0009316F" w:rsidP="00D85738">
      <w:r w:rsidRPr="0009316F">
        <w:t>Implementing the Digital Competency Maturity Model (DCMM) in</w:t>
      </w:r>
      <w:r>
        <w:t>to</w:t>
      </w:r>
      <w:r w:rsidRPr="0009316F">
        <w:t xml:space="preserve"> </w:t>
      </w:r>
      <w:r>
        <w:t>C</w:t>
      </w:r>
      <w:r w:rsidRPr="0009316F">
        <w:t xml:space="preserve">hartered </w:t>
      </w:r>
      <w:r>
        <w:t>A</w:t>
      </w:r>
      <w:r w:rsidRPr="0009316F">
        <w:t>ccount</w:t>
      </w:r>
      <w:r>
        <w:t>ancy</w:t>
      </w:r>
      <w:r w:rsidRPr="0009316F">
        <w:t xml:space="preserve"> boosts </w:t>
      </w:r>
      <w:r w:rsidRPr="0009316F">
        <w:rPr>
          <w:b/>
          <w:bCs/>
        </w:rPr>
        <w:t xml:space="preserve">efficiency </w:t>
      </w:r>
      <w:r w:rsidRPr="0009316F">
        <w:t xml:space="preserve">and </w:t>
      </w:r>
      <w:r w:rsidRPr="0009316F">
        <w:rPr>
          <w:b/>
          <w:bCs/>
        </w:rPr>
        <w:t>accuracy</w:t>
      </w:r>
      <w:r w:rsidRPr="0009316F">
        <w:t xml:space="preserve"> through the use of advanced digital tools. </w:t>
      </w:r>
    </w:p>
    <w:p w14:paraId="3FC7CFCF" w14:textId="780C9C5E" w:rsidR="0009316F" w:rsidRDefault="0009316F" w:rsidP="00D85738">
      <w:r w:rsidRPr="0009316F">
        <w:t xml:space="preserve">It </w:t>
      </w:r>
      <w:r w:rsidRPr="0009316F">
        <w:rPr>
          <w:b/>
          <w:bCs/>
        </w:rPr>
        <w:t>enhances data analysis capabilities</w:t>
      </w:r>
      <w:r w:rsidRPr="0009316F">
        <w:t xml:space="preserve">, </w:t>
      </w:r>
      <w:r w:rsidRPr="0009316F">
        <w:rPr>
          <w:b/>
          <w:bCs/>
        </w:rPr>
        <w:t>improves client services</w:t>
      </w:r>
      <w:r w:rsidRPr="0009316F">
        <w:t xml:space="preserve"> with faster, more reliable insights, and strengthens cybersecurity measures. DCMM also prepares firms for future technological advancements, ensuring they remain competitive and adaptable in a rapidly evolving digital landscape.</w:t>
      </w:r>
    </w:p>
    <w:p w14:paraId="67A79D49" w14:textId="77777777" w:rsidR="00D85738" w:rsidRPr="0009316F" w:rsidRDefault="00D85738" w:rsidP="00D85738">
      <w:pPr>
        <w:rPr>
          <w:b/>
          <w:bCs/>
        </w:rPr>
      </w:pPr>
      <w:r w:rsidRPr="0009316F">
        <w:rPr>
          <w:b/>
          <w:bCs/>
        </w:rPr>
        <w:t>Day 7: Overview of Digital Tools in DCMM</w:t>
      </w:r>
    </w:p>
    <w:p w14:paraId="64F864D6" w14:textId="60B603FA" w:rsidR="0009316F" w:rsidRDefault="00E278AA" w:rsidP="00D85738">
      <w:r w:rsidRPr="00E278AA">
        <w:t xml:space="preserve">The overview of digital tools in the Digital Competency Maturity Model (DCMM) includes technologies like </w:t>
      </w:r>
      <w:r w:rsidRPr="00E278AA">
        <w:rPr>
          <w:b/>
          <w:bCs/>
        </w:rPr>
        <w:t>cloud computing</w:t>
      </w:r>
      <w:r w:rsidRPr="00E278AA">
        <w:t xml:space="preserve">, </w:t>
      </w:r>
      <w:r w:rsidRPr="00E278AA">
        <w:rPr>
          <w:b/>
          <w:bCs/>
        </w:rPr>
        <w:t>blockchain</w:t>
      </w:r>
      <w:r w:rsidRPr="00E278AA">
        <w:t xml:space="preserve">, </w:t>
      </w:r>
      <w:r w:rsidRPr="00E278AA">
        <w:rPr>
          <w:b/>
          <w:bCs/>
        </w:rPr>
        <w:t>artificial intelligence</w:t>
      </w:r>
      <w:r w:rsidRPr="00E278AA">
        <w:t xml:space="preserve">, and </w:t>
      </w:r>
      <w:r w:rsidRPr="00E278AA">
        <w:rPr>
          <w:b/>
          <w:bCs/>
        </w:rPr>
        <w:t>data analytics</w:t>
      </w:r>
      <w:r w:rsidRPr="00E278AA">
        <w:t xml:space="preserve"> software. These tools are integral for streamlining accounting processes, ensuring data integrity, and providing strategic insights. DCMM promotes the adoption and mastery of these tools, empowering Chartered Accountants to enhance service delivery and client satisfaction.</w:t>
      </w:r>
    </w:p>
    <w:p w14:paraId="40F60E4F" w14:textId="6C1461CA" w:rsidR="00D85738" w:rsidRDefault="00D85738" w:rsidP="00D85738">
      <w:r>
        <w:t>Day 8: Levels of Maturity in AQMM</w:t>
      </w:r>
    </w:p>
    <w:p w14:paraId="3A8FB561" w14:textId="77777777" w:rsidR="00D85738" w:rsidRDefault="00D85738" w:rsidP="00D85738">
      <w:r>
        <w:t>Day 9: Understanding AQMM Level 1 - Basic Requirements</w:t>
      </w:r>
    </w:p>
    <w:p w14:paraId="362E2B6C" w14:textId="77777777" w:rsidR="00D85738" w:rsidRDefault="00D85738" w:rsidP="00D85738">
      <w:r>
        <w:t>Day 10: Progressing to AQMM Level 2 - Intermediate</w:t>
      </w:r>
    </w:p>
    <w:p w14:paraId="24449844" w14:textId="77777777" w:rsidR="00D85738" w:rsidRDefault="00D85738" w:rsidP="00D85738">
      <w:r>
        <w:t>Day 11: Achieving AQMM Level 3 - Advanced</w:t>
      </w:r>
    </w:p>
    <w:p w14:paraId="76922DDC" w14:textId="77777777" w:rsidR="00D85738" w:rsidRDefault="00D85738" w:rsidP="00D85738">
      <w:r>
        <w:t>Day 12: Levels of Maturity in DCMM</w:t>
      </w:r>
    </w:p>
    <w:p w14:paraId="60F643DC" w14:textId="77777777" w:rsidR="00D85738" w:rsidRDefault="00D85738" w:rsidP="00D85738">
      <w:r>
        <w:t>Day 13: Understanding DCMM Level 1 - Basic Digital Skills</w:t>
      </w:r>
    </w:p>
    <w:p w14:paraId="62964156" w14:textId="77777777" w:rsidR="00D85738" w:rsidRDefault="00D85738" w:rsidP="00D85738">
      <w:r>
        <w:t>Day 14: Progressing to DCMM Level 2 - Intermediate Digital Applications</w:t>
      </w:r>
    </w:p>
    <w:p w14:paraId="1C87311F" w14:textId="77777777" w:rsidR="00D85738" w:rsidRDefault="00D85738" w:rsidP="00D85738">
      <w:r>
        <w:t>Day 15: Case Study: Successful AQMM Implementation</w:t>
      </w:r>
    </w:p>
    <w:p w14:paraId="097421EB" w14:textId="77777777" w:rsidR="00D85738" w:rsidRDefault="00D85738" w:rsidP="00D85738">
      <w:r>
        <w:t>Day 16: Case Study: Challenges in AQMM Implementation and Solutions</w:t>
      </w:r>
    </w:p>
    <w:p w14:paraId="4745FBED" w14:textId="77777777" w:rsidR="00D85738" w:rsidRDefault="00D85738" w:rsidP="00D85738">
      <w:r>
        <w:t>Day 17: Tools and Techniques for AQMM Implementation</w:t>
      </w:r>
    </w:p>
    <w:p w14:paraId="62DE9ED8" w14:textId="77777777" w:rsidR="00D85738" w:rsidRDefault="00D85738" w:rsidP="00D85738">
      <w:r>
        <w:t>Day 18: Case Study: Successful DCMM Implementation</w:t>
      </w:r>
    </w:p>
    <w:p w14:paraId="1180A5F4" w14:textId="77777777" w:rsidR="00D85738" w:rsidRDefault="00D85738" w:rsidP="00D85738">
      <w:r>
        <w:t>Day 19: Case Study: Challenges in DCMM Implementation and Solutions</w:t>
      </w:r>
    </w:p>
    <w:p w14:paraId="0F6B412F" w14:textId="77777777" w:rsidR="00D85738" w:rsidRDefault="00D85738" w:rsidP="00D85738">
      <w:r>
        <w:t>Day 20: Tools and Techniques for DCMM Implementation</w:t>
      </w:r>
    </w:p>
    <w:p w14:paraId="28E2FFD4" w14:textId="77777777" w:rsidR="00D85738" w:rsidRDefault="00D85738" w:rsidP="00D85738">
      <w:r>
        <w:t>Day 21: Innovative Audit Technologies Under AQMM</w:t>
      </w:r>
    </w:p>
    <w:p w14:paraId="277D25D5" w14:textId="77777777" w:rsidR="00D85738" w:rsidRDefault="00D85738" w:rsidP="00D85738">
      <w:r>
        <w:t>Day 22: Cybersecurity Essentials for Chartered Accountants</w:t>
      </w:r>
    </w:p>
    <w:p w14:paraId="0721309A" w14:textId="77777777" w:rsidR="00D85738" w:rsidRDefault="00D85738" w:rsidP="00D85738">
      <w:r>
        <w:t>Day 23: Leveraging AI in Audits - AQMM Perspective</w:t>
      </w:r>
    </w:p>
    <w:p w14:paraId="1F523DB8" w14:textId="77777777" w:rsidR="00D85738" w:rsidRDefault="00D85738" w:rsidP="00D85738">
      <w:r>
        <w:t>Day 24: Innovative Accounting Technologies Under DCMM</w:t>
      </w:r>
    </w:p>
    <w:p w14:paraId="3116710B" w14:textId="77777777" w:rsidR="00D85738" w:rsidRDefault="00D85738" w:rsidP="00D85738">
      <w:r>
        <w:lastRenderedPageBreak/>
        <w:t>Day 25: Integrating Blockchain in Accounting - DCMM Insights</w:t>
      </w:r>
    </w:p>
    <w:p w14:paraId="44FB8B7D" w14:textId="77777777" w:rsidR="00D85738" w:rsidRDefault="00D85738" w:rsidP="00D85738">
      <w:r>
        <w:t>Day 26: Cloud Computing for Chartered Accountants</w:t>
      </w:r>
    </w:p>
    <w:p w14:paraId="012301BF" w14:textId="77777777" w:rsidR="00D85738" w:rsidRDefault="00D85738" w:rsidP="00D85738">
      <w:r>
        <w:t>Day 27: Future Trends in Audit and Accounting Technology</w:t>
      </w:r>
    </w:p>
    <w:p w14:paraId="16228822" w14:textId="77777777" w:rsidR="00D85738" w:rsidRDefault="00D85738" w:rsidP="00D85738">
      <w:r>
        <w:t>Day 28: Regulatory Requirements and AQMM</w:t>
      </w:r>
    </w:p>
    <w:p w14:paraId="45CD4A3B" w14:textId="77777777" w:rsidR="00D85738" w:rsidRDefault="00D85738" w:rsidP="00D85738">
      <w:r>
        <w:t>Day 29: Compliance Checklist for AQMM</w:t>
      </w:r>
    </w:p>
    <w:p w14:paraId="6FA59704" w14:textId="77777777" w:rsidR="00D85738" w:rsidRDefault="00D85738" w:rsidP="00D85738">
      <w:r>
        <w:t>Day 30: Regulatory Requirements and DCMM</w:t>
      </w:r>
    </w:p>
    <w:p w14:paraId="3E9F6FA3" w14:textId="77777777" w:rsidR="00D85738" w:rsidRDefault="00D85738" w:rsidP="00D85738">
      <w:r>
        <w:t>Day 31: Compliance Checklist for DCMM</w:t>
      </w:r>
    </w:p>
    <w:p w14:paraId="058A8B5F" w14:textId="77777777" w:rsidR="00D85738" w:rsidRDefault="00D85738" w:rsidP="00D85738">
      <w:r>
        <w:t>Day 32: Data Protection and Privacy in Digital Accounting</w:t>
      </w:r>
    </w:p>
    <w:p w14:paraId="2F11761B" w14:textId="77777777" w:rsidR="00D85738" w:rsidRDefault="00D85738" w:rsidP="00D85738">
      <w:r>
        <w:t>Day 33: Ethics and Digital Competence</w:t>
      </w:r>
    </w:p>
    <w:p w14:paraId="4BECC54C" w14:textId="77777777" w:rsidR="00D85738" w:rsidRDefault="00D85738" w:rsidP="00D85738">
      <w:r>
        <w:t>Day 34: Continuous Professional Development in AQMM and DCMM</w:t>
      </w:r>
    </w:p>
    <w:p w14:paraId="7012D1CD" w14:textId="77777777" w:rsidR="00D85738" w:rsidRDefault="00D85738" w:rsidP="00D85738">
      <w:r>
        <w:t>Day 35: Recap of AQMM Fundamentals</w:t>
      </w:r>
    </w:p>
    <w:p w14:paraId="1D07A24E" w14:textId="77777777" w:rsidR="00D85738" w:rsidRDefault="00D85738" w:rsidP="00D85738">
      <w:r>
        <w:t>Day 36: Recap of DCMM Fundamentals</w:t>
      </w:r>
    </w:p>
    <w:p w14:paraId="48EA557D" w14:textId="77777777" w:rsidR="00D85738" w:rsidRDefault="00D85738" w:rsidP="00D85738">
      <w:r>
        <w:t>Day 37-42: Advanced Topics in AQMM and DCMM (These could cover new updates, amendments, or emerging issues in depth)</w:t>
      </w:r>
    </w:p>
    <w:p w14:paraId="60DE7D5E" w14:textId="77777777" w:rsidR="00D85738" w:rsidRDefault="00D85738" w:rsidP="00D85738">
      <w:r>
        <w:t>Day 43-49: Special Focus Days (Focus on specific tools, advanced techniques, or expert interviews)</w:t>
      </w:r>
    </w:p>
    <w:p w14:paraId="3E5D5458" w14:textId="527C5AA3" w:rsidR="00873AEA" w:rsidRDefault="00D85738" w:rsidP="00D85738">
      <w:r>
        <w:t>Day 50: Summary and Future Directions in AQMM and DCMM</w:t>
      </w:r>
    </w:p>
    <w:sectPr w:rsidR="00873A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E41"/>
    <w:multiLevelType w:val="hybridMultilevel"/>
    <w:tmpl w:val="B3CAC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76EF0"/>
    <w:multiLevelType w:val="hybridMultilevel"/>
    <w:tmpl w:val="A172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040E7"/>
    <w:multiLevelType w:val="hybridMultilevel"/>
    <w:tmpl w:val="C1E86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34402D"/>
    <w:multiLevelType w:val="hybridMultilevel"/>
    <w:tmpl w:val="AC4EB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8"/>
    <w:rsid w:val="0009316F"/>
    <w:rsid w:val="00215CCC"/>
    <w:rsid w:val="002A47C3"/>
    <w:rsid w:val="005B1A7C"/>
    <w:rsid w:val="005D4BA1"/>
    <w:rsid w:val="007354A2"/>
    <w:rsid w:val="00873AEA"/>
    <w:rsid w:val="00955659"/>
    <w:rsid w:val="009605D4"/>
    <w:rsid w:val="00D649F5"/>
    <w:rsid w:val="00D85738"/>
    <w:rsid w:val="00E278AA"/>
    <w:rsid w:val="00E9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0FDF"/>
  <w15:chartTrackingRefBased/>
  <w15:docId w15:val="{8A8E4AFF-B351-4AF3-9C42-403B15B7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Jyoti Lahiri</dc:creator>
  <cp:keywords/>
  <dc:description/>
  <cp:lastModifiedBy>Soumya Jyoti Lahiri</cp:lastModifiedBy>
  <cp:revision>4</cp:revision>
  <dcterms:created xsi:type="dcterms:W3CDTF">2024-05-11T10:29:00Z</dcterms:created>
  <dcterms:modified xsi:type="dcterms:W3CDTF">2024-05-11T13:25:00Z</dcterms:modified>
</cp:coreProperties>
</file>