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COVER LETTER</w:t>
      </w:r>
    </w:p>
    <w:p>
      <w:pPr>
        <w:pStyle w:val="BodyText"/>
        <w:rPr/>
      </w:pPr>
      <w:r>
        <w:rPr/>
        <w:t>P</w:t>
      </w:r>
      <w:r>
        <w:rPr/>
        <w:t>olytechnic Department of Engineering and Architecture, University of Udine</w:t>
      </w:r>
    </w:p>
    <w:p>
      <w:pPr>
        <w:pStyle w:val="BodyText"/>
        <w:rPr/>
      </w:pPr>
      <w:r>
        <w:rPr/>
        <w:t>e-mail: cristian.curaba@uniud.it</w:t>
      </w:r>
    </w:p>
    <w:p>
      <w:pPr>
        <w:pStyle w:val="BodyText"/>
        <w:rPr/>
      </w:pPr>
      <w:r>
        <w:rPr/>
        <w:t>29th July 2026</w:t>
      </w:r>
    </w:p>
    <w:p>
      <w:pPr>
        <w:pStyle w:val="BodyText"/>
        <w:rPr/>
      </w:pPr>
      <w:r>
        <w:rPr/>
        <w:t>Dear Editor-in-Chief,</w:t>
      </w:r>
    </w:p>
    <w:p>
      <w:pPr>
        <w:pStyle w:val="BodyText"/>
        <w:rPr/>
      </w:pPr>
      <w:r>
        <w:rPr/>
        <w:t>I wish to submit an original research article entitled “Customizable Assessment of System Cascades And Dependency Effects for Improving Resilience of Interdependent Essential Services” for consideration by International Journal of Disaster Risk Reduction.</w:t>
      </w:r>
    </w:p>
    <w:p>
      <w:pPr>
        <w:pStyle w:val="BodyText"/>
        <w:rPr/>
      </w:pPr>
      <w:r>
        <w:rPr/>
        <w:t>The paper introduces CASCADE, a compositional framework and open-source software for modelling how disruptions propagate through interdependent infrastructure networks. It combines a functionality-status propagation engine with a Shapley-value-based analysis to identify neuralgic nodes, enabling rapid, knowledge-based stress-testing of essential services under multi-hazard scenarios.</w:t>
      </w:r>
    </w:p>
    <w:p>
      <w:pPr>
        <w:pStyle w:val="BodyText"/>
        <w:rPr/>
      </w:pPr>
      <w:r>
        <w:rPr/>
        <w:t>We believe that this manuscript is appropriate for publication by International Journal of Disaster Risk Reduction because the methodology addresses the need for accessible, low-data decision-support tools to manage cascading impacts across interdependent infrastructure, as called for in the Sendai Framework for Disaster Risk Reduction 2015-2030 and the EU Directive 2022/2557 on the resilience of critical entities.</w:t>
      </w:r>
    </w:p>
    <w:p>
      <w:pPr>
        <w:pStyle w:val="BodyText"/>
        <w:rPr/>
      </w:pPr>
      <w:r>
        <w:rPr/>
        <w:t>Please address all correspondence concerning this manuscript to me at cristian.curaba@uniud.it. As Corresponding author, I confirm that the manuscript has been read and approved for submission by all the co-authors.</w:t>
      </w:r>
    </w:p>
    <w:p>
      <w:pPr>
        <w:pStyle w:val="BodyText"/>
        <w:rPr/>
      </w:pPr>
      <w:r>
        <w:rPr/>
        <w:t>Thank you for your consideration of this manuscript.</w:t>
      </w:r>
    </w:p>
    <w:p>
      <w:pPr>
        <w:pStyle w:val="BodyText"/>
        <w:rPr/>
      </w:pPr>
      <w:r>
        <w:rPr/>
        <w:t>Sincerely,</w:t>
      </w:r>
    </w:p>
    <w:p>
      <w:pPr>
        <w:pStyle w:val="BodyText"/>
        <w:spacing w:before="180" w:after="180"/>
        <w:rPr/>
      </w:pPr>
      <w:r>
        <w:rPr/>
        <w:t>Cristian Curaba</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Pages>
  <Words>192</Words>
  <Characters>1325</Characters>
  <CharactersWithSpaces>1505</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2026-07-29T11:05:36Z</dcterms:created>
  <dc:creator/>
  <dc:description/>
  <dc:language>en-US</dc:language>
  <cp:lastModifiedBy/>
  <dcterms:modified xsi:type="dcterms:W3CDTF">2026-07-29T13:07:57Z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