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Specification and System Orchestration Guide: GovOS Web Operating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following comprehensive architectural specification delineates the engineering blueprint and agentic orchestration framework required to construct the GovOS Civic Governance Platform. Conceived as a high-performance, multi-tenant ecosystem, GovOS transcends traditional web application paradigms by functioning as a complete Web Operating System (Web OS). This environment mimics a native desktop experience rendered entirely within the browser, facilitating extreme multitasking for municipal officers, administrators, and citizens. Furthermore, this document serves as the foundational System Instruction manual for the Google Antigravity 2.0 IDE, exhaustively detailing the precise rules, skills, workflows, and context hierarchies required for autonomous AI agents to engineer this highly distributed, polyglot microservices architecture.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System Vision and Core Architecture Paradigm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vision of the GovOS project is to eradicate the siloed, high-latency nature of legacy civic software. By rendering a complete multi-tenant operating system within the browser, GovOS empowers municipal workers to cross-reference data spatially, temporally, and relationally without ever losing their visual context. This unified ecosystem aims to reduce civic complaint resolution times by over 40%, push Service Level Agreement (SLA) compliance above 90%, and dramatically elevate citizen satisfaction. Traditional civic governance platforms suffer from fragmented user experiences, typically requiring officers to navigate dozens of isolated browser tabs. To resolve this cognitive friction, GovOS is engineered as a Web OS, allowing users to run modular applications concurrently within draggable, resizable window frames.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initial Phase 1 project plan posited a monolithic NestJS backend, the escalating complexity of the requested features necessitates a polyglot microservices architecture. This architectural evolution distributes workloads across Spring Boot, Node.js, and Python, ensuring that transactional integrity, real-time communication, and intensive computational algorithms are handled by the environments best suited for those specific tasks.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Polyglot Microservices Backend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backend architecture abandons the monolithic approach in favor of a triad of specialized microservices. This separation of concerns ensures that the platform can scale horizontally while maintaining strict service-level agreements (SLAs).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transactional engine is built on Spring Boot using Java. This layer is responsible for managing the Multi-Tenant Architecture System (MTAS), Role-Based Access Control (RBAC), the Audit Framework, and high-consistency modules such as Asset Management and Project Tracking. Spring Boot was selected for its robust ecosystem surrounding Hibernate and JPA, which allows for the implementation of strict row-level security (RLS) policies necessary to enforce tenant isolation at the query level. Every database entity managed by the Java layer includes a mandatory tenant identifier, ensuring that data sovereignty is mathematically guaranteed across the application lifecycle.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in parallel is the Node.js microservice, written in TypeScript, which functions as the real-time communication bridge and Web OS Inter-Process Communication (IPC) handler. Because the frontend operates as a stateful Web OS, it requires constant synchronization with the server to manage notification payloads, session heartbeats, and collaborative states. The Node.js layer handles all WebSocket connections and drives the Notification Framework, routing SMS, Email, WhatsApp, and In-App notifications asynchronously. This prevents the Spring Boot transactional engine from being blocked by I/O-heavy communication tasks.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third pillar of the backend is the Python microservice, deployed via FastAPI, which drives the AI Layer, Geo Intelligence mapping, and the Allocation Engine. The Python environment is essential due to its native dominance in machine learning, geospatial analysis (using libraries like GeoPandas), and direct integration with the Google Gen AI SDK for large language model (LLM) orchestration. The Python service handles complex spatial intersections, determining which ward a GPS coordinate falls into using OpenStreetMap polygons, and calculates real-time workload balancing to assign civic complaints to the optimal municipal officer.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Infrastructure and Persistence Fabric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data architecture is designed to support the "everything belongs to a tenant, nothing is hard deleted, everything is auditable" principle. The persistence fabric utilizes a heterogeneous mix of database technologies tailored to specific access patterns.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Infrastructure Layer</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Stack</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 and Implementation 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Relational Database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datastore for the MTAS, RBAC, and all normalized relational data. It implements schema-level or row-level multi-tenancy and stores the estimated 40-45 tables required for the Phase 1 domains.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Caching &amp; Pub/Sub</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Acts as the central message broker between the Spring Boot, Node.js, and Python microservices. It also caches Web OS window states and manages high-speed session token 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Object Storage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S3 Compatible (MinIO)</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 the Document Management System (DMS), storing file attachments, asset photographs, and project blueprints. Metadata and presigned URL access rights are managed within PostgreSQL.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Search Engine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OpenSearch</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high-speed, full-text indexing for the Audit Framework, citizen interaction logs, and complex geospatial queries, offloading intensive search workloads from the primary PostgreSQL database.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Mapping &amp; GIS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OpenStreetMap</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Geo Intelligence layer used to plot complaints, map physical assets, and define constituency/ward boundaries.</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security layer enveloping this infrastructure mandates multi-factor authentication (MFA), JWT-based session tokens with automatic refresh mechanisms, and Argon2 password hashing for extreme resistance against brute-force attacks. The Audit Framework ensures an immutable, tamper-proof record of all create, update, delete, approval, and login activities across the ecosystem.</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Frontend Architecture: The React Web 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frontend of GovOS is engineered using React 19 and TypeScript, abandoning standard web application routing in favor of a desktop environment. This architecture requires precise engineering to handle global state synchronization across completely conflicting modalities, such as canvas rendering, real-time text inputs, and geospatial map data, without dropping below a 60fps rendering target.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Window Management and the DOM Injection Strategy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the Web OS is the Window Manager, which utilizes the react-rnd library to provide draggable and resizable window frames with native-feeling interactions. To prevent the entire React component tree from re-rendering every time a window is dragged across the screen, the system bypasses standard React state for positional updates, directly manipulating the referenced DOM node styles during the drag event.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coordination of these windows is orchestrated by Zustand, a lightweight state management library that eliminates the boilerplate and performance overhead associated with Redux. The fundamental unit of the UI is the WindowState interface, which tracks the lifecycle, dimensions, and internal payload of every active application frame. This state object defines the exact positioning (X, Y coordinates), sizing (width, height), z-index for stacking order, and the status (open, minimized, maximized, closed) of the frame.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user initiates an application from the OS taskbar or start menu, the system does not trigger a browser navigation event. Instead, it pushes a new WindowState object into the Zustand store. A high-level AppsLoader component continuously maps over this store, dynamically injecting the requested application component wrapped in a react-rnd container into the DOM.</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Component Library, Theming, and Styling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a polished, enterprise-grade aesthetic while ensuring high accessibility, the Web OS utilizes shadcn/ui combined with Tailwind CSS. The shadcn/ui ecosystem provides unstyled, highly customizable components that are seamlessly integrated into the custom window frames. A critical architectural requirement is ensuring that absolute-positioned elements, such as dropdown menus and context menus, correctly calculate their positions relative to their parent virtual window rather than the absolute browser viewport, avoiding clipping or rendering beneath the window borders.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Framer Motion is utilized strictly for hardware-accelerated animations, managing the visual transitions when windows are spawned, minimized to the taskbar, or maximized to fill the available workspace, ensuring animations remain off the main JavaScript thread.</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Virtual Routing and Internal Navigation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traditional React application, the URL path dictates the rendered view. In the GovOS Web OS, the browser URL remains static. Routing is entirely virtualized and decoupled from the browser's history API. The OS architecture defines two distinct routing paradigms: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Routes operate as invisible, headless components that manage background processes. These include the Notification Center listener, the WebSocket heartbeat manager, and the JWT token refresh interceptor.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App Routes manage the navigation within a specific window frame. When a user interacts with an application—for instance, clicking on a specific complaint in a list view to open the details view—the application updates the internal context payload of its specific WindowState object in the Zustand store. The application component observes this context payload and conditionally renders the appropriate internal view, simulating route changes entirely within the boundary of the react-rnd frame.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A-Z Functional Modules, Sub-Modules, and Frame Intentions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GovOS suite consists of six primary modules designed for concurrent execution within the Web OS workspace. The overarching design intention is to allow these modules to operate simultaneously via distinct WindowState configurations, enabling seamless knowledge transfer across applications without dropping browser context.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Complaint Management Module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module governs the end-to-end lifecycle of civic issues. The business logic enforces a strict progression workflow: New \rightarrow Assigned \rightarrow In Progress \rightarrow Resolved \rightarrow Closed \rightarrow Reopened.</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1: Ingestion Routing:</w:t>
      </w:r>
      <w:r w:rsidDel="00000000" w:rsidR="00000000" w:rsidRPr="00000000">
        <w:rPr>
          <w:rtl w:val="0"/>
        </w:rPr>
        <w:t xml:space="preserve"> Automatically intercepts incoming complaints and utilizes the Python Geo Intelligence layer to query OpenStreetMap. It maps GPS coordinates to the correct Ward and Constituency polygons, tagging the payload before saving it to PostgreSQL.</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2: Evidence Tracking:</w:t>
      </w:r>
      <w:r w:rsidDel="00000000" w:rsidR="00000000" w:rsidRPr="00000000">
        <w:rPr>
          <w:rtl w:val="0"/>
        </w:rPr>
        <w:t xml:space="preserve"> Handles citizen-uploaded media (photos/videos of civic issues) via integration with the MinIO Object Storage document layer.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Frame-by-Frame Intentions:</w:t>
      </w:r>
    </w:p>
    <w:p w:rsidR="00000000" w:rsidDel="00000000" w:rsidP="00000000" w:rsidRDefault="00000000" w:rsidRPr="00000000" w14:paraId="0000003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Complaint Inbox Frame (ModuleFrame):</w:t>
      </w:r>
      <w:r w:rsidDel="00000000" w:rsidR="00000000" w:rsidRPr="00000000">
        <w:rPr>
          <w:rtl w:val="0"/>
        </w:rPr>
        <w:t xml:space="preserve"> Renders a high-density shadcn/ui data table displaying all active tickets. </w:t>
      </w:r>
      <w:r w:rsidDel="00000000" w:rsidR="00000000" w:rsidRPr="00000000">
        <w:rPr>
          <w:i w:val="1"/>
          <w:iCs w:val="1"/>
          <w:rtl w:val="0"/>
        </w:rPr>
        <w:t xml:space="preserve">Intention:</w:t>
      </w:r>
      <w:r w:rsidDel="00000000" w:rsidR="00000000" w:rsidRPr="00000000">
        <w:rPr>
          <w:rtl w:val="0"/>
        </w:rPr>
        <w:t xml:space="preserve"> Rapid triaging. It allows department heads to sort queues by SLA status and urgency without opening individual records.</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Complaint Detail Frame (EntityFrame):</w:t>
      </w:r>
      <w:r w:rsidDel="00000000" w:rsidR="00000000" w:rsidRPr="00000000">
        <w:rPr>
          <w:rtl w:val="0"/>
        </w:rPr>
        <w:t xml:space="preserve"> Spawns as a secondary child window when a specific ticket row is clicked. Zustand automatically increments the global maxZIndex to pop this window to the foreground. </w:t>
      </w:r>
      <w:r w:rsidDel="00000000" w:rsidR="00000000" w:rsidRPr="00000000">
        <w:rPr>
          <w:i w:val="1"/>
          <w:iCs w:val="1"/>
          <w:rtl w:val="0"/>
        </w:rPr>
        <w:t xml:space="preserve">Intention:</w:t>
      </w:r>
      <w:r w:rsidDel="00000000" w:rsidR="00000000" w:rsidRPr="00000000">
        <w:rPr>
          <w:rtl w:val="0"/>
        </w:rPr>
        <w:t xml:space="preserve"> Isolated focus. It displays full interaction histories, DMS attachments, and internal officer comments.</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Complaint GIS Frame (GisFrame):</w:t>
      </w:r>
      <w:r w:rsidDel="00000000" w:rsidR="00000000" w:rsidRPr="00000000">
        <w:rPr>
          <w:rtl w:val="0"/>
        </w:rPr>
        <w:t xml:space="preserve"> Renders a live OpenStreetMap canvas. </w:t>
      </w:r>
      <w:r w:rsidDel="00000000" w:rsidR="00000000" w:rsidRPr="00000000">
        <w:rPr>
          <w:i w:val="1"/>
          <w:iCs w:val="1"/>
          <w:rtl w:val="0"/>
        </w:rPr>
        <w:t xml:space="preserve">Intention:</w:t>
      </w:r>
      <w:r w:rsidDel="00000000" w:rsidR="00000000" w:rsidRPr="00000000">
        <w:rPr>
          <w:rtl w:val="0"/>
        </w:rPr>
        <w:t xml:space="preserve"> Spatial awareness. By plotting all open complaints within an authorized jurisdiction, officers can visually identify issue clusters (e.g., multiple pothole reports on the same street) and dispatch crews more efficiently.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Routing Integration:</w:t>
      </w:r>
      <w:r w:rsidDel="00000000" w:rsidR="00000000" w:rsidRPr="00000000">
        <w:rPr>
          <w:rtl w:val="0"/>
        </w:rPr>
        <w:t xml:space="preserve"> Externally, the frontend utilizes Spring Boot REST routes (GET /api/v1/complaints, PUT /api/v1/complaints/{id}/status), while subscribing to Node.js WebSocket routes (ws://events/complaints) for live queue updates.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Allocation Engine &amp; Officer Workload Balancing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Integral to the Complaint Management lifecycle is the Allocation Engine, driven by the Python microservice. This advanced routing algorithm prevents assignment bottlenecks and ensures SLA compliance.</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1: Dynamic Workload Balancer:</w:t>
      </w:r>
      <w:r w:rsidDel="00000000" w:rsidR="00000000" w:rsidRPr="00000000">
        <w:rPr>
          <w:rtl w:val="0"/>
        </w:rPr>
        <w:t xml:space="preserve"> Evaluates available officers based on their active ticket load and SLA proximity, assigning incoming tickets to the optimal candidate to prevent queue trapping.</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2: Escalation Manager:</w:t>
      </w:r>
      <w:r w:rsidDel="00000000" w:rsidR="00000000" w:rsidRPr="00000000">
        <w:rPr>
          <w:rtl w:val="0"/>
        </w:rPr>
        <w:t xml:space="preserve"> Continuously monitors ticket aging and triggers the Notification Framework if an SLA breach is imminent.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Frame-by-Frame Intentions:</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Officer Dashboard Frame (ModuleFrame):</w:t>
      </w:r>
      <w:r w:rsidDel="00000000" w:rsidR="00000000" w:rsidRPr="00000000">
        <w:rPr>
          <w:rtl w:val="0"/>
        </w:rPr>
        <w:t xml:space="preserve"> Displays real-time aggregate performance metrics and department workloads. </w:t>
      </w:r>
      <w:r w:rsidDel="00000000" w:rsidR="00000000" w:rsidRPr="00000000">
        <w:rPr>
          <w:i w:val="1"/>
          <w:iCs w:val="1"/>
          <w:rtl w:val="0"/>
        </w:rPr>
        <w:t xml:space="preserve">Intention:</w:t>
      </w:r>
      <w:r w:rsidDel="00000000" w:rsidR="00000000" w:rsidRPr="00000000">
        <w:rPr>
          <w:rtl w:val="0"/>
        </w:rPr>
        <w:t xml:space="preserve"> High-level oversight for Tenant Admins to dynamically shift human resources based on real-time civic demands.</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SLA Alert Window (System Frame):</w:t>
      </w:r>
      <w:r w:rsidDel="00000000" w:rsidR="00000000" w:rsidRPr="00000000">
        <w:rPr>
          <w:rtl w:val="0"/>
        </w:rPr>
        <w:t xml:space="preserve"> A localized notification pop-up managed by the OS Shell. </w:t>
      </w:r>
      <w:r w:rsidDel="00000000" w:rsidR="00000000" w:rsidRPr="00000000">
        <w:rPr>
          <w:i w:val="1"/>
          <w:iCs w:val="1"/>
          <w:rtl w:val="0"/>
        </w:rPr>
        <w:t xml:space="preserve">Intention:</w:t>
      </w:r>
      <w:r w:rsidDel="00000000" w:rsidR="00000000" w:rsidRPr="00000000">
        <w:rPr>
          <w:rtl w:val="0"/>
        </w:rPr>
        <w:t xml:space="preserve"> Immediate interruption. When a ticket nears breach, it alerts the overseeing admin via WebSocket, allowing them to click the alert to instantly spawn a Complaint Detail Frame.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Citizen Engagement Module (Civic CRM)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Designed to function as a civic CRM, this module enables municipalities to track historical interactions and manage outbound communications.</w:t>
      </w:r>
    </w:p>
    <w:p w:rsidR="00000000" w:rsidDel="00000000" w:rsidP="00000000" w:rsidRDefault="00000000" w:rsidRPr="00000000" w14:paraId="0000004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1: Constituent Profiling:</w:t>
      </w:r>
      <w:r w:rsidDel="00000000" w:rsidR="00000000" w:rsidRPr="00000000">
        <w:rPr>
          <w:rtl w:val="0"/>
        </w:rPr>
        <w:t xml:space="preserve"> Aggregates profiles across citizens, organizations, volunteers, and citizen groups.</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2: Broadcast Orchestration:</w:t>
      </w:r>
      <w:r w:rsidDel="00000000" w:rsidR="00000000" w:rsidRPr="00000000">
        <w:rPr>
          <w:rtl w:val="0"/>
        </w:rPr>
        <w:t xml:space="preserve"> Manages outbound communication campaigns across SMS, Email, and WhatsApp.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Frame-by-Frame Intentions:</w:t>
      </w:r>
    </w:p>
    <w:p w:rsidR="00000000" w:rsidDel="00000000" w:rsidP="00000000" w:rsidRDefault="00000000" w:rsidRPr="00000000" w14:paraId="0000004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Citizen Profile Frame (EntityFrame):</w:t>
      </w:r>
      <w:r w:rsidDel="00000000" w:rsidR="00000000" w:rsidRPr="00000000">
        <w:rPr>
          <w:rtl w:val="0"/>
        </w:rPr>
        <w:t xml:space="preserve"> Aggregates a resident's history of filed complaints, feedback, and committee participation. </w:t>
      </w:r>
      <w:r w:rsidDel="00000000" w:rsidR="00000000" w:rsidRPr="00000000">
        <w:rPr>
          <w:i w:val="1"/>
          <w:iCs w:val="1"/>
          <w:rtl w:val="0"/>
        </w:rPr>
        <w:t xml:space="preserve">Intention:</w:t>
      </w:r>
      <w:r w:rsidDel="00000000" w:rsidR="00000000" w:rsidRPr="00000000">
        <w:rPr>
          <w:rtl w:val="0"/>
        </w:rPr>
        <w:t xml:space="preserve"> Contextual historical awareness, ensuring municipal officers understand a citizen's past interactions before responding to new queries.</w:t>
      </w:r>
    </w:p>
    <w:p w:rsidR="00000000" w:rsidDel="00000000" w:rsidP="00000000" w:rsidRDefault="00000000" w:rsidRPr="00000000" w14:paraId="0000004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Broadcast Configuration Frame (ModuleFrame):</w:t>
      </w:r>
      <w:r w:rsidDel="00000000" w:rsidR="00000000" w:rsidRPr="00000000">
        <w:rPr>
          <w:rtl w:val="0"/>
        </w:rPr>
        <w:t xml:space="preserve"> Allows administrators to define target audiences based on geospatial bounds or group affiliation, composing messages for mass distribution. </w:t>
      </w:r>
      <w:r w:rsidDel="00000000" w:rsidR="00000000" w:rsidRPr="00000000">
        <w:rPr>
          <w:i w:val="1"/>
          <w:iCs w:val="1"/>
          <w:rtl w:val="0"/>
        </w:rPr>
        <w:t xml:space="preserve">Intention:</w:t>
      </w:r>
      <w:r w:rsidDel="00000000" w:rsidR="00000000" w:rsidRPr="00000000">
        <w:rPr>
          <w:rtl w:val="0"/>
        </w:rPr>
        <w:t xml:space="preserve"> Streamlined public relations and emergency alerts, replacing disparate third-party mailing tools with an integrated OS utility.</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Officer Management and RBAC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administrative module defines the hierarchical permissions, departmental structures, and tenant boundaries that secure the entire platform.</w:t>
      </w:r>
    </w:p>
    <w:p w:rsidR="00000000" w:rsidDel="00000000" w:rsidP="00000000" w:rsidRDefault="00000000" w:rsidRPr="00000000" w14:paraId="0000004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1: Tenant &amp; Organization Hierarchy:</w:t>
      </w:r>
      <w:r w:rsidDel="00000000" w:rsidR="00000000" w:rsidRPr="00000000">
        <w:rPr>
          <w:rtl w:val="0"/>
        </w:rPr>
        <w:t xml:space="preserve"> Manages the strict MTAS structure across tenants, constituencies, wards, and departments.</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2: Permission Matrix:</w:t>
      </w:r>
      <w:r w:rsidDel="00000000" w:rsidR="00000000" w:rsidRPr="00000000">
        <w:rPr>
          <w:rtl w:val="0"/>
        </w:rPr>
        <w:t xml:space="preserve"> Manages roles, user-role associations, and granular resource permissions.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Frame-by-Frame Intentions:</w:t>
      </w:r>
    </w:p>
    <w:p w:rsidR="00000000" w:rsidDel="00000000" w:rsidP="00000000" w:rsidRDefault="00000000" w:rsidRPr="00000000" w14:paraId="0000004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Organization Chart Frame (ModuleFrame):</w:t>
      </w:r>
      <w:r w:rsidDel="00000000" w:rsidR="00000000" w:rsidRPr="00000000">
        <w:rPr>
          <w:rtl w:val="0"/>
        </w:rPr>
        <w:t xml:space="preserve"> Visualizes departmental hierarchies using interactive node graphs. </w:t>
      </w:r>
      <w:r w:rsidDel="00000000" w:rsidR="00000000" w:rsidRPr="00000000">
        <w:rPr>
          <w:i w:val="1"/>
          <w:iCs w:val="1"/>
          <w:rtl w:val="0"/>
        </w:rPr>
        <w:t xml:space="preserve">Intention:</w:t>
      </w:r>
      <w:r w:rsidDel="00000000" w:rsidR="00000000" w:rsidRPr="00000000">
        <w:rPr>
          <w:rtl w:val="0"/>
        </w:rPr>
        <w:t xml:space="preserve"> Clear visualization of chain-of-command and escalation routes.</w:t>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RBAC Editor Frame (ModuleFrame):</w:t>
      </w:r>
      <w:r w:rsidDel="00000000" w:rsidR="00000000" w:rsidRPr="00000000">
        <w:rPr>
          <w:rtl w:val="0"/>
        </w:rPr>
        <w:t xml:space="preserve"> A highly structured matrix for toggling read/write/delete permissions per role. </w:t>
      </w:r>
      <w:r w:rsidDel="00000000" w:rsidR="00000000" w:rsidRPr="00000000">
        <w:rPr>
          <w:i w:val="1"/>
          <w:iCs w:val="1"/>
          <w:rtl w:val="0"/>
        </w:rPr>
        <w:t xml:space="preserve">Intention:</w:t>
      </w:r>
      <w:r w:rsidDel="00000000" w:rsidR="00000000" w:rsidRPr="00000000">
        <w:rPr>
          <w:rtl w:val="0"/>
        </w:rPr>
        <w:t xml:space="preserve"> Airtight security configuration, ensuring Tenant Admins can only view or modify the organizational structure of their specific municipality.</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Asset Management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module tracks municipal infrastructure, maintenance schedules, and photographic documentation.</w:t>
      </w:r>
    </w:p>
    <w:p w:rsidR="00000000" w:rsidDel="00000000" w:rsidP="00000000" w:rsidRDefault="00000000" w:rsidRPr="00000000" w14:paraId="0000004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1: Infrastructure Registry:</w:t>
      </w:r>
      <w:r w:rsidDel="00000000" w:rsidR="00000000" w:rsidRPr="00000000">
        <w:rPr>
          <w:rtl w:val="0"/>
        </w:rPr>
        <w:t xml:space="preserve"> Categorizes physical assets (e.g., streetlights, park facilities, water mains).</w:t>
      </w:r>
    </w:p>
    <w:p w:rsidR="00000000" w:rsidDel="00000000" w:rsidP="00000000" w:rsidRDefault="00000000" w:rsidRPr="00000000" w14:paraId="0000005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2: Maintenance Logs:</w:t>
      </w:r>
      <w:r w:rsidDel="00000000" w:rsidR="00000000" w:rsidRPr="00000000">
        <w:rPr>
          <w:rtl w:val="0"/>
        </w:rPr>
        <w:t xml:space="preserve"> Tracks repair histories and associates them with corresponding civic complaints.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Frame-by-Frame Intentions:</w:t>
      </w:r>
    </w:p>
    <w:p w:rsidR="00000000" w:rsidDel="00000000" w:rsidP="00000000" w:rsidRDefault="00000000" w:rsidRPr="00000000" w14:paraId="0000005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Asset Map Frame (GisFrame):</w:t>
      </w:r>
      <w:r w:rsidDel="00000000" w:rsidR="00000000" w:rsidRPr="00000000">
        <w:rPr>
          <w:rtl w:val="0"/>
        </w:rPr>
        <w:t xml:space="preserve"> Visualizes physical infrastructure using interactive GIS layers over the city grid. </w:t>
      </w:r>
      <w:r w:rsidDel="00000000" w:rsidR="00000000" w:rsidRPr="00000000">
        <w:rPr>
          <w:i w:val="1"/>
          <w:iCs w:val="1"/>
          <w:rtl w:val="0"/>
        </w:rPr>
        <w:t xml:space="preserve">Intention:</w:t>
      </w:r>
      <w:r w:rsidDel="00000000" w:rsidR="00000000" w:rsidRPr="00000000">
        <w:rPr>
          <w:rtl w:val="0"/>
        </w:rPr>
        <w:t xml:space="preserve"> Geographic inventory management.</w:t>
      </w:r>
    </w:p>
    <w:p w:rsidR="00000000" w:rsidDel="00000000" w:rsidP="00000000" w:rsidRDefault="00000000" w:rsidRPr="00000000" w14:paraId="0000005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Asset Maintenance Frame (EntityFrame):</w:t>
      </w:r>
      <w:r w:rsidDel="00000000" w:rsidR="00000000" w:rsidRPr="00000000">
        <w:rPr>
          <w:rtl w:val="0"/>
        </w:rPr>
        <w:t xml:space="preserve"> Allows officers to log repair histories and view photographic evidence via S3 presigned URLs. </w:t>
      </w:r>
      <w:r w:rsidDel="00000000" w:rsidR="00000000" w:rsidRPr="00000000">
        <w:rPr>
          <w:i w:val="1"/>
          <w:iCs w:val="1"/>
          <w:rtl w:val="0"/>
        </w:rPr>
        <w:t xml:space="preserve">Intention:</w:t>
      </w:r>
      <w:r w:rsidDel="00000000" w:rsidR="00000000" w:rsidRPr="00000000">
        <w:rPr>
          <w:rtl w:val="0"/>
        </w:rPr>
        <w:t xml:space="preserve"> Creating an auditable paper trail of civic upkeep, ensuring taxpayer funds are visibly accounted for.</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Project Tracking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Designed to monitor large-scale civic developments, this module provides granular visibility into municipal budgets, contractor assignments, and milestone completion.</w:t>
      </w:r>
    </w:p>
    <w:p w:rsidR="00000000" w:rsidDel="00000000" w:rsidP="00000000" w:rsidRDefault="00000000" w:rsidRPr="00000000" w14:paraId="0000005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1: Milestone &amp; Budget Tracking:</w:t>
      </w:r>
      <w:r w:rsidDel="00000000" w:rsidR="00000000" w:rsidRPr="00000000">
        <w:rPr>
          <w:rtl w:val="0"/>
        </w:rPr>
        <w:t xml:space="preserve"> Manages project phases, financial updates, and completion estimates.</w:t>
      </w:r>
    </w:p>
    <w:p w:rsidR="00000000" w:rsidDel="00000000" w:rsidP="00000000" w:rsidRDefault="00000000" w:rsidRPr="00000000" w14:paraId="0000005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2: Contractor Oversight:</w:t>
      </w:r>
      <w:r w:rsidDel="00000000" w:rsidR="00000000" w:rsidRPr="00000000">
        <w:rPr>
          <w:rtl w:val="0"/>
        </w:rPr>
        <w:t xml:space="preserve"> Links external contractor profiles to specific project deliverables.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Frame-by-Frame Intentions:</w:t>
      </w:r>
    </w:p>
    <w:p w:rsidR="00000000" w:rsidDel="00000000" w:rsidP="00000000" w:rsidRDefault="00000000" w:rsidRPr="00000000" w14:paraId="0000005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Gantt Frame (ModuleFrame):</w:t>
      </w:r>
      <w:r w:rsidDel="00000000" w:rsidR="00000000" w:rsidRPr="00000000">
        <w:rPr>
          <w:rtl w:val="0"/>
        </w:rPr>
        <w:t xml:space="preserve"> Renders interactive timelines for multi-phase developments. </w:t>
      </w:r>
      <w:r w:rsidDel="00000000" w:rsidR="00000000" w:rsidRPr="00000000">
        <w:rPr>
          <w:i w:val="1"/>
          <w:iCs w:val="1"/>
          <w:rtl w:val="0"/>
        </w:rPr>
        <w:t xml:space="preserve">Intention:</w:t>
      </w:r>
      <w:r w:rsidDel="00000000" w:rsidR="00000000" w:rsidRPr="00000000">
        <w:rPr>
          <w:rtl w:val="0"/>
        </w:rPr>
        <w:t xml:space="preserve"> High-level temporal visualization of city-wide initiatives.</w:t>
      </w:r>
    </w:p>
    <w:p w:rsidR="00000000" w:rsidDel="00000000" w:rsidP="00000000" w:rsidRDefault="00000000" w:rsidRPr="00000000" w14:paraId="0000005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Milestone Editor Frame (EntityFrame):</w:t>
      </w:r>
      <w:r w:rsidDel="00000000" w:rsidR="00000000" w:rsidRPr="00000000">
        <w:rPr>
          <w:rtl w:val="0"/>
        </w:rPr>
        <w:t xml:space="preserve"> Allows managers to update project statuses and upload budgetary documentation. </w:t>
      </w:r>
      <w:r w:rsidDel="00000000" w:rsidR="00000000" w:rsidRPr="00000000">
        <w:rPr>
          <w:i w:val="1"/>
          <w:iCs w:val="1"/>
          <w:rtl w:val="0"/>
        </w:rPr>
        <w:t xml:space="preserve">Intention:</w:t>
      </w:r>
      <w:r w:rsidDel="00000000" w:rsidR="00000000" w:rsidRPr="00000000">
        <w:rPr>
          <w:rtl w:val="0"/>
        </w:rPr>
        <w:t xml:space="preserve"> Strict financial and temporal auditing. Every modification to a timeline generates an immutable log entry in the OpenSearch Audit Framework.</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 AI Governance Assistant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Powered by the Python microservice, this tier-1 support and analytics module provides automated, highly contextualized assistance to municipal workers.</w:t>
      </w:r>
    </w:p>
    <w:p w:rsidR="00000000" w:rsidDel="00000000" w:rsidP="00000000" w:rsidRDefault="00000000" w:rsidRPr="00000000" w14:paraId="0000005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1: Contextual Query Resolution:</w:t>
      </w:r>
      <w:r w:rsidDel="00000000" w:rsidR="00000000" w:rsidRPr="00000000">
        <w:rPr>
          <w:rtl w:val="0"/>
        </w:rPr>
        <w:t xml:space="preserve"> Translates natural language questions into database queries to retrieve civic records.</w:t>
      </w:r>
    </w:p>
    <w:p w:rsidR="00000000" w:rsidDel="00000000" w:rsidP="00000000" w:rsidRDefault="00000000" w:rsidRPr="00000000" w14:paraId="0000005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Sub-Module 2: Document Summarization:</w:t>
      </w:r>
      <w:r w:rsidDel="00000000" w:rsidR="00000000" w:rsidRPr="00000000">
        <w:rPr>
          <w:rtl w:val="0"/>
        </w:rPr>
        <w:t xml:space="preserve"> Synthesizes dense project blueprints or historical complaint logs into digestible summaries.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Frame-by-Frame Intentions:</w:t>
      </w:r>
    </w:p>
    <w:p w:rsidR="00000000" w:rsidDel="00000000" w:rsidP="00000000" w:rsidRDefault="00000000" w:rsidRPr="00000000" w14:paraId="0000006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Floating OS Assistant Frame (System Frame):</w:t>
      </w:r>
      <w:r w:rsidDel="00000000" w:rsidR="00000000" w:rsidRPr="00000000">
        <w:rPr>
          <w:rtl w:val="0"/>
        </w:rPr>
        <w:t xml:space="preserve"> A draggable, minimized chat window that can be summoned over any active window. </w:t>
      </w:r>
      <w:r w:rsidDel="00000000" w:rsidR="00000000" w:rsidRPr="00000000">
        <w:rPr>
          <w:i w:val="1"/>
          <w:iCs w:val="1"/>
          <w:rtl w:val="0"/>
        </w:rPr>
        <w:t xml:space="preserve">Intention:</w:t>
      </w:r>
      <w:r w:rsidDel="00000000" w:rsidR="00000000" w:rsidRPr="00000000">
        <w:rPr>
          <w:rtl w:val="0"/>
        </w:rPr>
        <w:t xml:space="preserve"> Ubiquitous access to intelligence. Officers can ask the AI to "summarize the history of pothole complaints on Elm Street" while actively looking at the Project Tracking Gantt chart, receiving actionable insights without breaking workflow.</w:t>
      </w:r>
    </w:p>
    <w:p w:rsidR="00000000" w:rsidDel="00000000" w:rsidP="00000000" w:rsidRDefault="00000000" w:rsidRPr="00000000" w14:paraId="0000006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Summary Frame (EntityFrame):</w:t>
      </w:r>
      <w:r w:rsidDel="00000000" w:rsidR="00000000" w:rsidRPr="00000000">
        <w:rPr>
          <w:rtl w:val="0"/>
        </w:rPr>
        <w:t xml:space="preserve"> Spawns to display long-form analytical reports and AI classifications. </w:t>
      </w:r>
      <w:r w:rsidDel="00000000" w:rsidR="00000000" w:rsidRPr="00000000">
        <w:rPr>
          <w:i w:val="1"/>
          <w:iCs w:val="1"/>
          <w:rtl w:val="0"/>
        </w:rPr>
        <w:t xml:space="preserve">Intention:</w:t>
      </w:r>
      <w:r w:rsidDel="00000000" w:rsidR="00000000" w:rsidRPr="00000000">
        <w:rPr>
          <w:rtl w:val="0"/>
        </w:rPr>
        <w:t xml:space="preserve"> Deep-dive analytical reading in a focused environment.</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Google Antigravity 2.0: Agentic IDE Documentation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architect, engineer, and deploy the immense complexity of the GovOS platform, development relies on Google Antigravity 2.0. This ecosystem represents a paradigm shift from traditional AI coding assistants (which function as slightly smarter autocomplete tools) to an autonomous, agent-first orchestration platform.</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Antigravity Ecosystem</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recent 2.0 update unbundled the platform into a comprehensive suite of engineering tools tailored for specific workflows.</w:t>
      </w:r>
    </w:p>
    <w:p w:rsidR="00000000" w:rsidDel="00000000" w:rsidP="00000000" w:rsidRDefault="00000000" w:rsidRPr="00000000" w14:paraId="0000006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Antigravity Command Center</w:t>
      </w:r>
      <w:r w:rsidDel="00000000" w:rsidR="00000000" w:rsidRPr="00000000">
        <w:rPr>
          <w:rtl w:val="0"/>
        </w:rPr>
        <w:t xml:space="preserve">: The flagship standalone desktop application for macOS, Windows, and Linux. It serves as the primary orchestration layer, allowing developers to manage multiple local agents in parallel, schedule background automation tasks, and monitor active sub-agents.</w:t>
      </w:r>
    </w:p>
    <w:p w:rsidR="00000000" w:rsidDel="00000000" w:rsidP="00000000" w:rsidRDefault="00000000" w:rsidRPr="00000000" w14:paraId="0000006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Antigravity IDE</w:t>
      </w:r>
      <w:r w:rsidDel="00000000" w:rsidR="00000000" w:rsidRPr="00000000">
        <w:rPr>
          <w:rtl w:val="0"/>
        </w:rPr>
        <w:t xml:space="preserve">: The fully-featured, AI-powered integrated development environment. It retains the deep codebase understanding of traditional editors but is built entirely around asynchronous agentic operations, allowing developers to queue complex multi-file refactoring tasks and walk away while the agents execute them in the background.</w:t>
      </w:r>
    </w:p>
    <w:p w:rsidR="00000000" w:rsidDel="00000000" w:rsidP="00000000" w:rsidRDefault="00000000" w:rsidRPr="00000000" w14:paraId="0000006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Antigravity CLI</w:t>
      </w:r>
      <w:r w:rsidDel="00000000" w:rsidR="00000000" w:rsidRPr="00000000">
        <w:rPr>
          <w:rtl w:val="0"/>
        </w:rPr>
        <w:t xml:space="preserve">: A lightweight Terminal User Interface (TUI) that brings multi-step reasoning, tool calling, and workflow execution directly to the command line.</w:t>
      </w:r>
    </w:p>
    <w:p w:rsidR="00000000" w:rsidDel="00000000" w:rsidP="00000000" w:rsidRDefault="00000000" w:rsidRPr="00000000" w14:paraId="0000006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Antigravity SDK</w:t>
      </w:r>
      <w:r w:rsidDel="00000000" w:rsidR="00000000" w:rsidRPr="00000000">
        <w:rPr>
          <w:rtl w:val="0"/>
        </w:rPr>
        <w:t xml:space="preserve">: Tools for programmatic integration of the Antigravity agentic platform into custom enterprise systems.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Spec-Driven Development (SDD)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Antigravity 2.0 champions Spec-Driven Development (SDD). Instead of prompt engineering raw code generation, the developer acts as an architect. The SDD cycle dictates that before any code is generated, the agent writes a detailed specification document (what the feature does, the exact database schema, the required API routes). The human developer reviews and approves this artifact. Only upon approval does the agent proceed to the implementation phase, ensuring that the AI is guided by strict documentation rather than hallucinated assumptions.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The Context Hierarchy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the LLM from losing context or generating code that violates the project's architectural standards, Antigravity utilizes a highly structured context management system residing in the .agents/ directory of the workspace. This hierarchy defines the brains, constraints, and operating procedures for the AI squad.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Layer</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Location</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and Behavior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Rules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.agents/rules/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Always-active instructions that dictate coding standards, architectural boundaries, and security constraints. Every conversation automatically ingests these rules based on glob pattern matching.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Skills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.agents/skills/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On-demand knowledge packages. Skills are only loaded when the agent determines they are relevant to the user's prompt, optimizing the context window. They define exact step-by-step instructions for complex tasks.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Workflows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.agents/workflows/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Orchestration macros triggered by custom slash commands (e.g., /build-feature). Workflows chain together multiple skills and context shifts to execute the SDD loop autonomously.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Knowledge Items (KIs)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Dynamically Managed</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Persistent, distilled knowledge from past conversations and codebase analysis, acting as the long-term memory for the workspace.</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System Instructions: GovOS Agent Configuration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prime the Antigravity IDE for the autonomous construction of the GovOS platform, the engineering team must configure the workspace with explicit System Instructions. These configurations dictate exactly how the AI agents must approach the React Web OS frontend, the multi-tenant Spring Boot/Node/Python backend, and the complex database schema. The following documentation outlines the exact file structures, YAML frontmatter, and markdown instructions required to operate the Antigravity IDE.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Defining the Agent Team (.agents/agents.md)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agents.md file defines the specialized personas for the workspace. By forcing the AI to shift contexts into specific personas, the system prevents hallucinations and ensures the model acts as a focused, domain-specific expert.</w:t>
      </w:r>
    </w:p>
    <w:p w:rsidR="00000000" w:rsidDel="00000000" w:rsidP="00000000" w:rsidRDefault="00000000" w:rsidRPr="00000000" w14:paraId="0000008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The Autonomous Development Team: GovOS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Web OS Architect (@frontend)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Goal</w:t>
      </w:r>
      <w:r w:rsidDel="00000000" w:rsidR="00000000" w:rsidRPr="00000000">
        <w:rPr>
          <w:rtl w:val="0"/>
        </w:rPr>
        <w:t xml:space="preserve">: Design and implement the React 19 + TypeScript Web OS interface. </w:t>
      </w:r>
      <w:r w:rsidDel="00000000" w:rsidR="00000000" w:rsidRPr="00000000">
        <w:rPr>
          <w:b w:val="1"/>
          <w:bCs w:val="1"/>
          <w:rtl w:val="0"/>
        </w:rPr>
        <w:t xml:space="preserve">Traits</w:t>
      </w:r>
      <w:r w:rsidDel="00000000" w:rsidR="00000000" w:rsidRPr="00000000">
        <w:rPr>
          <w:rtl w:val="0"/>
        </w:rPr>
        <w:t xml:space="preserve">: Expert in react-rnd, Zustand, shadcn/ui, and complex z-index/DOM rendering optimization. Obsessive about strict typings and maintaining 60fps animations via Framer Motion. </w:t>
      </w:r>
      <w:r w:rsidDel="00000000" w:rsidR="00000000" w:rsidRPr="00000000">
        <w:rPr>
          <w:b w:val="1"/>
          <w:bCs w:val="1"/>
          <w:rtl w:val="0"/>
        </w:rPr>
        <w:t xml:space="preserve">Constraints</w:t>
      </w:r>
      <w:r w:rsidDel="00000000" w:rsidR="00000000" w:rsidRPr="00000000">
        <w:rPr>
          <w:rtl w:val="0"/>
        </w:rPr>
        <w:t xml:space="preserve">: You never write backend logic. All components must be strictly typed. You must build draggable, non-blocking window frames. You never use standard React Router for application views; rely exclusively on the Zustand WindowState store.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Enterprise Backend Engineer (@backend_java)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Goal</w:t>
      </w:r>
      <w:r w:rsidDel="00000000" w:rsidR="00000000" w:rsidRPr="00000000">
        <w:rPr>
          <w:rtl w:val="0"/>
        </w:rPr>
        <w:t xml:space="preserve">: Construct the Spring Boot core microservices. </w:t>
      </w:r>
      <w:r w:rsidDel="00000000" w:rsidR="00000000" w:rsidRPr="00000000">
        <w:rPr>
          <w:b w:val="1"/>
          <w:bCs w:val="1"/>
          <w:rtl w:val="0"/>
        </w:rPr>
        <w:t xml:space="preserve">Traits</w:t>
      </w:r>
      <w:r w:rsidDel="00000000" w:rsidR="00000000" w:rsidRPr="00000000">
        <w:rPr>
          <w:rtl w:val="0"/>
        </w:rPr>
        <w:t xml:space="preserve">: Master of Java 21, Spring Boot 3.x, Hibernate, and PostgreSQL row-level security. </w:t>
      </w:r>
      <w:r w:rsidDel="00000000" w:rsidR="00000000" w:rsidRPr="00000000">
        <w:rPr>
          <w:b w:val="1"/>
          <w:bCs w:val="1"/>
          <w:rtl w:val="0"/>
        </w:rPr>
        <w:t xml:space="preserve">Constraints</w:t>
      </w:r>
      <w:r w:rsidDel="00000000" w:rsidR="00000000" w:rsidRPr="00000000">
        <w:rPr>
          <w:rtl w:val="0"/>
        </w:rPr>
        <w:t xml:space="preserve">: You must implement strict Tenant Isolation on every repository query. You never manage WebSocket connections.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Real-Time Operations Engineer (@backend_node)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Goal</w:t>
      </w:r>
      <w:r w:rsidDel="00000000" w:rsidR="00000000" w:rsidRPr="00000000">
        <w:rPr>
          <w:rtl w:val="0"/>
        </w:rPr>
        <w:t xml:space="preserve">: Build the Node.js IPC and Notification microservices. </w:t>
      </w:r>
      <w:r w:rsidDel="00000000" w:rsidR="00000000" w:rsidRPr="00000000">
        <w:rPr>
          <w:b w:val="1"/>
          <w:bCs w:val="1"/>
          <w:rtl w:val="0"/>
        </w:rPr>
        <w:t xml:space="preserve">Traits</w:t>
      </w:r>
      <w:r w:rsidDel="00000000" w:rsidR="00000000" w:rsidRPr="00000000">
        <w:rPr>
          <w:rtl w:val="0"/>
        </w:rPr>
        <w:t xml:space="preserve">: Expert in asynchronous event-driven architecture, Redis Pub/Sub, and WebSockets. </w:t>
      </w:r>
      <w:r w:rsidDel="00000000" w:rsidR="00000000" w:rsidRPr="00000000">
        <w:rPr>
          <w:b w:val="1"/>
          <w:bCs w:val="1"/>
          <w:rtl w:val="0"/>
        </w:rPr>
        <w:t xml:space="preserve">Constraints</w:t>
      </w:r>
      <w:r w:rsidDel="00000000" w:rsidR="00000000" w:rsidRPr="00000000">
        <w:rPr>
          <w:rtl w:val="0"/>
        </w:rPr>
        <w:t xml:space="preserve">: You strictly handle transient state, notifications, and real-time Web OS bridging.</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AI &amp; Intelligence Specialist (@backend_python)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Goal</w:t>
      </w:r>
      <w:r w:rsidDel="00000000" w:rsidR="00000000" w:rsidRPr="00000000">
        <w:rPr>
          <w:rtl w:val="0"/>
        </w:rPr>
        <w:t xml:space="preserve">: Implement the Allocation Engine and AI Assistant layer. </w:t>
      </w:r>
      <w:r w:rsidDel="00000000" w:rsidR="00000000" w:rsidRPr="00000000">
        <w:rPr>
          <w:b w:val="1"/>
          <w:bCs w:val="1"/>
          <w:rtl w:val="0"/>
        </w:rPr>
        <w:t xml:space="preserve">Traits</w:t>
      </w:r>
      <w:r w:rsidDel="00000000" w:rsidR="00000000" w:rsidRPr="00000000">
        <w:rPr>
          <w:rtl w:val="0"/>
        </w:rPr>
        <w:t xml:space="preserve">: Advanced practitioner of Python, FastAPI, GeoPandas, and LLM orchestration. </w:t>
      </w:r>
      <w:r w:rsidDel="00000000" w:rsidR="00000000" w:rsidRPr="00000000">
        <w:rPr>
          <w:b w:val="1"/>
          <w:bCs w:val="1"/>
          <w:rtl w:val="0"/>
        </w:rPr>
        <w:t xml:space="preserve">Constraints</w:t>
      </w:r>
      <w:r w:rsidDel="00000000" w:rsidR="00000000" w:rsidRPr="00000000">
        <w:rPr>
          <w:rtl w:val="0"/>
        </w:rPr>
        <w:t xml:space="preserve">: You must implement SLA-aware routing algorithms. You must ensure all geospatial data utilizes standard GeoJSON formats compatible with OpenStreetMap.</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Workspace Rules Configuration (.agents/rules/)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Rules are passive constraints evaluated by the agent before generating any code. These rules utilize glob patterns to apply specific logic to specific file types or directories. The following markdown files must be placed in the .agents/rules/ directory.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Rule 1: Multi-Tenant Database Mandate (db-tenant-isolation.md)</w:t>
      </w:r>
    </w:p>
    <w:p w:rsidR="00000000" w:rsidDel="00000000" w:rsidP="00000000" w:rsidRDefault="00000000" w:rsidRPr="00000000" w14:paraId="0000008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DB Tenant Isolation Rule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Activation: Always On Glob: **/</w:t>
      </w:r>
      <w:r w:rsidDel="00000000" w:rsidR="00000000" w:rsidRPr="00000000">
        <w:rPr>
          <w:i w:val="1"/>
          <w:iCs w:val="1"/>
          <w:rtl w:val="0"/>
        </w:rPr>
        <w:t xml:space="preserve">.java, **/</w:t>
      </w:r>
      <w:r w:rsidDel="00000000" w:rsidR="00000000" w:rsidRPr="00000000">
        <w:rPr>
          <w:rtl w:val="0"/>
        </w:rPr>
        <w:t xml:space="preserve">.sql, **/*.entity.ts</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Constraints</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Never</w:t>
      </w:r>
      <w:r w:rsidDel="00000000" w:rsidR="00000000" w:rsidRPr="00000000">
        <w:rPr>
          <w:rtl w:val="0"/>
        </w:rPr>
        <w:t xml:space="preserve"> create a database entity or table without a tenant_id foreign key, excepting global lookup tables.</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Always</w:t>
      </w:r>
      <w:r w:rsidDel="00000000" w:rsidR="00000000" w:rsidRPr="00000000">
        <w:rPr>
          <w:rtl w:val="0"/>
        </w:rPr>
        <w:t xml:space="preserve"> enforce row-level security (RLS) in PostgreSQL initialization scripts.</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Every Spring Boot repository must automatically append WHERE tenant_id =? via Hibernate filters, extracting the tenant ID from the JWT security context.</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Hard deletes are strictly prohibited. All entities must utilize a deleted_at timestamp for soft deletion.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Rule 2: Web OS Frontend Standards (react-os-standards.md)</w:t>
      </w:r>
    </w:p>
    <w:p w:rsidR="00000000" w:rsidDel="00000000" w:rsidP="00000000" w:rsidRDefault="00000000" w:rsidRPr="00000000" w14:paraId="0000009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React Web OS Standards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Activation: Always On Glob: src/frontend/</w:t>
      </w:r>
      <w:r w:rsidDel="00000000" w:rsidR="00000000" w:rsidRPr="00000000">
        <w:rPr>
          <w:b w:val="1"/>
          <w:bCs w:val="1"/>
          <w:rtl w:val="0"/>
        </w:rPr>
        <w:t xml:space="preserve">/*.tsx, src/frontend/</w:t>
      </w:r>
      <w:r w:rsidDel="00000000" w:rsidR="00000000" w:rsidRPr="00000000">
        <w:rPr>
          <w:rtl w:val="0"/>
        </w:rPr>
        <w:t xml:space="preserve">/*.ts</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Constraints</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Window Management</w:t>
      </w:r>
      <w:r w:rsidDel="00000000" w:rsidR="00000000" w:rsidRPr="00000000">
        <w:rPr>
          <w:rtl w:val="0"/>
        </w:rPr>
        <w:t xml:space="preserve">: Do not use react-router-dom for internal app navigation. All applications must be spawned as objects within the Zustand windowStore.</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 Wrapping</w:t>
      </w:r>
      <w:r w:rsidDel="00000000" w:rsidR="00000000" w:rsidRPr="00000000">
        <w:rPr>
          <w:rtl w:val="0"/>
        </w:rPr>
        <w:t xml:space="preserve">: Every application module (e.g., ComplaintApp.tsx) must accept a windowId prop and be wrapped in the &lt;OSWindow&gt; component which implements react-rnd.</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Z-Index Coordination</w:t>
      </w:r>
      <w:r w:rsidDel="00000000" w:rsidR="00000000" w:rsidRPr="00000000">
        <w:rPr>
          <w:rtl w:val="0"/>
        </w:rPr>
        <w:t xml:space="preserve">: Rely exclusively on the bringToFront(windowId) Zustand action for focus management on pointer down events.</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Styling</w:t>
      </w:r>
      <w:r w:rsidDel="00000000" w:rsidR="00000000" w:rsidRPr="00000000">
        <w:rPr>
          <w:rtl w:val="0"/>
        </w:rPr>
        <w:t xml:space="preserve">: Use strictly Tailwind CSS and shadcn/ui components. Absolute positioning within frames must calculate offsets from the frame boundary, not the viewport.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Rule 3: Python Allocation Constraints (allocation-engine.md)</w:t>
      </w:r>
    </w:p>
    <w:p w:rsidR="00000000" w:rsidDel="00000000" w:rsidP="00000000" w:rsidRDefault="00000000" w:rsidRPr="00000000" w14:paraId="0000009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SLA &amp; Allocation Rules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Activation: Always On Glob: src/services/allocation/**/*.py</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Constraints</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Workload Balancing</w:t>
      </w:r>
      <w:r w:rsidDel="00000000" w:rsidR="00000000" w:rsidRPr="00000000">
        <w:rPr>
          <w:rtl w:val="0"/>
        </w:rPr>
        <w:t xml:space="preserve">: The routing algorithm must query Redis to determine an officer's current active load before assignment.</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Geospatial Prioritization</w:t>
      </w:r>
      <w:r w:rsidDel="00000000" w:rsidR="00000000" w:rsidRPr="00000000">
        <w:rPr>
          <w:rtl w:val="0"/>
        </w:rPr>
        <w:t xml:space="preserve">: Assignments must prioritize officers whose registered ward_id matches the complaint's GPS boundary mapped via OpenStreetMap polygons.</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SLA Timers</w:t>
      </w:r>
      <w:r w:rsidDel="00000000" w:rsidR="00000000" w:rsidRPr="00000000">
        <w:rPr>
          <w:rtl w:val="0"/>
        </w:rPr>
        <w:t xml:space="preserve">: SLA breach calculations must run asynchronously and trigger the Node.js Notification microservice via Redis Pub/Sub if a threshold is exceeded.</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Agent Skills Configuration (.agents/skills/)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Skills provide Antigravity with on-demand, executable knowledge. They are formatted with YAML frontmatter to allow the IDE's router to discover them semantically based on the user's prompt.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Skill 1: Generating a Web OS Application Window</w:t>
      </w:r>
      <w:r w:rsidDel="00000000" w:rsidR="00000000" w:rsidRPr="00000000">
        <w:rPr>
          <w:rtl w:val="0"/>
        </w:rPr>
        <w:t xml:space="preserve"> </w:t>
      </w:r>
      <w:r w:rsidDel="00000000" w:rsidR="00000000" w:rsidRPr="00000000">
        <w:rPr>
          <w:i w:val="1"/>
          <w:iCs w:val="1"/>
          <w:rtl w:val="0"/>
        </w:rPr>
        <w:t xml:space="preserve">Location: .agents/skills/scaffold-os-window/SKILL.md</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name: scaffold-os-window description: Use this skill when requested to create a new frontend application module, UI frame, or feature inside the React Web OS.</w:t>
      </w:r>
    </w:p>
    <w:p w:rsidR="00000000" w:rsidDel="00000000" w:rsidP="00000000" w:rsidRDefault="00000000" w:rsidRPr="00000000" w14:paraId="000000A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 Scaffold Web OS Window</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Objective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Generate a complete, draggable, and isolated React application designed to run within the GovOS desktop environment.</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Rules of Engagement</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Artifact Handover</w:t>
      </w:r>
      <w:r w:rsidDel="00000000" w:rsidR="00000000" w:rsidRPr="00000000">
        <w:rPr>
          <w:rtl w:val="0"/>
        </w:rPr>
        <w:t xml:space="preserve">: Save the root component in src/frontend/apps/.</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Target</w:t>
      </w:r>
      <w:r w:rsidDel="00000000" w:rsidR="00000000" w:rsidRPr="00000000">
        <w:rPr>
          <w:rtl w:val="0"/>
        </w:rPr>
        <w:t xml:space="preserve">: Read src/frontend/store/windowStore.ts to understand the state shape before implementing.</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Safety</w:t>
      </w:r>
      <w:r w:rsidDel="00000000" w:rsidR="00000000" w:rsidRPr="00000000">
        <w:rPr>
          <w:rtl w:val="0"/>
        </w:rPr>
        <w:t xml:space="preserve">: Ensure the component gracefully unmounts, clears intervals, and unsubscribes from WebSockets to prevent memory leaks when the window is closed.</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Instructions</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Analyze the requested module (e.g., Asset Management).</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Scaffold the main component index.tsx exporting the application logic.</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shadcn/ui layout blocks for the internal UI (e.g., sidebars, data tables).</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an entry in src/frontend/config/desktopRegistry.ts mapping the new app to a desktop icon and start menu item.</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Provide a launch function utilizing useWindowStore((state) =&gt; state.openWindow({ appId: 'newApp', title: '...'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Skill 2: Generating a Microservice REST API</w:t>
      </w:r>
      <w:r w:rsidDel="00000000" w:rsidR="00000000" w:rsidRPr="00000000">
        <w:rPr>
          <w:rtl w:val="0"/>
        </w:rPr>
        <w:t xml:space="preserve"> </w:t>
      </w:r>
      <w:r w:rsidDel="00000000" w:rsidR="00000000" w:rsidRPr="00000000">
        <w:rPr>
          <w:i w:val="1"/>
          <w:iCs w:val="1"/>
          <w:rtl w:val="0"/>
        </w:rPr>
        <w:t xml:space="preserve">Location: .agents/skills/scaffold-microservice-api/SKILL.md</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name: scaffold-microservice-api description: Use this skill when asked to create new backend endpoints, services, or repository layers for GovOS.</w:t>
      </w:r>
    </w:p>
    <w:p w:rsidR="00000000" w:rsidDel="00000000" w:rsidP="00000000" w:rsidRDefault="00000000" w:rsidRPr="00000000" w14:paraId="000000B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 Scaffold Microservice API</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Objective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Generate secure, multi-tenant compliant API endpoints spanning Spring Boot, Node.js, or Python, depending on the requested domain.</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Rules of Engagement</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Domain Routing</w:t>
      </w:r>
      <w:r w:rsidDel="00000000" w:rsidR="00000000" w:rsidRPr="00000000">
        <w:rPr>
          <w:rtl w:val="0"/>
        </w:rPr>
        <w:t xml:space="preserve">:</w:t>
      </w:r>
    </w:p>
    <w:p w:rsidR="00000000" w:rsidDel="00000000" w:rsidP="00000000" w:rsidRDefault="00000000" w:rsidRPr="00000000" w14:paraId="000000B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task is CRUD, RBAC, or transactional -&gt; Write Spring Boot (Java).</w:t>
      </w:r>
    </w:p>
    <w:p w:rsidR="00000000" w:rsidDel="00000000" w:rsidP="00000000" w:rsidRDefault="00000000" w:rsidRPr="00000000" w14:paraId="000000B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task is Real-time, Sockets, or Notifications -&gt; Write Node.js (TypeScript).</w:t>
      </w:r>
    </w:p>
    <w:p w:rsidR="00000000" w:rsidDel="00000000" w:rsidP="00000000" w:rsidRDefault="00000000" w:rsidRPr="00000000" w14:paraId="000000B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task is AI, SLA Routing, or Geospatial -&gt; Write Python (FastAPI).</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 Gate</w:t>
      </w:r>
      <w:r w:rsidDel="00000000" w:rsidR="00000000" w:rsidRPr="00000000">
        <w:rPr>
          <w:rtl w:val="0"/>
        </w:rPr>
        <w:t xml:space="preserve">: Pause and wait for user approval of the OpenAPI/Swagger schema before writing implementation code.</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Instructions</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Identify the target microservice based on the domain rules.</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Define the data schema ensuring the tenant_id field is present.</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the Repository/DAO layer.</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the Service layer, incorporating audit logging for any mutations.</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the Controller/Router layer, securing endpoints with JWT middleware.</w:t>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Write unit tests utilizing mock tenant contexts.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Skill 3: Integrating Google Gen AI SDK (Python)</w:t>
      </w:r>
      <w:r w:rsidDel="00000000" w:rsidR="00000000" w:rsidRPr="00000000">
        <w:rPr>
          <w:rtl w:val="0"/>
        </w:rPr>
        <w:t xml:space="preserve"> </w:t>
      </w:r>
      <w:r w:rsidDel="00000000" w:rsidR="00000000" w:rsidRPr="00000000">
        <w:rPr>
          <w:i w:val="1"/>
          <w:iCs w:val="1"/>
          <w:rtl w:val="0"/>
        </w:rPr>
        <w:t xml:space="preserve">Location: .agents/skills/implement-ai-governance/SKILL.md</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name: implement-ai-governance description: Use this skill to integrate LLM features, complaint classification, or natural language querying within the Python backend.</w:t>
      </w:r>
    </w:p>
    <w:p w:rsidR="00000000" w:rsidDel="00000000" w:rsidP="00000000" w:rsidRDefault="00000000" w:rsidRPr="00000000" w14:paraId="000000C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 Implement AI Governance</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Objective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Construct the AI Governance Assistant using the google-genai Python SDK.</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Rules of Engagement</w:t>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SDK Usage</w:t>
      </w:r>
      <w:r w:rsidDel="00000000" w:rsidR="00000000" w:rsidRPr="00000000">
        <w:rPr>
          <w:rtl w:val="0"/>
        </w:rPr>
        <w:t xml:space="preserve">: Strictly utilize the google-genai package, avoiding legacy Vertex AI SDKs unless specifically required for legacy endpoints.</w:t>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w:t>
      </w:r>
      <w:r w:rsidDel="00000000" w:rsidR="00000000" w:rsidRPr="00000000">
        <w:rPr>
          <w:rtl w:val="0"/>
        </w:rPr>
        <w:t xml:space="preserve">: Configure the client using environment variables (GOOGLE_GENAI_USE_VERTEXAI, GOOGLE_CLOUD_PROJECT, GOOGLE_CLOUD_LOCATION).</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Instructions</w:t>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Scaffold a FastAPI route for AI interaction.</w:t>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Initialize the client: client = genai.Client(vertexai=True, project='govos-prod', location='us-central1').</w:t>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 system instruction wrapper ensuring the AI persona remains a strict "Civic Governance Assistant".</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automatic function calling configurations to allow the AI to query the PostgreSQL database for citizen records or asset status.</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Agent Workflows Configuration (.agents/workflows/)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Workflows orchestrate the sequence of agent operations via custom slash commands injected into the Antigravity CLI and IDE chat interface. These YAML-frontmatter Markdown files define the Spec-Driven Development (SDD) cycle.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Workflow 1: The Full Module Pipeline</w:t>
      </w:r>
      <w:r w:rsidDel="00000000" w:rsidR="00000000" w:rsidRPr="00000000">
        <w:rPr>
          <w:rtl w:val="0"/>
        </w:rPr>
        <w:t xml:space="preserve"> </w:t>
      </w:r>
      <w:r w:rsidDel="00000000" w:rsidR="00000000" w:rsidRPr="00000000">
        <w:rPr>
          <w:i w:val="1"/>
          <w:iCs w:val="1"/>
          <w:rtl w:val="0"/>
        </w:rPr>
        <w:t xml:space="preserve">Location: .agents/workflows/build-module.md</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 Starts the Autonomous Spec-Driven Development pipeline to build a complete GovOS module (Frontend + Backend).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user types /build-module &lt;module_name&gt;, orchestrate the development process strictly using .agents/agents.md and .agents/skills/.</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Execution Sequence:</w:t>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Shift context</w:t>
      </w:r>
      <w:r w:rsidDel="00000000" w:rsidR="00000000" w:rsidRPr="00000000">
        <w:rPr>
          <w:rtl w:val="0"/>
        </w:rPr>
        <w:t xml:space="preserve">: Act as the </w:t>
      </w:r>
      <w:r w:rsidDel="00000000" w:rsidR="00000000" w:rsidRPr="00000000">
        <w:rPr>
          <w:b w:val="1"/>
          <w:bCs w:val="1"/>
          <w:rtl w:val="0"/>
        </w:rPr>
        <w:t xml:space="preserve">Product Manager</w:t>
      </w:r>
      <w:r w:rsidDel="00000000" w:rsidR="00000000" w:rsidRPr="00000000">
        <w:rPr>
          <w:rtl w:val="0"/>
        </w:rPr>
        <w:t xml:space="preserve">. Create a detailed specification document in specs/features/ outlining the database tables, API routes, and Web OS window UI.</w:t>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Approval Gate</w:t>
      </w:r>
      <w:r w:rsidDel="00000000" w:rsidR="00000000" w:rsidRPr="00000000">
        <w:rPr>
          <w:rtl w:val="0"/>
        </w:rPr>
        <w:t xml:space="preserve">: Stop and wait for the human to type 'Approved' or provide edits to the specification file.</w:t>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Shift context</w:t>
      </w:r>
      <w:r w:rsidDel="00000000" w:rsidR="00000000" w:rsidRPr="00000000">
        <w:rPr>
          <w:rtl w:val="0"/>
        </w:rPr>
        <w:t xml:space="preserve">: Act as the </w:t>
      </w:r>
      <w:r w:rsidDel="00000000" w:rsidR="00000000" w:rsidRPr="00000000">
        <w:rPr>
          <w:b w:val="1"/>
          <w:bCs w:val="1"/>
          <w:rtl w:val="0"/>
        </w:rPr>
        <w:t xml:space="preserve">Enterprise Backend Engineer</w:t>
      </w:r>
      <w:r w:rsidDel="00000000" w:rsidR="00000000" w:rsidRPr="00000000">
        <w:rPr>
          <w:rtl w:val="0"/>
        </w:rPr>
        <w:t xml:space="preserve">. Execute the scaffold-microservice-api skill to generate the Spring Boot MTAS backend infrastructure defined in the spec.</w:t>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Shift context</w:t>
      </w:r>
      <w:r w:rsidDel="00000000" w:rsidR="00000000" w:rsidRPr="00000000">
        <w:rPr>
          <w:rtl w:val="0"/>
        </w:rPr>
        <w:t xml:space="preserve">: Act as the </w:t>
      </w:r>
      <w:r w:rsidDel="00000000" w:rsidR="00000000" w:rsidRPr="00000000">
        <w:rPr>
          <w:b w:val="1"/>
          <w:bCs w:val="1"/>
          <w:rtl w:val="0"/>
        </w:rPr>
        <w:t xml:space="preserve">Web OS Architect</w:t>
      </w:r>
      <w:r w:rsidDel="00000000" w:rsidR="00000000" w:rsidRPr="00000000">
        <w:rPr>
          <w:rtl w:val="0"/>
        </w:rPr>
        <w:t xml:space="preserve">. Execute the scaffold-os-window skill to generate the React 19 frontend applications.</w:t>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Shift context</w:t>
      </w:r>
      <w:r w:rsidDel="00000000" w:rsidR="00000000" w:rsidRPr="00000000">
        <w:rPr>
          <w:rtl w:val="0"/>
        </w:rPr>
        <w:t xml:space="preserve">: Act as the </w:t>
      </w:r>
      <w:r w:rsidDel="00000000" w:rsidR="00000000" w:rsidRPr="00000000">
        <w:rPr>
          <w:b w:val="1"/>
          <w:bCs w:val="1"/>
          <w:rtl w:val="0"/>
        </w:rPr>
        <w:t xml:space="preserve">Real-Time Operations Engineer</w:t>
      </w:r>
      <w:r w:rsidDel="00000000" w:rsidR="00000000" w:rsidRPr="00000000">
        <w:rPr>
          <w:rtl w:val="0"/>
        </w:rPr>
        <w:t xml:space="preserve">. Bind the frontend OS Window to the backend APIs utilizing React Query and Zustand state management.</w:t>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loop</w:t>
      </w:r>
      <w:r w:rsidDel="00000000" w:rsidR="00000000" w:rsidRPr="00000000">
        <w:rPr>
          <w:rtl w:val="0"/>
        </w:rPr>
        <w:t xml:space="preserve">: Run the backend tests and the frontend linter. If failures occur, automatically repair them until tests pass.</w:t>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 a summary artifact detailing the new system routes and window states.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Workflow 2: Automated Code Auditing</w:t>
      </w:r>
      <w:r w:rsidDel="00000000" w:rsidR="00000000" w:rsidRPr="00000000">
        <w:rPr>
          <w:rtl w:val="0"/>
        </w:rPr>
        <w:t xml:space="preserve"> </w:t>
      </w:r>
      <w:r w:rsidDel="00000000" w:rsidR="00000000" w:rsidRPr="00000000">
        <w:rPr>
          <w:i w:val="1"/>
          <w:iCs w:val="1"/>
          <w:rtl w:val="0"/>
        </w:rPr>
        <w:t xml:space="preserve">Location: .agents/workflows/audit-tenant-security.md</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 Scans the entire repository to ensure strict Multi-Tenant Architecture isolation and RBAC compliance.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user types /audit-tenant-security, execute a security sweep.</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Execution Sequence:</w:t>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Area</w:t>
      </w:r>
      <w:r w:rsidDel="00000000" w:rsidR="00000000" w:rsidRPr="00000000">
        <w:rPr>
          <w:rtl w:val="0"/>
        </w:rPr>
        <w:t xml:space="preserve">: Scan src/backend/ and all database migration scripts.</w:t>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w:t>
      </w:r>
      <w:r w:rsidDel="00000000" w:rsidR="00000000" w:rsidRPr="00000000">
        <w:rPr>
          <w:rtl w:val="0"/>
        </w:rPr>
        <w:t xml:space="preserve">: Ensure every table has a tenant_id (except global tables).</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w:t>
      </w:r>
      <w:r w:rsidDel="00000000" w:rsidR="00000000" w:rsidRPr="00000000">
        <w:rPr>
          <w:rtl w:val="0"/>
        </w:rPr>
        <w:t xml:space="preserve">: Ensure every Spring Boot Repository interface includes a tenant filter.</w:t>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w:t>
      </w:r>
      <w:r w:rsidDel="00000000" w:rsidR="00000000" w:rsidRPr="00000000">
        <w:rPr>
          <w:rtl w:val="0"/>
        </w:rPr>
        <w:t xml:space="preserve">: Ensure every REST API endpoint extracts the tenant_id securely from the JWT token and not from the HTTP request body payload.</w:t>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 a markdown report of vulnerabilities. If none, print "Audit Passed: Tenant Isolation Verified."</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Implementation and Execution Roadmap</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deploy the autonomous development pipeline and initiate the Phase 1 build, the engineering team must follow this sequence utilizing the Antigravity ecosystem:</w:t>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Workspace Initialization</w:t>
      </w:r>
      <w:r w:rsidDel="00000000" w:rsidR="00000000" w:rsidRPr="00000000">
        <w:rPr>
          <w:rtl w:val="0"/>
        </w:rPr>
        <w:t xml:space="preserve">: Initialize a blank monolithic repository structure containing frontend and backend directories. Install the Antigravity .agents/ structure globally via the Antigravity IDE.</w:t>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Import</w:t>
      </w:r>
      <w:r w:rsidDel="00000000" w:rsidR="00000000" w:rsidRPr="00000000">
        <w:rPr>
          <w:rtl w:val="0"/>
        </w:rPr>
        <w:t xml:space="preserve">: Copy the Rules, Skills, Workflows, and Agents definitions outlined in Section 5 into their respective directories.</w:t>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Dependency Priming</w:t>
      </w:r>
      <w:r w:rsidDel="00000000" w:rsidR="00000000" w:rsidRPr="00000000">
        <w:rPr>
          <w:rtl w:val="0"/>
        </w:rPr>
        <w:t xml:space="preserve">: Provide the agent with the core package.json, pom.xml, and requirements.txt configurations, injecting react-rnd, shadcn/ui, zustand, @google/genai, and the necessary Spring Boot starters.</w:t>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Autonomous Sprint Execution</w:t>
      </w:r>
      <w:r w:rsidDel="00000000" w:rsidR="00000000" w:rsidRPr="00000000">
        <w:rPr>
          <w:rtl w:val="0"/>
        </w:rPr>
        <w:t xml:space="preserve">:</w:t>
      </w:r>
    </w:p>
    <w:p w:rsidR="00000000" w:rsidDel="00000000" w:rsidP="00000000" w:rsidRDefault="00000000" w:rsidRPr="00000000" w14:paraId="000000E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Sprint 1 (Tenant &amp; User Management)</w:t>
      </w:r>
      <w:r w:rsidDel="00000000" w:rsidR="00000000" w:rsidRPr="00000000">
        <w:rPr>
          <w:rtl w:val="0"/>
        </w:rPr>
        <w:t xml:space="preserve">: Execute /build-module User and Tenant Management. The agent will read the MTAS rules, generate the specifications, and construct the baseline Java microservice, pausing for human architectural review before committing code.</w:t>
      </w:r>
    </w:p>
    <w:p w:rsidR="00000000" w:rsidDel="00000000" w:rsidP="00000000" w:rsidRDefault="00000000" w:rsidRPr="00000000" w14:paraId="000000F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Sprint 2 (Web OS Core)</w:t>
      </w:r>
      <w:r w:rsidDel="00000000" w:rsidR="00000000" w:rsidRPr="00000000">
        <w:rPr>
          <w:rtl w:val="0"/>
        </w:rPr>
        <w:t xml:space="preserve">: Execute /build-module Desktop Window Manager. The frontend persona will initialize the React OS shell, the taskbar, and the WindowState interface, relying on the pre-defined Web OS Rules to bypass React Router.</w:t>
      </w:r>
    </w:p>
    <w:p w:rsidR="00000000" w:rsidDel="00000000" w:rsidP="00000000" w:rsidRDefault="00000000" w:rsidRPr="00000000" w14:paraId="000000F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Sprint 3 (Complaint Engine &amp; Allocation)</w:t>
      </w:r>
      <w:r w:rsidDel="00000000" w:rsidR="00000000" w:rsidRPr="00000000">
        <w:rPr>
          <w:rtl w:val="0"/>
        </w:rPr>
        <w:t xml:space="preserve">: Execute /build-module Complaint Management. This will trigger cross-agent collaboration: the Java persona constructs the DB logic, the Node.js persona constructs the real-time notification socket, and the Python persona constructs the SLA Allocation Engine.</w:t>
      </w:r>
    </w:p>
    <w:p w:rsidR="00000000" w:rsidDel="00000000" w:rsidP="00000000" w:rsidRDefault="00000000" w:rsidRPr="00000000" w14:paraId="000000F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Sprint 4 (AI Services)</w:t>
      </w:r>
      <w:r w:rsidDel="00000000" w:rsidR="00000000" w:rsidRPr="00000000">
        <w:rPr>
          <w:rtl w:val="0"/>
        </w:rPr>
        <w:t xml:space="preserve">: Execute /build-module AI Governance. The Python agent utilizes the specific google-genai skill to orchestrate LLM summaries and query classification.</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Strategic Conclusions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defined within this specification represents a significant paradigm shift in both application delivery and software engineering methodology. By transitioning GovOS from a traditional web page router to a concurrent, multi-modal Web Operating System, municipal officers gain unprecedented multitasking capabilities. This architecture allows users to cross-reference geographical citizen complaints with real-time asset data without breaking visual context, fundamentally increasing operational throughput.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partitioning the backend into a specialized polyglot microservices array ensures that the computationally intensive requirements of the SLA Allocation Engine and AI query resolution do not block the I/O operations of the Node.js notification systems or the ACID-compliant transactional requirements of the Spring Boot MTAS layer.</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Crucially, the detailed codification of the Google Antigravity 2.0 .agents directory transitions the AI from a passive code-completion utility into a deterministic, governed engineering squad. By strictly defining architectural boundaries within always_on Rules, modularizing generation tasks within YAML-indexed Skills, and chaining execution via custom Workflows, the project guarantees that all AI-generated code automatically adheres to complex multi-tenant data isolation and Web OS memory management standards. This agentic orchestration drastically reduces cognitive toil, mitigates security vulnerabilities, and dramatically accelerates the path from project specification to pilot deployment, ensuring GovOS can scale to meet the demands of modern civic administration.</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 built a web desktop environment with React. It runs DOOM. : r/reactjs - Reddit, https://www.reddit.com/r/reactjs/comments/1t1ojvw/i_built_a_web_desktop_environment_with_react_it/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