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GovOS</w:t>
      </w:r>
    </w:p>
    <w:p>
      <w:pPr>
        <w:jc w:val="center"/>
      </w:pPr>
      <w:r>
        <w:rPr>
          <w:b/>
          <w:sz w:val="36"/>
        </w:rPr>
        <w:t>MASTER PHASE 1 PRODUCT, GOVERNANCE &amp; IMPLEMENTATION BLUEPRINT</w:t>
      </w:r>
    </w:p>
    <w:p>
      <w:pPr>
        <w:jc w:val="center"/>
      </w:pPr>
      <w:r>
        <w:t>Founder-Approved Strategic Recommendation • Version 1.0 • September 2026</w:t>
      </w:r>
    </w:p>
    <w:p>
      <w:pPr>
        <w:pStyle w:val="Heading1"/>
      </w:pPr>
      <w:r>
        <w:t>1. Executive Summary</w:t>
      </w:r>
    </w:p>
    <w:p>
      <w:r>
        <w:rPr>
          <w:b w:val="0"/>
        </w:rPr>
        <w:t>GovOS is a closed-loop digital governance operating system, not merely a complaint portal. It connects citizens, government operations, field execution, verification, leadership oversight and measurable outcomes.</w:t>
      </w:r>
    </w:p>
    <w:p>
      <w:r>
        <w:rPr>
          <w:b/>
        </w:rPr>
        <w:t>CORE LOOP: ISSUE → OWNERSHIP → ACTION → EVIDENCE → VERIFICATION → ACCOUNTABILITY</w:t>
      </w:r>
    </w:p>
    <w:p>
      <w:r>
        <w:rPr>
          <w:b w:val="0"/>
        </w:rPr>
        <w:t>Strategic principle: Minimum Government, Maximum Governance. Automate repetitive coordination; reserve human effort for judgment, exceptions, authorization and verification.</w:t>
      </w:r>
    </w:p>
    <w:p>
      <w:pPr>
        <w:pStyle w:val="Heading1"/>
      </w:pPr>
      <w:r>
        <w:t>2. Problem We Are Solving</w:t>
      </w:r>
    </w:p>
    <w:p>
      <w:pPr>
        <w:pStyle w:val="ListBullet"/>
      </w:pPr>
      <w:r>
        <w:t>Fragmented workflows across departments, portals, calls, spreadsheets and informal channels.</w:t>
      </w:r>
    </w:p>
    <w:p>
      <w:pPr>
        <w:pStyle w:val="ListBullet"/>
      </w:pPr>
      <w:r>
        <w:t>Citizens do not know which department owns an issue or what happens after submission.</w:t>
      </w:r>
    </w:p>
    <w:p>
      <w:pPr>
        <w:pStyle w:val="ListBullet"/>
      </w:pPr>
      <w:r>
        <w:t>Officers receive work through disconnected channels instead of a prioritized digital queue.</w:t>
      </w:r>
    </w:p>
    <w:p>
      <w:pPr>
        <w:pStyle w:val="ListBullet"/>
      </w:pPr>
      <w:r>
        <w:t>Leadership receives delayed manual reports instead of real-time operational visibility.</w:t>
      </w:r>
    </w:p>
    <w:p>
      <w:pPr>
        <w:pStyle w:val="ListBullet"/>
      </w:pPr>
      <w:r>
        <w:t>Work completed is often treated as problem resolved without evidence and verification.</w:t>
      </w:r>
    </w:p>
    <w:p>
      <w:pPr>
        <w:pStyle w:val="ListBullet"/>
      </w:pPr>
      <w:r>
        <w:t>SLA monitoring and escalation can be manual, inconsistent and invisible.</w:t>
      </w:r>
    </w:p>
    <w:p>
      <w:pPr>
        <w:pStyle w:val="ListBullet"/>
      </w:pPr>
      <w:r>
        <w:t>Existing digital portals may force citizens to understand government structure.</w:t>
      </w:r>
    </w:p>
    <w:p>
      <w:pPr>
        <w:pStyle w:val="Heading1"/>
      </w:pPr>
      <w:r>
        <w:t>3. Why GovOS Is Necessary Now</w:t>
      </w:r>
    </w:p>
    <w:p>
      <w:pPr>
        <w:pStyle w:val="ListBullet"/>
      </w:pPr>
      <w:r>
        <w:t>Citizens increasingly expect real-time digital tracking and transparency.</w:t>
      </w:r>
    </w:p>
    <w:p>
      <w:pPr>
        <w:pStyle w:val="ListBullet"/>
      </w:pPr>
      <w:r>
        <w:t>Government service environments are becoming more complex as jurisdictions and infrastructure grow.</w:t>
      </w:r>
    </w:p>
    <w:p>
      <w:pPr>
        <w:pStyle w:val="ListBullet"/>
      </w:pPr>
      <w:r>
        <w:t>True digital transformation requires connected workflows, not simply paper forms converted into web forms.</w:t>
      </w:r>
    </w:p>
    <w:p>
      <w:pPr>
        <w:pStyle w:val="ListBullet"/>
      </w:pPr>
      <w:r>
        <w:t>Governments need measurable outcomes, auditable decisions and faster exception management.</w:t>
      </w:r>
    </w:p>
    <w:p>
      <w:pPr>
        <w:pStyle w:val="ListBullet"/>
      </w:pPr>
      <w:r>
        <w:t>Existing systems can remain valuable; GovOS can orchestrate them where official integration is available.</w:t>
      </w:r>
    </w:p>
    <w:p>
      <w:pPr>
        <w:pStyle w:val="Heading1"/>
      </w:pPr>
      <w:r>
        <w:t>4. Product Positioning</w:t>
      </w:r>
    </w:p>
    <w:p>
      <w:r>
        <w:rPr>
          <w:b/>
        </w:rPr>
        <w:t>GovOS is the digital operating system for modern governance—connecting citizens, government departments, field operations and leadership through secure, accountable and data-driven workflows.</w:t>
      </w:r>
    </w:p>
    <w:p>
      <w:r>
        <w:rPr>
          <w:b w:val="0"/>
        </w:rPr>
        <w:t>CivicPath is the citizen-facing entry point. GovOS is the broader operating platform.</w:t>
      </w:r>
    </w:p>
    <w:p>
      <w:pPr>
        <w:pStyle w:val="Heading1"/>
      </w:pPr>
      <w:r>
        <w:t>5. The 10 Core GovOS Domains</w:t>
      </w:r>
    </w:p>
    <w:tbl>
      <w:tblPr>
        <w:tblStyle w:val="TableGrid"/>
        <w:tblW w:type="auto" w:w="0"/>
        <w:tblLook w:firstColumn="1" w:firstRow="1" w:lastColumn="0" w:lastRow="0" w:noHBand="0" w:noVBand="1" w:val="04A0"/>
      </w:tblPr>
      <w:tblGrid>
        <w:gridCol w:w="3360"/>
        <w:gridCol w:w="3360"/>
        <w:gridCol w:w="3360"/>
      </w:tblGrid>
      <w:tr>
        <w:tc>
          <w:tcPr>
            <w:tcW w:type="dxa" w:w="3360"/>
          </w:tcPr>
          <w:p>
            <w:r>
              <w:t>#</w:t>
            </w:r>
          </w:p>
        </w:tc>
        <w:tc>
          <w:tcPr>
            <w:tcW w:type="dxa" w:w="3360"/>
          </w:tcPr>
          <w:p>
            <w:r>
              <w:t>Domain</w:t>
            </w:r>
          </w:p>
        </w:tc>
        <w:tc>
          <w:tcPr>
            <w:tcW w:type="dxa" w:w="3360"/>
          </w:tcPr>
          <w:p>
            <w:r>
              <w:t>Purpose</w:t>
            </w:r>
          </w:p>
        </w:tc>
      </w:tr>
      <w:tr>
        <w:tc>
          <w:tcPr>
            <w:tcW w:type="dxa" w:w="3360"/>
          </w:tcPr>
          <w:p>
            <w:r>
              <w:t>01</w:t>
            </w:r>
          </w:p>
        </w:tc>
        <w:tc>
          <w:tcPr>
            <w:tcW w:type="dxa" w:w="3360"/>
          </w:tcPr>
          <w:p>
            <w:r>
              <w:t>Citizen Experience</w:t>
            </w:r>
          </w:p>
        </w:tc>
        <w:tc>
          <w:tcPr>
            <w:tcW w:type="dxa" w:w="3360"/>
          </w:tcPr>
          <w:p>
            <w:r>
              <w:t>Report, track, receive updates and provide outcome feedback.</w:t>
            </w:r>
          </w:p>
        </w:tc>
      </w:tr>
      <w:tr>
        <w:tc>
          <w:tcPr>
            <w:tcW w:type="dxa" w:w="3360"/>
          </w:tcPr>
          <w:p>
            <w:r>
              <w:t>02</w:t>
            </w:r>
          </w:p>
        </w:tc>
        <w:tc>
          <w:tcPr>
            <w:tcW w:type="dxa" w:w="3360"/>
          </w:tcPr>
          <w:p>
            <w:r>
              <w:t>Issue Intelligence</w:t>
            </w:r>
          </w:p>
        </w:tc>
        <w:tc>
          <w:tcPr>
            <w:tcW w:type="dxa" w:w="3360"/>
          </w:tcPr>
          <w:p>
            <w:r>
              <w:t>Classification, duplicate detection and decision support within approved scope.</w:t>
            </w:r>
          </w:p>
        </w:tc>
      </w:tr>
      <w:tr>
        <w:tc>
          <w:tcPr>
            <w:tcW w:type="dxa" w:w="3360"/>
          </w:tcPr>
          <w:p>
            <w:r>
              <w:t>03</w:t>
            </w:r>
          </w:p>
        </w:tc>
        <w:tc>
          <w:tcPr>
            <w:tcW w:type="dxa" w:w="3360"/>
          </w:tcPr>
          <w:p>
            <w:r>
              <w:t>Jurisdiction Intelligence</w:t>
            </w:r>
          </w:p>
        </w:tc>
        <w:tc>
          <w:tcPr>
            <w:tcW w:type="dxa" w:w="3360"/>
          </w:tcPr>
          <w:p>
            <w:r>
              <w:t>Map issues to the correct geographic and administrative boundary.</w:t>
            </w:r>
          </w:p>
        </w:tc>
      </w:tr>
      <w:tr>
        <w:tc>
          <w:tcPr>
            <w:tcW w:type="dxa" w:w="3360"/>
          </w:tcPr>
          <w:p>
            <w:r>
              <w:t>04</w:t>
            </w:r>
          </w:p>
        </w:tc>
        <w:tc>
          <w:tcPr>
            <w:tcW w:type="dxa" w:w="3360"/>
          </w:tcPr>
          <w:p>
            <w:r>
              <w:t>Government Administration</w:t>
            </w:r>
          </w:p>
        </w:tc>
        <w:tc>
          <w:tcPr>
            <w:tcW w:type="dxa" w:w="3360"/>
          </w:tcPr>
          <w:p>
            <w:r>
              <w:t>Tenant, department, user and officer operations.</w:t>
            </w:r>
          </w:p>
        </w:tc>
      </w:tr>
      <w:tr>
        <w:tc>
          <w:tcPr>
            <w:tcW w:type="dxa" w:w="3360"/>
          </w:tcPr>
          <w:p>
            <w:r>
              <w:t>05</w:t>
            </w:r>
          </w:p>
        </w:tc>
        <w:tc>
          <w:tcPr>
            <w:tcW w:type="dxa" w:w="3360"/>
          </w:tcPr>
          <w:p>
            <w:r>
              <w:t>Field Workforce Operations</w:t>
            </w:r>
          </w:p>
        </w:tc>
        <w:tc>
          <w:tcPr>
            <w:tcW w:type="dxa" w:w="3360"/>
          </w:tcPr>
          <w:p>
            <w:r>
              <w:t>Prioritized task execution and proof of work.</w:t>
            </w:r>
          </w:p>
        </w:tc>
      </w:tr>
      <w:tr>
        <w:tc>
          <w:tcPr>
            <w:tcW w:type="dxa" w:w="3360"/>
          </w:tcPr>
          <w:p>
            <w:r>
              <w:t>06</w:t>
            </w:r>
          </w:p>
        </w:tc>
        <w:tc>
          <w:tcPr>
            <w:tcW w:type="dxa" w:w="3360"/>
          </w:tcPr>
          <w:p>
            <w:r>
              <w:t>Verification &amp; Quality Control</w:t>
            </w:r>
          </w:p>
        </w:tc>
        <w:tc>
          <w:tcPr>
            <w:tcW w:type="dxa" w:w="3360"/>
          </w:tcPr>
          <w:p>
            <w:r>
              <w:t>Independent verification, rework and formal closure.</w:t>
            </w:r>
          </w:p>
        </w:tc>
      </w:tr>
      <w:tr>
        <w:tc>
          <w:tcPr>
            <w:tcW w:type="dxa" w:w="3360"/>
          </w:tcPr>
          <w:p>
            <w:r>
              <w:t>07</w:t>
            </w:r>
          </w:p>
        </w:tc>
        <w:tc>
          <w:tcPr>
            <w:tcW w:type="dxa" w:w="3360"/>
          </w:tcPr>
          <w:p>
            <w:r>
              <w:t>SLA &amp; Accountability</w:t>
            </w:r>
          </w:p>
        </w:tc>
        <w:tc>
          <w:tcPr>
            <w:tcW w:type="dxa" w:w="3360"/>
          </w:tcPr>
          <w:p>
            <w:r>
              <w:t>Deadlines, warnings, breaches, escalation and auditability.</w:t>
            </w:r>
          </w:p>
        </w:tc>
      </w:tr>
      <w:tr>
        <w:tc>
          <w:tcPr>
            <w:tcW w:type="dxa" w:w="3360"/>
          </w:tcPr>
          <w:p>
            <w:r>
              <w:t>08</w:t>
            </w:r>
          </w:p>
        </w:tc>
        <w:tc>
          <w:tcPr>
            <w:tcW w:type="dxa" w:w="3360"/>
          </w:tcPr>
          <w:p>
            <w:r>
              <w:t>Public Transparency</w:t>
            </w:r>
          </w:p>
        </w:tc>
        <w:tc>
          <w:tcPr>
            <w:tcW w:type="dxa" w:w="3360"/>
          </w:tcPr>
          <w:p>
            <w:r>
              <w:t>Privacy-safe public metrics and progress visibility.</w:t>
            </w:r>
          </w:p>
        </w:tc>
      </w:tr>
      <w:tr>
        <w:tc>
          <w:tcPr>
            <w:tcW w:type="dxa" w:w="3360"/>
          </w:tcPr>
          <w:p>
            <w:r>
              <w:t>09</w:t>
            </w:r>
          </w:p>
        </w:tc>
        <w:tc>
          <w:tcPr>
            <w:tcW w:type="dxa" w:w="3360"/>
          </w:tcPr>
          <w:p>
            <w:r>
              <w:t>Legislative / Executive Oversight</w:t>
            </w:r>
          </w:p>
        </w:tc>
        <w:tc>
          <w:tcPr>
            <w:tcW w:type="dxa" w:w="3360"/>
          </w:tcPr>
          <w:p>
            <w:r>
              <w:t>Authorized directives and constituency-level intervention.</w:t>
            </w:r>
          </w:p>
        </w:tc>
      </w:tr>
      <w:tr>
        <w:tc>
          <w:tcPr>
            <w:tcW w:type="dxa" w:w="3360"/>
          </w:tcPr>
          <w:p>
            <w:r>
              <w:t>10</w:t>
            </w:r>
          </w:p>
        </w:tc>
        <w:tc>
          <w:tcPr>
            <w:tcW w:type="dxa" w:w="3360"/>
          </w:tcPr>
          <w:p>
            <w:r>
              <w:t>Government Integration Hub</w:t>
            </w:r>
          </w:p>
        </w:tc>
        <w:tc>
          <w:tcPr>
            <w:tcW w:type="dxa" w:w="3360"/>
          </w:tcPr>
          <w:p>
            <w:r>
              <w:t>Official APIs, webhooks and adapters to existing authorized systems.</w:t>
            </w:r>
          </w:p>
        </w:tc>
      </w:tr>
    </w:tbl>
    <w:p>
      <w:pPr>
        <w:pStyle w:val="Heading1"/>
      </w:pPr>
      <w:r>
        <w:t>6. Operating Principle: Humans Manage Exceptions</w:t>
      </w:r>
    </w:p>
    <w:tbl>
      <w:tblPr>
        <w:tblStyle w:val="TableGrid"/>
        <w:tblW w:type="auto" w:w="0"/>
        <w:tblLook w:firstColumn="1" w:firstRow="1" w:lastColumn="0" w:lastRow="0" w:noHBand="0" w:noVBand="1" w:val="04A0"/>
      </w:tblPr>
      <w:tblGrid>
        <w:gridCol w:w="5040"/>
        <w:gridCol w:w="5040"/>
      </w:tblGrid>
      <w:tr>
        <w:tc>
          <w:tcPr>
            <w:tcW w:type="dxa" w:w="5040"/>
          </w:tcPr>
          <w:p>
            <w:r>
              <w:t>System Handles Routine Work</w:t>
            </w:r>
          </w:p>
        </w:tc>
        <w:tc>
          <w:tcPr>
            <w:tcW w:type="dxa" w:w="5040"/>
          </w:tcPr>
          <w:p>
            <w:r>
              <w:t>Humans Handle Exceptions</w:t>
            </w:r>
          </w:p>
        </w:tc>
      </w:tr>
      <w:tr>
        <w:tc>
          <w:tcPr>
            <w:tcW w:type="dxa" w:w="5040"/>
          </w:tcPr>
          <w:p>
            <w:r>
              <w:t>Tracking SLA clocks</w:t>
            </w:r>
          </w:p>
        </w:tc>
        <w:tc>
          <w:tcPr>
            <w:tcW w:type="dxa" w:w="5040"/>
          </w:tcPr>
          <w:p>
            <w:r>
              <w:t>Approving exceptional escalation</w:t>
            </w:r>
          </w:p>
        </w:tc>
      </w:tr>
      <w:tr>
        <w:tc>
          <w:tcPr>
            <w:tcW w:type="dxa" w:w="5040"/>
          </w:tcPr>
          <w:p>
            <w:r>
              <w:t>Configured routing</w:t>
            </w:r>
          </w:p>
        </w:tc>
        <w:tc>
          <w:tcPr>
            <w:tcW w:type="dxa" w:w="5040"/>
          </w:tcPr>
          <w:p>
            <w:r>
              <w:t>Ambiguous ownership</w:t>
            </w:r>
          </w:p>
        </w:tc>
      </w:tr>
      <w:tr>
        <w:tc>
          <w:tcPr>
            <w:tcW w:type="dxa" w:w="5040"/>
          </w:tcPr>
          <w:p>
            <w:r>
              <w:t>Audit trail creation</w:t>
            </w:r>
          </w:p>
        </w:tc>
        <w:tc>
          <w:tcPr>
            <w:tcW w:type="dxa" w:w="5040"/>
          </w:tcPr>
          <w:p>
            <w:r>
              <w:t>Verification and judgment</w:t>
            </w:r>
          </w:p>
        </w:tc>
      </w:tr>
      <w:tr>
        <w:tc>
          <w:tcPr>
            <w:tcW w:type="dxa" w:w="5040"/>
          </w:tcPr>
          <w:p>
            <w:r>
              <w:t>Approved event distribution</w:t>
            </w:r>
          </w:p>
        </w:tc>
        <w:tc>
          <w:tcPr>
            <w:tcW w:type="dxa" w:w="5040"/>
          </w:tcPr>
          <w:p>
            <w:r>
              <w:t>Crisis intervention</w:t>
            </w:r>
          </w:p>
        </w:tc>
      </w:tr>
      <w:tr>
        <w:tc>
          <w:tcPr>
            <w:tcW w:type="dxa" w:w="5040"/>
          </w:tcPr>
          <w:p>
            <w:r>
              <w:t>Integration synchronization</w:t>
            </w:r>
          </w:p>
        </w:tc>
        <w:tc>
          <w:tcPr>
            <w:tcW w:type="dxa" w:w="5040"/>
          </w:tcPr>
          <w:p>
            <w:r>
              <w:t>Disputes and rework</w:t>
            </w:r>
          </w:p>
        </w:tc>
      </w:tr>
    </w:tbl>
    <w:p>
      <w:pPr>
        <w:pStyle w:val="Heading1"/>
      </w:pPr>
      <w:r>
        <w:t>7. Complete User Persona Architecture</w:t>
      </w:r>
    </w:p>
    <w:tbl>
      <w:tblPr>
        <w:tblStyle w:val="TableGrid"/>
        <w:tblW w:type="auto" w:w="0"/>
        <w:tblLook w:firstColumn="1" w:firstRow="1" w:lastColumn="0" w:lastRow="0" w:noHBand="0" w:noVBand="1" w:val="04A0"/>
      </w:tblPr>
      <w:tblGrid>
        <w:gridCol w:w="3360"/>
        <w:gridCol w:w="3360"/>
        <w:gridCol w:w="3360"/>
      </w:tblGrid>
      <w:tr>
        <w:tc>
          <w:tcPr>
            <w:tcW w:type="dxa" w:w="3360"/>
          </w:tcPr>
          <w:p>
            <w:r>
              <w:t>Persona</w:t>
            </w:r>
          </w:p>
        </w:tc>
        <w:tc>
          <w:tcPr>
            <w:tcW w:type="dxa" w:w="3360"/>
          </w:tcPr>
          <w:p>
            <w:r>
              <w:t>Primary Goal</w:t>
            </w:r>
          </w:p>
        </w:tc>
        <w:tc>
          <w:tcPr>
            <w:tcW w:type="dxa" w:w="3360"/>
          </w:tcPr>
          <w:p>
            <w:r>
              <w:t>Core Responsibility</w:t>
            </w:r>
          </w:p>
        </w:tc>
      </w:tr>
      <w:tr>
        <w:tc>
          <w:tcPr>
            <w:tcW w:type="dxa" w:w="3360"/>
          </w:tcPr>
          <w:p>
            <w:r>
              <w:t>P1 Citizen</w:t>
            </w:r>
          </w:p>
        </w:tc>
        <w:tc>
          <w:tcPr>
            <w:tcW w:type="dxa" w:w="3360"/>
          </w:tcPr>
          <w:p>
            <w:r>
              <w:t>Report and track an issue</w:t>
            </w:r>
          </w:p>
        </w:tc>
        <w:tc>
          <w:tcPr>
            <w:tcW w:type="dxa" w:w="3360"/>
          </w:tcPr>
          <w:p>
            <w:r>
              <w:t>Submit, upload evidence, track, confirm/reopen per policy</w:t>
            </w:r>
          </w:p>
        </w:tc>
      </w:tr>
      <w:tr>
        <w:tc>
          <w:tcPr>
            <w:tcW w:type="dxa" w:w="3360"/>
          </w:tcPr>
          <w:p>
            <w:r>
              <w:t>P2 Tenant Admin</w:t>
            </w:r>
          </w:p>
        </w:tc>
        <w:tc>
          <w:tcPr>
            <w:tcW w:type="dxa" w:w="3360"/>
          </w:tcPr>
          <w:p>
            <w:r>
              <w:t>Control tenant operations</w:t>
            </w:r>
          </w:p>
        </w:tc>
        <w:tc>
          <w:tcPr>
            <w:tcW w:type="dxa" w:w="3360"/>
          </w:tcPr>
          <w:p>
            <w:r>
              <w:t>Dispatch, reassign, verify and monitor</w:t>
            </w:r>
          </w:p>
        </w:tc>
      </w:tr>
      <w:tr>
        <w:tc>
          <w:tcPr>
            <w:tcW w:type="dxa" w:w="3360"/>
          </w:tcPr>
          <w:p>
            <w:r>
              <w:t>P3 Department Head</w:t>
            </w:r>
          </w:p>
        </w:tc>
        <w:tc>
          <w:tcPr>
            <w:tcW w:type="dxa" w:w="3360"/>
          </w:tcPr>
          <w:p>
            <w:r>
              <w:t>Own department performance</w:t>
            </w:r>
          </w:p>
        </w:tc>
        <w:tc>
          <w:tcPr>
            <w:tcW w:type="dxa" w:w="3360"/>
          </w:tcPr>
          <w:p>
            <w:r>
              <w:t>Manage workload and exceptions</w:t>
            </w:r>
          </w:p>
        </w:tc>
      </w:tr>
      <w:tr>
        <w:tc>
          <w:tcPr>
            <w:tcW w:type="dxa" w:w="3360"/>
          </w:tcPr>
          <w:p>
            <w:r>
              <w:t>P4 Field Officer</w:t>
            </w:r>
          </w:p>
        </w:tc>
        <w:tc>
          <w:tcPr>
            <w:tcW w:type="dxa" w:w="3360"/>
          </w:tcPr>
          <w:p>
            <w:r>
              <w:t>Execute ground work</w:t>
            </w:r>
          </w:p>
        </w:tc>
        <w:tc>
          <w:tcPr>
            <w:tcW w:type="dxa" w:w="3360"/>
          </w:tcPr>
          <w:p>
            <w:r>
              <w:t>Start work, complete work, submit proof</w:t>
            </w:r>
          </w:p>
        </w:tc>
      </w:tr>
      <w:tr>
        <w:tc>
          <w:tcPr>
            <w:tcW w:type="dxa" w:w="3360"/>
          </w:tcPr>
          <w:p>
            <w:r>
              <w:t>P5 Verifier/QC</w:t>
            </w:r>
          </w:p>
        </w:tc>
        <w:tc>
          <w:tcPr>
            <w:tcW w:type="dxa" w:w="3360"/>
          </w:tcPr>
          <w:p>
            <w:r>
              <w:t>Validate outcomes</w:t>
            </w:r>
          </w:p>
        </w:tc>
        <w:tc>
          <w:tcPr>
            <w:tcW w:type="dxa" w:w="3360"/>
          </w:tcPr>
          <w:p>
            <w:r>
              <w:t>Verify, request rework, approve closure</w:t>
            </w:r>
          </w:p>
        </w:tc>
      </w:tr>
      <w:tr>
        <w:tc>
          <w:tcPr>
            <w:tcW w:type="dxa" w:w="3360"/>
          </w:tcPr>
          <w:p>
            <w:r>
              <w:t>P6 Supervisor/Commissioner</w:t>
            </w:r>
          </w:p>
        </w:tc>
        <w:tc>
          <w:tcPr>
            <w:tcW w:type="dxa" w:w="3360"/>
          </w:tcPr>
          <w:p>
            <w:r>
              <w:t>Manage exceptions</w:t>
            </w:r>
          </w:p>
        </w:tc>
        <w:tc>
          <w:tcPr>
            <w:tcW w:type="dxa" w:w="3360"/>
          </w:tcPr>
          <w:p>
            <w:r>
              <w:t>Breaches, crises, escalation and performance</w:t>
            </w:r>
          </w:p>
        </w:tc>
      </w:tr>
      <w:tr>
        <w:tc>
          <w:tcPr>
            <w:tcW w:type="dxa" w:w="3360"/>
          </w:tcPr>
          <w:p>
            <w:r>
              <w:t>P7 MLA/Authorized Representative</w:t>
            </w:r>
          </w:p>
        </w:tc>
        <w:tc>
          <w:tcPr>
            <w:tcW w:type="dxa" w:w="3360"/>
          </w:tcPr>
          <w:p>
            <w:r>
              <w:t>Governance oversight</w:t>
            </w:r>
          </w:p>
        </w:tc>
        <w:tc>
          <w:tcPr>
            <w:tcW w:type="dxa" w:w="3360"/>
          </w:tcPr>
          <w:p>
            <w:r>
              <w:t>Constituency insights and authorized directives</w:t>
            </w:r>
          </w:p>
        </w:tc>
      </w:tr>
      <w:tr>
        <w:tc>
          <w:tcPr>
            <w:tcW w:type="dxa" w:w="3360"/>
          </w:tcPr>
          <w:p>
            <w:r>
              <w:t>P8 Super Admin</w:t>
            </w:r>
          </w:p>
        </w:tc>
        <w:tc>
          <w:tcPr>
            <w:tcW w:type="dxa" w:w="3360"/>
          </w:tcPr>
          <w:p>
            <w:r>
              <w:t>Operate the platform</w:t>
            </w:r>
          </w:p>
        </w:tc>
        <w:tc>
          <w:tcPr>
            <w:tcW w:type="dxa" w:w="3360"/>
          </w:tcPr>
          <w:p>
            <w:r>
              <w:t>Tenants, security and global configuration</w:t>
            </w:r>
          </w:p>
        </w:tc>
      </w:tr>
      <w:tr>
        <w:tc>
          <w:tcPr>
            <w:tcW w:type="dxa" w:w="3360"/>
          </w:tcPr>
          <w:p>
            <w:r>
              <w:t>P9 System Automation</w:t>
            </w:r>
          </w:p>
        </w:tc>
        <w:tc>
          <w:tcPr>
            <w:tcW w:type="dxa" w:w="3360"/>
          </w:tcPr>
          <w:p>
            <w:r>
              <w:t>Execute policies</w:t>
            </w:r>
          </w:p>
        </w:tc>
        <w:tc>
          <w:tcPr>
            <w:tcW w:type="dxa" w:w="3360"/>
          </w:tcPr>
          <w:p>
            <w:r>
              <w:t>SLA, events, notifications and automation</w:t>
            </w:r>
          </w:p>
        </w:tc>
      </w:tr>
      <w:tr>
        <w:tc>
          <w:tcPr>
            <w:tcW w:type="dxa" w:w="3360"/>
          </w:tcPr>
          <w:p>
            <w:r>
              <w:t>P10 External Government System</w:t>
            </w:r>
          </w:p>
        </w:tc>
        <w:tc>
          <w:tcPr>
            <w:tcW w:type="dxa" w:w="3360"/>
          </w:tcPr>
          <w:p>
            <w:r>
              <w:t>Authorized interoperability</w:t>
            </w:r>
          </w:p>
        </w:tc>
        <w:tc>
          <w:tcPr>
            <w:tcW w:type="dxa" w:w="3360"/>
          </w:tcPr>
          <w:p>
            <w:r>
              <w:t>API/webhook synchronization</w:t>
            </w:r>
          </w:p>
        </w:tc>
      </w:tr>
    </w:tbl>
    <w:p>
      <w:pPr>
        <w:pStyle w:val="Heading1"/>
      </w:pPr>
      <w:r>
        <w:t>8. Persona Micro-Details</w:t>
      </w:r>
    </w:p>
    <w:p>
      <w:pPr>
        <w:pStyle w:val="Heading2"/>
      </w:pPr>
      <w:r>
        <w:t>8.1 Citizen</w:t>
      </w:r>
    </w:p>
    <w:p>
      <w:pPr>
        <w:pStyle w:val="ListBullet"/>
      </w:pPr>
      <w:r>
        <w:t>Must not need to understand department structure.</w:t>
      </w:r>
    </w:p>
    <w:p>
      <w:pPr>
        <w:pStyle w:val="ListBullet"/>
      </w:pPr>
      <w:r>
        <w:t>Reports title, description, category where applicable, name/mobile, location and photos.</w:t>
      </w:r>
    </w:p>
    <w:p>
      <w:pPr>
        <w:pStyle w:val="ListBullet"/>
      </w:pPr>
      <w:r>
        <w:t>Uses GPS/map with consent.</w:t>
      </w:r>
    </w:p>
    <w:p>
      <w:pPr>
        <w:pStyle w:val="ListBullet"/>
      </w:pPr>
      <w:r>
        <w:t>Receives a unique tracking code after successful persistence.</w:t>
      </w:r>
    </w:p>
    <w:p>
      <w:pPr>
        <w:pStyle w:val="ListBullet"/>
      </w:pPr>
      <w:r>
        <w:t>Uses mobile + OTP for passwordless self-service.</w:t>
      </w:r>
    </w:p>
    <w:p>
      <w:pPr>
        <w:pStyle w:val="ListBullet"/>
      </w:pPr>
      <w:r>
        <w:t>Sees a simple lifecycle and permitted timestamps.</w:t>
      </w:r>
    </w:p>
    <w:p>
      <w:pPr>
        <w:pStyle w:val="ListBullet"/>
      </w:pPr>
      <w:r>
        <w:t>Can confirm resolution or report persistent problems where policy allows.</w:t>
      </w:r>
    </w:p>
    <w:p>
      <w:pPr>
        <w:pStyle w:val="Heading2"/>
      </w:pPr>
      <w:r>
        <w:t>8.2 Tenant Admin</w:t>
      </w:r>
    </w:p>
    <w:p>
      <w:pPr>
        <w:pStyle w:val="ListBullet"/>
      </w:pPr>
      <w:r>
        <w:t>Sees only tenant-scoped data.</w:t>
      </w:r>
    </w:p>
    <w:p>
      <w:pPr>
        <w:pStyle w:val="ListBullet"/>
      </w:pPr>
      <w:r>
        <w:t>Assigns/reassigns officers for exceptions or manual dispatch.</w:t>
      </w:r>
    </w:p>
    <w:p>
      <w:pPr>
        <w:pStyle w:val="ListBullet"/>
      </w:pPr>
      <w:r>
        <w:t>Reviews WORK_COMPLETED evidence.</w:t>
      </w:r>
    </w:p>
    <w:p>
      <w:pPr>
        <w:pStyle w:val="ListBullet"/>
      </w:pPr>
      <w:r>
        <w:t>Verifies or routes for verification.</w:t>
      </w:r>
    </w:p>
    <w:p>
      <w:pPr>
        <w:pStyle w:val="ListBullet"/>
      </w:pPr>
      <w:r>
        <w:t>Cannot bypass immutable audit history.</w:t>
      </w:r>
    </w:p>
    <w:p>
      <w:pPr>
        <w:pStyle w:val="ListBullet"/>
      </w:pPr>
      <w:r>
        <w:t>All privileged actions require RBAC and audit records.</w:t>
      </w:r>
    </w:p>
    <w:p>
      <w:pPr>
        <w:pStyle w:val="Heading2"/>
      </w:pPr>
      <w:r>
        <w:t>8.3 Field Officer</w:t>
      </w:r>
    </w:p>
    <w:p>
      <w:pPr>
        <w:pStyle w:val="ListBullet"/>
      </w:pPr>
      <w:r>
        <w:t>Mobile-first experience.</w:t>
      </w:r>
    </w:p>
    <w:p>
      <w:pPr>
        <w:pStyle w:val="ListBullet"/>
      </w:pPr>
      <w:r>
        <w:t>Default view: only authorized assigned tasks.</w:t>
      </w:r>
    </w:p>
    <w:p>
      <w:pPr>
        <w:pStyle w:val="ListBullet"/>
      </w:pPr>
      <w:r>
        <w:t>Sees issue details, permitted evidence, location and SLA context.</w:t>
      </w:r>
    </w:p>
    <w:p>
      <w:pPr>
        <w:pStyle w:val="ListBullet"/>
      </w:pPr>
      <w:r>
        <w:t>ASSIGNED → IN_PROGRESS records work_started_at.</w:t>
      </w:r>
    </w:p>
    <w:p>
      <w:pPr>
        <w:pStyle w:val="ListBullet"/>
      </w:pPr>
      <w:r>
        <w:t>Completion requires structured summary and proof.</w:t>
      </w:r>
    </w:p>
    <w:p>
      <w:pPr>
        <w:pStyle w:val="ListBullet"/>
      </w:pPr>
      <w:r>
        <w:t>Cannot directly move to RESOLVED when verification is mandatory.</w:t>
      </w:r>
    </w:p>
    <w:p>
      <w:pPr>
        <w:pStyle w:val="ListBullet"/>
      </w:pPr>
      <w:r>
        <w:t>Receives explicit rework reasons.</w:t>
      </w:r>
    </w:p>
    <w:p>
      <w:pPr>
        <w:pStyle w:val="Heading2"/>
      </w:pPr>
      <w:r>
        <w:t>8.4 Verification Officer / QC</w:t>
      </w:r>
    </w:p>
    <w:p>
      <w:pPr>
        <w:pStyle w:val="ListBullet"/>
      </w:pPr>
      <w:r>
        <w:t>Compares original issue against completion evidence.</w:t>
      </w:r>
    </w:p>
    <w:p>
      <w:pPr>
        <w:pStyle w:val="ListBullet"/>
      </w:pPr>
      <w:r>
        <w:t>Reviews work notes and timestamps.</w:t>
      </w:r>
    </w:p>
    <w:p>
      <w:pPr>
        <w:pStyle w:val="ListBullet"/>
      </w:pPr>
      <w:r>
        <w:t>VERIFY &amp; CLOSE or REQUEST REWORK.</w:t>
      </w:r>
    </w:p>
    <w:p>
      <w:pPr>
        <w:pStyle w:val="ListBullet"/>
      </w:pPr>
      <w:r>
        <w:t>Records verifier identity, timestamp and rationale.</w:t>
      </w:r>
    </w:p>
    <w:p>
      <w:pPr>
        <w:pStyle w:val="ListBullet"/>
      </w:pPr>
      <w:r>
        <w:t>Separation of duties is recommended for high-risk cases.</w:t>
      </w:r>
    </w:p>
    <w:p>
      <w:pPr>
        <w:pStyle w:val="Heading2"/>
      </w:pPr>
      <w:r>
        <w:t>8.5 Supervisor / Commissioner</w:t>
      </w:r>
    </w:p>
    <w:p>
      <w:pPr>
        <w:pStyle w:val="ListBullet"/>
      </w:pPr>
      <w:r>
        <w:t>Focuses on exceptions rather than routine tickets.</w:t>
      </w:r>
    </w:p>
    <w:p>
      <w:pPr>
        <w:pStyle w:val="ListBullet"/>
      </w:pPr>
      <w:r>
        <w:t>Views breaches, critical issues, clusters and performance decline.</w:t>
      </w:r>
    </w:p>
    <w:p>
      <w:pPr>
        <w:pStyle w:val="ListBullet"/>
      </w:pPr>
      <w:r>
        <w:t>Receives policy-based alerts.</w:t>
      </w:r>
    </w:p>
    <w:p>
      <w:pPr>
        <w:pStyle w:val="ListBullet"/>
      </w:pPr>
      <w:r>
        <w:t>Intervenes in systemic or cross-department issues.</w:t>
      </w:r>
    </w:p>
    <w:p>
      <w:pPr>
        <w:pStyle w:val="Heading2"/>
      </w:pPr>
      <w:r>
        <w:t>8.6 MLA / Legislative Oversight</w:t>
      </w:r>
    </w:p>
    <w:p>
      <w:pPr>
        <w:pStyle w:val="ListBullet"/>
      </w:pPr>
      <w:r>
        <w:t>Views constituency-level governance intelligence.</w:t>
      </w:r>
    </w:p>
    <w:p>
      <w:pPr>
        <w:pStyle w:val="ListBullet"/>
      </w:pPr>
      <w:r>
        <w:t>Does not perform routine officer assignment or normal closure.</w:t>
      </w:r>
    </w:p>
    <w:p>
      <w:pPr>
        <w:pStyle w:val="ListBullet"/>
      </w:pPr>
      <w:r>
        <w:t>Can issue directives only under formal authorization.</w:t>
      </w:r>
    </w:p>
    <w:p>
      <w:pPr>
        <w:pStyle w:val="ListBullet"/>
      </w:pPr>
      <w:r>
        <w:t>Directive records issuer, authority, timestamp, instructions and workflow effect.</w:t>
      </w:r>
    </w:p>
    <w:p>
      <w:pPr>
        <w:pStyle w:val="ListBullet"/>
      </w:pPr>
      <w:r>
        <w:t>Directives do not bypass tenant security or verification controls.</w:t>
      </w:r>
    </w:p>
    <w:p>
      <w:pPr>
        <w:pStyle w:val="Heading2"/>
      </w:pPr>
      <w:r>
        <w:t>8.7 Super Admin</w:t>
      </w:r>
    </w:p>
    <w:p>
      <w:pPr>
        <w:pStyle w:val="ListBullet"/>
      </w:pPr>
      <w:r>
        <w:t>Platform-level tenant provisioning.</w:t>
      </w:r>
    </w:p>
    <w:p>
      <w:pPr>
        <w:pStyle w:val="ListBullet"/>
      </w:pPr>
      <w:r>
        <w:t>Global security and configuration.</w:t>
      </w:r>
    </w:p>
    <w:p>
      <w:pPr>
        <w:pStyle w:val="ListBullet"/>
      </w:pPr>
      <w:r>
        <w:t>Explicit, audited cross-tenant administration only.</w:t>
      </w:r>
    </w:p>
    <w:p>
      <w:pPr>
        <w:pStyle w:val="Heading1"/>
      </w:pPr>
      <w:r>
        <w:t>9. Complaint Lifecycle State Machine</w:t>
      </w:r>
    </w:p>
    <w:tbl>
      <w:tblPr>
        <w:tblStyle w:val="TableGrid"/>
        <w:tblW w:type="auto" w:w="0"/>
        <w:tblLook w:firstColumn="1" w:firstRow="1" w:lastColumn="0" w:lastRow="0" w:noHBand="0" w:noVBand="1" w:val="04A0"/>
      </w:tblPr>
      <w:tblGrid>
        <w:gridCol w:w="5040"/>
        <w:gridCol w:w="5040"/>
      </w:tblGrid>
      <w:tr>
        <w:tc>
          <w:tcPr>
            <w:tcW w:type="dxa" w:w="5040"/>
          </w:tcPr>
          <w:p>
            <w:r>
              <w:t>State</w:t>
            </w:r>
          </w:p>
        </w:tc>
        <w:tc>
          <w:tcPr>
            <w:tcW w:type="dxa" w:w="5040"/>
          </w:tcPr>
          <w:p>
            <w:r>
              <w:t>Meaning</w:t>
            </w:r>
          </w:p>
        </w:tc>
      </w:tr>
      <w:tr>
        <w:tc>
          <w:tcPr>
            <w:tcW w:type="dxa" w:w="5040"/>
          </w:tcPr>
          <w:p>
            <w:r>
              <w:t>NEW</w:t>
            </w:r>
          </w:p>
        </w:tc>
        <w:tc>
          <w:tcPr>
            <w:tcW w:type="dxa" w:w="5040"/>
          </w:tcPr>
          <w:p>
            <w:r>
              <w:t>Issue registered successfully.</w:t>
            </w:r>
          </w:p>
        </w:tc>
      </w:tr>
      <w:tr>
        <w:tc>
          <w:tcPr>
            <w:tcW w:type="dxa" w:w="5040"/>
          </w:tcPr>
          <w:p>
            <w:r>
              <w:t>ASSIGNED</w:t>
            </w:r>
          </w:p>
        </w:tc>
        <w:tc>
          <w:tcPr>
            <w:tcW w:type="dxa" w:w="5040"/>
          </w:tcPr>
          <w:p>
            <w:r>
              <w:t>Responsible officer/team owns the task.</w:t>
            </w:r>
          </w:p>
        </w:tc>
      </w:tr>
      <w:tr>
        <w:tc>
          <w:tcPr>
            <w:tcW w:type="dxa" w:w="5040"/>
          </w:tcPr>
          <w:p>
            <w:r>
              <w:t>IN_PROGRESS</w:t>
            </w:r>
          </w:p>
        </w:tc>
        <w:tc>
          <w:tcPr>
            <w:tcW w:type="dxa" w:w="5040"/>
          </w:tcPr>
          <w:p>
            <w:r>
              <w:t>Execution started; work_started_at recorded.</w:t>
            </w:r>
          </w:p>
        </w:tc>
      </w:tr>
      <w:tr>
        <w:tc>
          <w:tcPr>
            <w:tcW w:type="dxa" w:w="5040"/>
          </w:tcPr>
          <w:p>
            <w:r>
              <w:t>WORK_COMPLETED</w:t>
            </w:r>
          </w:p>
        </w:tc>
        <w:tc>
          <w:tcPr>
            <w:tcW w:type="dxa" w:w="5040"/>
          </w:tcPr>
          <w:p>
            <w:r>
              <w:t>Officer submitted completion and evidence.</w:t>
            </w:r>
          </w:p>
        </w:tc>
      </w:tr>
      <w:tr>
        <w:tc>
          <w:tcPr>
            <w:tcW w:type="dxa" w:w="5040"/>
          </w:tcPr>
          <w:p>
            <w:r>
              <w:t>VERIFICATION_PENDING</w:t>
            </w:r>
          </w:p>
        </w:tc>
        <w:tc>
          <w:tcPr>
            <w:tcW w:type="dxa" w:w="5040"/>
          </w:tcPr>
          <w:p>
            <w:r>
              <w:t>Recommended explicit state awaiting verification.</w:t>
            </w:r>
          </w:p>
        </w:tc>
      </w:tr>
      <w:tr>
        <w:tc>
          <w:tcPr>
            <w:tcW w:type="dxa" w:w="5040"/>
          </w:tcPr>
          <w:p>
            <w:r>
              <w:t>RESOLVED</w:t>
            </w:r>
          </w:p>
        </w:tc>
        <w:tc>
          <w:tcPr>
            <w:tcW w:type="dxa" w:w="5040"/>
          </w:tcPr>
          <w:p>
            <w:r>
              <w:t>Verified closure; resolved_at recorded.</w:t>
            </w:r>
          </w:p>
        </w:tc>
      </w:tr>
      <w:tr>
        <w:tc>
          <w:tcPr>
            <w:tcW w:type="dxa" w:w="5040"/>
          </w:tcPr>
          <w:p>
            <w:r>
              <w:t>REWORK_REQUIRED</w:t>
            </w:r>
          </w:p>
        </w:tc>
        <w:tc>
          <w:tcPr>
            <w:tcW w:type="dxa" w:w="5040"/>
          </w:tcPr>
          <w:p>
            <w:r>
              <w:t>Verification failed or issue persists.</w:t>
            </w:r>
          </w:p>
        </w:tc>
      </w:tr>
      <w:tr>
        <w:tc>
          <w:tcPr>
            <w:tcW w:type="dxa" w:w="5040"/>
          </w:tcPr>
          <w:p>
            <w:r>
              <w:t>REOPENED</w:t>
            </w:r>
          </w:p>
        </w:tc>
        <w:tc>
          <w:tcPr>
            <w:tcW w:type="dxa" w:w="5040"/>
          </w:tcPr>
          <w:p>
            <w:r>
              <w:t>Authorized citizen/verifier reports unresolved condition.</w:t>
            </w:r>
          </w:p>
        </w:tc>
      </w:tr>
      <w:tr>
        <w:tc>
          <w:tcPr>
            <w:tcW w:type="dxa" w:w="5040"/>
          </w:tcPr>
          <w:p>
            <w:r>
              <w:t>REJECTED / DUPLICATE</w:t>
            </w:r>
          </w:p>
        </w:tc>
        <w:tc>
          <w:tcPr>
            <w:tcW w:type="dxa" w:w="5040"/>
          </w:tcPr>
          <w:p>
            <w:r>
              <w:t>Policy-controlled outcome.</w:t>
            </w:r>
          </w:p>
        </w:tc>
      </w:tr>
    </w:tbl>
    <w:p>
      <w:r>
        <w:rPr>
          <w:b/>
        </w:rPr>
        <w:t>Critical rule: IN_PROGRESS → RESOLVED must not bypass required evidence and verification.</w:t>
      </w:r>
    </w:p>
    <w:p>
      <w:pPr>
        <w:pStyle w:val="Heading1"/>
      </w:pPr>
      <w:r>
        <w:t>10. Master End-to-End Swimlane</w:t>
      </w:r>
    </w:p>
    <w:tbl>
      <w:tblPr>
        <w:tblStyle w:val="TableGrid"/>
        <w:tblW w:type="auto" w:w="0"/>
        <w:tblLook w:firstColumn="1" w:firstRow="1" w:lastColumn="0" w:lastRow="0" w:noHBand="0" w:noVBand="1" w:val="04A0"/>
      </w:tblPr>
      <w:tblGrid>
        <w:gridCol w:w="3360"/>
        <w:gridCol w:w="3360"/>
        <w:gridCol w:w="3360"/>
      </w:tblGrid>
      <w:tr>
        <w:tc>
          <w:tcPr>
            <w:tcW w:type="dxa" w:w="3360"/>
          </w:tcPr>
          <w:p>
            <w:r>
              <w:t>Swimlane</w:t>
            </w:r>
          </w:p>
        </w:tc>
        <w:tc>
          <w:tcPr>
            <w:tcW w:type="dxa" w:w="3360"/>
          </w:tcPr>
          <w:p>
            <w:r>
              <w:t>Action</w:t>
            </w:r>
          </w:p>
        </w:tc>
        <w:tc>
          <w:tcPr>
            <w:tcW w:type="dxa" w:w="3360"/>
          </w:tcPr>
          <w:p>
            <w:r>
              <w:t>Handoff</w:t>
            </w:r>
          </w:p>
        </w:tc>
      </w:tr>
      <w:tr>
        <w:tc>
          <w:tcPr>
            <w:tcW w:type="dxa" w:w="3360"/>
          </w:tcPr>
          <w:p>
            <w:r>
              <w:t>Citizen</w:t>
            </w:r>
          </w:p>
        </w:tc>
        <w:tc>
          <w:tcPr>
            <w:tcW w:type="dxa" w:w="3360"/>
          </w:tcPr>
          <w:p>
            <w:r>
              <w:t>Submit issue, location and evidence</w:t>
            </w:r>
          </w:p>
        </w:tc>
        <w:tc>
          <w:tcPr>
            <w:tcW w:type="dxa" w:w="3360"/>
          </w:tcPr>
          <w:p>
            <w:r>
              <w:t>NEW request</w:t>
            </w:r>
          </w:p>
        </w:tc>
      </w:tr>
      <w:tr>
        <w:tc>
          <w:tcPr>
            <w:tcW w:type="dxa" w:w="3360"/>
          </w:tcPr>
          <w:p>
            <w:r>
              <w:t>GovOS Core</w:t>
            </w:r>
          </w:p>
        </w:tc>
        <w:tc>
          <w:tcPr>
            <w:tcW w:type="dxa" w:w="3360"/>
          </w:tcPr>
          <w:p>
            <w:r>
              <w:t>Validate, persist and create tracking code</w:t>
            </w:r>
          </w:p>
        </w:tc>
        <w:tc>
          <w:tcPr>
            <w:tcW w:type="dxa" w:w="3360"/>
          </w:tcPr>
          <w:p>
            <w:r>
              <w:t>Authoritative record</w:t>
            </w:r>
          </w:p>
        </w:tc>
      </w:tr>
      <w:tr>
        <w:tc>
          <w:tcPr>
            <w:tcW w:type="dxa" w:w="3360"/>
          </w:tcPr>
          <w:p>
            <w:r>
              <w:t>SLA Engine</w:t>
            </w:r>
          </w:p>
        </w:tc>
        <w:tc>
          <w:tcPr>
            <w:tcW w:type="dxa" w:w="3360"/>
          </w:tcPr>
          <w:p>
            <w:r>
              <w:t>Calculate deadline from policy</w:t>
            </w:r>
          </w:p>
        </w:tc>
        <w:tc>
          <w:tcPr>
            <w:tcW w:type="dxa" w:w="3360"/>
          </w:tcPr>
          <w:p>
            <w:r>
              <w:t>SLA metadata</w:t>
            </w:r>
          </w:p>
        </w:tc>
      </w:tr>
      <w:tr>
        <w:tc>
          <w:tcPr>
            <w:tcW w:type="dxa" w:w="3360"/>
          </w:tcPr>
          <w:p>
            <w:r>
              <w:t>Event Layer</w:t>
            </w:r>
          </w:p>
        </w:tc>
        <w:tc>
          <w:tcPr>
            <w:tcW w:type="dxa" w:w="3360"/>
          </w:tcPr>
          <w:p>
            <w:r>
              <w:t>Publish post-commit event</w:t>
            </w:r>
          </w:p>
        </w:tc>
        <w:tc>
          <w:tcPr>
            <w:tcW w:type="dxa" w:w="3360"/>
          </w:tcPr>
          <w:p>
            <w:r>
              <w:t>Realtime consumers</w:t>
            </w:r>
          </w:p>
        </w:tc>
      </w:tr>
      <w:tr>
        <w:tc>
          <w:tcPr>
            <w:tcW w:type="dxa" w:w="3360"/>
          </w:tcPr>
          <w:p>
            <w:r>
              <w:t>Integration Hub</w:t>
            </w:r>
          </w:p>
        </w:tc>
        <w:tc>
          <w:tcPr>
            <w:tcW w:type="dxa" w:w="3360"/>
          </w:tcPr>
          <w:p>
            <w:r>
              <w:t>Check authorized external routing</w:t>
            </w:r>
          </w:p>
        </w:tc>
        <w:tc>
          <w:tcPr>
            <w:tcW w:type="dxa" w:w="3360"/>
          </w:tcPr>
          <w:p>
            <w:r>
              <w:t>External sync or internal flow</w:t>
            </w:r>
          </w:p>
        </w:tc>
      </w:tr>
      <w:tr>
        <w:tc>
          <w:tcPr>
            <w:tcW w:type="dxa" w:w="3360"/>
          </w:tcPr>
          <w:p>
            <w:r>
              <w:t>Tenant/Admin</w:t>
            </w:r>
          </w:p>
        </w:tc>
        <w:tc>
          <w:tcPr>
            <w:tcW w:type="dxa" w:w="3360"/>
          </w:tcPr>
          <w:p>
            <w:r>
              <w:t>Review exceptions and dispatch</w:t>
            </w:r>
          </w:p>
        </w:tc>
        <w:tc>
          <w:tcPr>
            <w:tcW w:type="dxa" w:w="3360"/>
          </w:tcPr>
          <w:p>
            <w:r>
              <w:t>ASSIGNED</w:t>
            </w:r>
          </w:p>
        </w:tc>
      </w:tr>
      <w:tr>
        <w:tc>
          <w:tcPr>
            <w:tcW w:type="dxa" w:w="3360"/>
          </w:tcPr>
          <w:p>
            <w:r>
              <w:t>Field Officer</w:t>
            </w:r>
          </w:p>
        </w:tc>
        <w:tc>
          <w:tcPr>
            <w:tcW w:type="dxa" w:w="3360"/>
          </w:tcPr>
          <w:p>
            <w:r>
              <w:t>Start and execute work</w:t>
            </w:r>
          </w:p>
        </w:tc>
        <w:tc>
          <w:tcPr>
            <w:tcW w:type="dxa" w:w="3360"/>
          </w:tcPr>
          <w:p>
            <w:r>
              <w:t>IN_PROGRESS</w:t>
            </w:r>
          </w:p>
        </w:tc>
      </w:tr>
      <w:tr>
        <w:tc>
          <w:tcPr>
            <w:tcW w:type="dxa" w:w="3360"/>
          </w:tcPr>
          <w:p>
            <w:r>
              <w:t>Field Officer</w:t>
            </w:r>
          </w:p>
        </w:tc>
        <w:tc>
          <w:tcPr>
            <w:tcW w:type="dxa" w:w="3360"/>
          </w:tcPr>
          <w:p>
            <w:r>
              <w:t>Submit completion notes/proof</w:t>
            </w:r>
          </w:p>
        </w:tc>
        <w:tc>
          <w:tcPr>
            <w:tcW w:type="dxa" w:w="3360"/>
          </w:tcPr>
          <w:p>
            <w:r>
              <w:t>WORK_COMPLETED</w:t>
            </w:r>
          </w:p>
        </w:tc>
      </w:tr>
      <w:tr>
        <w:tc>
          <w:tcPr>
            <w:tcW w:type="dxa" w:w="3360"/>
          </w:tcPr>
          <w:p>
            <w:r>
              <w:t>Verifier/QC</w:t>
            </w:r>
          </w:p>
        </w:tc>
        <w:tc>
          <w:tcPr>
            <w:tcW w:type="dxa" w:w="3360"/>
          </w:tcPr>
          <w:p>
            <w:r>
              <w:t>Inspect and decide</w:t>
            </w:r>
          </w:p>
        </w:tc>
        <w:tc>
          <w:tcPr>
            <w:tcW w:type="dxa" w:w="3360"/>
          </w:tcPr>
          <w:p>
            <w:r>
              <w:t>RESOLVED or REWORK_REQUIRED</w:t>
            </w:r>
          </w:p>
        </w:tc>
      </w:tr>
      <w:tr>
        <w:tc>
          <w:tcPr>
            <w:tcW w:type="dxa" w:w="3360"/>
          </w:tcPr>
          <w:p>
            <w:r>
              <w:t>Citizen/Public</w:t>
            </w:r>
          </w:p>
        </w:tc>
        <w:tc>
          <w:tcPr>
            <w:tcW w:type="dxa" w:w="3360"/>
          </w:tcPr>
          <w:p>
            <w:r>
              <w:t>Receive authorized updates</w:t>
            </w:r>
          </w:p>
        </w:tc>
        <w:tc>
          <w:tcPr>
            <w:tcW w:type="dxa" w:w="3360"/>
          </w:tcPr>
          <w:p>
            <w:r>
              <w:t>Tracking/transparency</w:t>
            </w:r>
          </w:p>
        </w:tc>
      </w:tr>
      <w:tr>
        <w:tc>
          <w:tcPr>
            <w:tcW w:type="dxa" w:w="3360"/>
          </w:tcPr>
          <w:p>
            <w:r>
              <w:t>Analytics</w:t>
            </w:r>
          </w:p>
        </w:tc>
        <w:tc>
          <w:tcPr>
            <w:tcW w:type="dxa" w:w="3360"/>
          </w:tcPr>
          <w:p>
            <w:r>
              <w:t>Aggregate outcomes</w:t>
            </w:r>
          </w:p>
        </w:tc>
        <w:tc>
          <w:tcPr>
            <w:tcW w:type="dxa" w:w="3360"/>
          </w:tcPr>
          <w:p>
            <w:r>
              <w:t>Governance intelligence</w:t>
            </w:r>
          </w:p>
        </w:tc>
      </w:tr>
    </w:tbl>
    <w:p>
      <w:pPr>
        <w:pStyle w:val="Heading1"/>
      </w:pPr>
      <w:r>
        <w:t>11. Detailed Phase 1 Workflow</w:t>
      </w:r>
    </w:p>
    <w:p>
      <w:pPr>
        <w:pStyle w:val="Heading2"/>
      </w:pPr>
      <w:r>
        <w:t>Phase 1 — Citizen Reporting</w:t>
      </w:r>
    </w:p>
    <w:p>
      <w:pPr>
        <w:pStyle w:val="ListBullet"/>
      </w:pPr>
      <w:r>
        <w:t>Route: /citizen/report.</w:t>
      </w:r>
    </w:p>
    <w:p>
      <w:pPr>
        <w:pStyle w:val="ListBullet"/>
      </w:pPr>
      <w:r>
        <w:t>Capture issue, contact identity, location and photographs.</w:t>
      </w:r>
    </w:p>
    <w:p>
      <w:pPr>
        <w:pStyle w:val="ListBullet"/>
      </w:pPr>
      <w:r>
        <w:t>Generate tracking code after successful database transaction.</w:t>
      </w:r>
    </w:p>
    <w:p>
      <w:pPr>
        <w:pStyle w:val="ListBullet"/>
      </w:pPr>
      <w:r>
        <w:t>Apply severity/SLA policy.</w:t>
      </w:r>
    </w:p>
    <w:p>
      <w:pPr>
        <w:pStyle w:val="ListBullet"/>
      </w:pPr>
      <w:r>
        <w:t>Use secure pre-signed MinIO uploads; never expose unrestricted storage credentials.</w:t>
      </w:r>
    </w:p>
    <w:p>
      <w:pPr>
        <w:pStyle w:val="ListBullet"/>
      </w:pPr>
      <w:r>
        <w:t>Publish domain event only after authoritative persistence succeeds.</w:t>
      </w:r>
    </w:p>
    <w:p>
      <w:pPr>
        <w:pStyle w:val="Heading2"/>
      </w:pPr>
      <w:r>
        <w:t>Phase 2 — Citizen Self-Service</w:t>
      </w:r>
    </w:p>
    <w:p>
      <w:pPr>
        <w:pStyle w:val="ListBullet"/>
      </w:pPr>
      <w:r>
        <w:t>Routes: /citizen/dashboard and/or /citizen/track.</w:t>
      </w:r>
    </w:p>
    <w:p>
      <w:pPr>
        <w:pStyle w:val="ListBullet"/>
      </w:pPr>
      <w:r>
        <w:t>Passwordless mobile + OTP.</w:t>
      </w:r>
    </w:p>
    <w:p>
      <w:pPr>
        <w:pStyle w:val="ListBullet"/>
      </w:pPr>
      <w:r>
        <w:t>Current mock OTP 123456 must be replaced before production.</w:t>
      </w:r>
    </w:p>
    <w:p>
      <w:pPr>
        <w:pStyle w:val="ListBullet"/>
      </w:pPr>
      <w:r>
        <w:t>Show only records authorized for the authenticated mobile identity.</w:t>
      </w:r>
    </w:p>
    <w:p>
      <w:pPr>
        <w:pStyle w:val="ListBullet"/>
      </w:pPr>
      <w:r>
        <w:t>Show status chips, timeline and permitted timestamps.</w:t>
      </w:r>
    </w:p>
    <w:p>
      <w:pPr>
        <w:pStyle w:val="Heading2"/>
      </w:pPr>
      <w:r>
        <w:t>Phase 3 — Municipal Admin Dispatch</w:t>
      </w:r>
    </w:p>
    <w:p>
      <w:pPr>
        <w:pStyle w:val="ListBullet"/>
      </w:pPr>
      <w:r>
        <w:t>Tenant-scoped complaint inventory.</w:t>
      </w:r>
    </w:p>
    <w:p>
      <w:pPr>
        <w:pStyle w:val="ListBullet"/>
      </w:pPr>
      <w:r>
        <w:t>Manual assignment only where routing cannot safely automate.</w:t>
      </w:r>
    </w:p>
    <w:p>
      <w:pPr>
        <w:pStyle w:val="ListBullet"/>
      </w:pPr>
      <w:r>
        <w:t>Assignment records actor, officer, timestamp and state transition.</w:t>
      </w:r>
    </w:p>
    <w:p>
      <w:pPr>
        <w:pStyle w:val="Heading2"/>
      </w:pPr>
      <w:r>
        <w:t>Phase 4 — Field Execution</w:t>
      </w:r>
    </w:p>
    <w:p>
      <w:pPr>
        <w:pStyle w:val="ListBullet"/>
      </w:pPr>
      <w:r>
        <w:t>My Assigned Tasks view.</w:t>
      </w:r>
    </w:p>
    <w:p>
      <w:pPr>
        <w:pStyle w:val="ListBullet"/>
      </w:pPr>
      <w:r>
        <w:t>ASSIGNED → IN_PROGRESS records work_started_at.</w:t>
      </w:r>
    </w:p>
    <w:p>
      <w:pPr>
        <w:pStyle w:val="ListBullet"/>
      </w:pPr>
      <w:r>
        <w:t>Completion requires summary and evidence.</w:t>
      </w:r>
    </w:p>
    <w:p>
      <w:pPr>
        <w:pStyle w:val="ListBullet"/>
      </w:pPr>
      <w:r>
        <w:t>IN_PROGRESS → WORK_COMPLETED records work_completed_at.</w:t>
      </w:r>
    </w:p>
    <w:p>
      <w:pPr>
        <w:pStyle w:val="Heading2"/>
      </w:pPr>
      <w:r>
        <w:t>Phase 5 — Verification &amp; Closure</w:t>
      </w:r>
    </w:p>
    <w:p>
      <w:pPr>
        <w:pStyle w:val="ListBullet"/>
      </w:pPr>
      <w:r>
        <w:t>Inspect original complaint and proof.</w:t>
      </w:r>
    </w:p>
    <w:p>
      <w:pPr>
        <w:pStyle w:val="ListBullet"/>
      </w:pPr>
      <w:r>
        <w:t>VERIFY produces RESOLVED and resolved_at.</w:t>
      </w:r>
    </w:p>
    <w:p>
      <w:pPr>
        <w:pStyle w:val="ListBullet"/>
      </w:pPr>
      <w:r>
        <w:t>Failure produces REWORK_REQUIRED.</w:t>
      </w:r>
    </w:p>
    <w:p>
      <w:pPr>
        <w:pStyle w:val="Heading2"/>
      </w:pPr>
      <w:r>
        <w:t>Phase 6 — SLA Watchdog</w:t>
      </w:r>
    </w:p>
    <w:p>
      <w:pPr>
        <w:pStyle w:val="ListBullet"/>
      </w:pPr>
      <w:r>
        <w:t>Controlled scheduler cadence.</w:t>
      </w:r>
    </w:p>
    <w:p>
      <w:pPr>
        <w:pStyle w:val="ListBullet"/>
      </w:pPr>
      <w:r>
        <w:t>Configurable warning threshold, e.g. 75% elapsed.</w:t>
      </w:r>
    </w:p>
    <w:p>
      <w:pPr>
        <w:pStyle w:val="ListBullet"/>
      </w:pPr>
      <w:r>
        <w:t>Breach triggers idempotent escalation.</w:t>
      </w:r>
    </w:p>
    <w:p>
      <w:pPr>
        <w:pStyle w:val="ListBullet"/>
      </w:pPr>
      <w:r>
        <w:t>Priority upgrades follow policy; not every breach must automatically become CRITICAL.</w:t>
      </w:r>
    </w:p>
    <w:p>
      <w:pPr>
        <w:pStyle w:val="Heading2"/>
      </w:pPr>
      <w:r>
        <w:t>Phase 7 — Authorized Directive</w:t>
      </w:r>
    </w:p>
    <w:p>
      <w:pPr>
        <w:pStyle w:val="ListBullet"/>
      </w:pPr>
      <w:r>
        <w:t>Strict authorization.</w:t>
      </w:r>
    </w:p>
    <w:p>
      <w:pPr>
        <w:pStyle w:val="ListBullet"/>
      </w:pPr>
      <w:r>
        <w:t>Record issuer, authority and instructions.</w:t>
      </w:r>
    </w:p>
    <w:p>
      <w:pPr>
        <w:pStyle w:val="ListBullet"/>
      </w:pPr>
      <w:r>
        <w:t>Policy may increase escalation/priority.</w:t>
      </w:r>
    </w:p>
    <w:p>
      <w:pPr>
        <w:pStyle w:val="ListBullet"/>
      </w:pPr>
      <w:r>
        <w:t>Permanent audit history.</w:t>
      </w:r>
    </w:p>
    <w:p>
      <w:pPr>
        <w:pStyle w:val="Heading1"/>
      </w:pPr>
      <w:r>
        <w:t>12. Technical Architecture</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Responsibility</w:t>
            </w:r>
          </w:p>
        </w:tc>
      </w:tr>
      <w:tr>
        <w:tc>
          <w:tcPr>
            <w:tcW w:type="dxa" w:w="5040"/>
          </w:tcPr>
          <w:p>
            <w:r>
              <w:t>Citizen Frontend</w:t>
            </w:r>
          </w:p>
        </w:tc>
        <w:tc>
          <w:tcPr>
            <w:tcW w:type="dxa" w:w="5040"/>
          </w:tcPr>
          <w:p>
            <w:r>
              <w:t>Next.js/public reporting and tracking.</w:t>
            </w:r>
          </w:p>
        </w:tc>
      </w:tr>
      <w:tr>
        <w:tc>
          <w:tcPr>
            <w:tcW w:type="dxa" w:w="5040"/>
          </w:tcPr>
          <w:p>
            <w:r>
              <w:t>GovOS Web OS</w:t>
            </w:r>
          </w:p>
        </w:tc>
        <w:tc>
          <w:tcPr>
            <w:tcW w:type="dxa" w:w="5040"/>
          </w:tcPr>
          <w:p>
            <w:r>
              <w:t>React/Vite operations for admins and officers.</w:t>
            </w:r>
          </w:p>
        </w:tc>
      </w:tr>
      <w:tr>
        <w:tc>
          <w:tcPr>
            <w:tcW w:type="dxa" w:w="5040"/>
          </w:tcPr>
          <w:p>
            <w:r>
              <w:t>Core API</w:t>
            </w:r>
          </w:p>
        </w:tc>
        <w:tc>
          <w:tcPr>
            <w:tcW w:type="dxa" w:w="5040"/>
          </w:tcPr>
          <w:p>
            <w:r>
              <w:t>Spring Boot as authoritative business/workflow layer.</w:t>
            </w:r>
          </w:p>
        </w:tc>
      </w:tr>
      <w:tr>
        <w:tc>
          <w:tcPr>
            <w:tcW w:type="dxa" w:w="5040"/>
          </w:tcPr>
          <w:p>
            <w:r>
              <w:t>Database</w:t>
            </w:r>
          </w:p>
        </w:tc>
        <w:tc>
          <w:tcPr>
            <w:tcW w:type="dxa" w:w="5040"/>
          </w:tcPr>
          <w:p>
            <w:r>
              <w:t>PostgreSQL as source of truth.</w:t>
            </w:r>
          </w:p>
        </w:tc>
      </w:tr>
      <w:tr>
        <w:tc>
          <w:tcPr>
            <w:tcW w:type="dxa" w:w="5040"/>
          </w:tcPr>
          <w:p>
            <w:r>
              <w:t>Object Storage</w:t>
            </w:r>
          </w:p>
        </w:tc>
        <w:tc>
          <w:tcPr>
            <w:tcW w:type="dxa" w:w="5040"/>
          </w:tcPr>
          <w:p>
            <w:r>
              <w:t>MinIO for evidence.</w:t>
            </w:r>
          </w:p>
        </w:tc>
      </w:tr>
      <w:tr>
        <w:tc>
          <w:tcPr>
            <w:tcW w:type="dxa" w:w="5040"/>
          </w:tcPr>
          <w:p>
            <w:r>
              <w:t>Event Layer</w:t>
            </w:r>
          </w:p>
        </w:tc>
        <w:tc>
          <w:tcPr>
            <w:tcW w:type="dxa" w:w="5040"/>
          </w:tcPr>
          <w:p>
            <w:r>
              <w:t>Redis for event distribution.</w:t>
            </w:r>
          </w:p>
        </w:tc>
      </w:tr>
      <w:tr>
        <w:tc>
          <w:tcPr>
            <w:tcW w:type="dxa" w:w="5040"/>
          </w:tcPr>
          <w:p>
            <w:r>
              <w:t>Realtime</w:t>
            </w:r>
          </w:p>
        </w:tc>
        <w:tc>
          <w:tcPr>
            <w:tcW w:type="dxa" w:w="5040"/>
          </w:tcPr>
          <w:p>
            <w:r>
              <w:t>NestJS WebSocket gateway.</w:t>
            </w:r>
          </w:p>
        </w:tc>
      </w:tr>
      <w:tr>
        <w:tc>
          <w:tcPr>
            <w:tcW w:type="dxa" w:w="5040"/>
          </w:tcPr>
          <w:p>
            <w:r>
              <w:t>SLA Worker</w:t>
            </w:r>
          </w:p>
        </w:tc>
        <w:tc>
          <w:tcPr>
            <w:tcW w:type="dxa" w:w="5040"/>
          </w:tcPr>
          <w:p>
            <w:r>
              <w:t>Scheduler/worker with idempotency and locking.</w:t>
            </w:r>
          </w:p>
        </w:tc>
      </w:tr>
      <w:tr>
        <w:tc>
          <w:tcPr>
            <w:tcW w:type="dxa" w:w="5040"/>
          </w:tcPr>
          <w:p>
            <w:r>
              <w:t>Integration Hub</w:t>
            </w:r>
          </w:p>
        </w:tc>
        <w:tc>
          <w:tcPr>
            <w:tcW w:type="dxa" w:w="5040"/>
          </w:tcPr>
          <w:p>
            <w:r>
              <w:t>Adapters for officially authorized systems.</w:t>
            </w:r>
          </w:p>
        </w:tc>
      </w:tr>
      <w:tr>
        <w:tc>
          <w:tcPr>
            <w:tcW w:type="dxa" w:w="5040"/>
          </w:tcPr>
          <w:p>
            <w:r>
              <w:t>Observability</w:t>
            </w:r>
          </w:p>
        </w:tc>
        <w:tc>
          <w:tcPr>
            <w:tcW w:type="dxa" w:w="5040"/>
          </w:tcPr>
          <w:p>
            <w:r>
              <w:t>Logs, metrics, audits and monitoring.</w:t>
            </w:r>
          </w:p>
        </w:tc>
      </w:tr>
    </w:tbl>
    <w:p>
      <w:pPr>
        <w:pStyle w:val="Heading1"/>
      </w:pPr>
      <w:r>
        <w:t>13. Event Architecture</w:t>
      </w:r>
    </w:p>
    <w:p>
      <w:r>
        <w:rPr>
          <w:b/>
        </w:rPr>
        <w:t>Database is the source of truth. Realtime infrastructure is not the authoritative record.</w:t>
      </w:r>
    </w:p>
    <w:p>
      <w:pPr>
        <w:pStyle w:val="ListBullet"/>
      </w:pPr>
      <w:r>
        <w:t>Persist transaction.</w:t>
      </w:r>
    </w:p>
    <w:p>
      <w:pPr>
        <w:pStyle w:val="ListBullet"/>
      </w:pPr>
      <w:r>
        <w:t>Commit authoritative state.</w:t>
      </w:r>
    </w:p>
    <w:p>
      <w:pPr>
        <w:pStyle w:val="ListBullet"/>
      </w:pPr>
      <w:r>
        <w:t>Create reliable domain/outbox event where appropriate.</w:t>
      </w:r>
    </w:p>
    <w:p>
      <w:pPr>
        <w:pStyle w:val="ListBullet"/>
      </w:pPr>
      <w:r>
        <w:t>Publish event to Redis/event infrastructure.</w:t>
      </w:r>
    </w:p>
    <w:p>
      <w:pPr>
        <w:pStyle w:val="ListBullet"/>
      </w:pPr>
      <w:r>
        <w:t>NestJS distributes authorized realtime updates.</w:t>
      </w:r>
    </w:p>
    <w:p>
      <w:pPr>
        <w:pStyle w:val="ListBullet"/>
      </w:pPr>
      <w:r>
        <w:t>Clients recover authoritative state through Core API.</w:t>
      </w:r>
    </w:p>
    <w:p>
      <w:pPr>
        <w:pStyle w:val="Heading1"/>
      </w:pPr>
      <w:r>
        <w:t>14. Multi-Tenant Architecture System (MTAS)</w:t>
      </w:r>
    </w:p>
    <w:p>
      <w:pPr>
        <w:pStyle w:val="ListBullet"/>
      </w:pPr>
      <w:r>
        <w:t>tenant_id on every tenant-scoped record.</w:t>
      </w:r>
    </w:p>
    <w:p>
      <w:pPr>
        <w:pStyle w:val="ListBullet"/>
      </w:pPr>
      <w:r>
        <w:t>PostgreSQL RLS as hard database boundary.</w:t>
      </w:r>
    </w:p>
    <w:p>
      <w:pPr>
        <w:pStyle w:val="ListBullet"/>
      </w:pPr>
      <w:r>
        <w:t>Spring Boot sets tenant context per request/transaction.</w:t>
      </w:r>
    </w:p>
    <w:p>
      <w:pPr>
        <w:pStyle w:val="ListBullet"/>
      </w:pPr>
      <w:r>
        <w:t>RBAC supplements—not replaces—database isolation.</w:t>
      </w:r>
    </w:p>
    <w:p>
      <w:pPr>
        <w:pStyle w:val="ListBullet"/>
      </w:pPr>
      <w:r>
        <w:t>Super Admin cross-tenant access explicit and audited.</w:t>
      </w:r>
    </w:p>
    <w:p>
      <w:pPr>
        <w:pStyle w:val="ListBullet"/>
      </w:pPr>
      <w:r>
        <w:t>Fail closed when tenant context is absent.</w:t>
      </w:r>
    </w:p>
    <w:p>
      <w:pPr>
        <w:pStyle w:val="ListBullet"/>
      </w:pPr>
      <w:r>
        <w:t>Automated isolation tests for Tenant A vs Tenant B.</w:t>
      </w:r>
    </w:p>
    <w:p>
      <w:pPr>
        <w:pStyle w:val="Heading1"/>
      </w:pPr>
      <w:r>
        <w:t>15. Security Requirements</w:t>
      </w:r>
    </w:p>
    <w:p>
      <w:pPr>
        <w:pStyle w:val="ListBullet"/>
      </w:pPr>
      <w:r>
        <w:t>Remove hardcoded JWT secrets.</w:t>
      </w:r>
    </w:p>
    <w:p>
      <w:pPr>
        <w:pStyle w:val="ListBullet"/>
      </w:pPr>
      <w:r>
        <w:t>Replace mock OTP before production.</w:t>
      </w:r>
    </w:p>
    <w:p>
      <w:pPr>
        <w:pStyle w:val="ListBullet"/>
      </w:pPr>
      <w:r>
        <w:t>Use environment/secret management.</w:t>
      </w:r>
    </w:p>
    <w:p>
      <w:pPr>
        <w:pStyle w:val="ListBullet"/>
      </w:pPr>
      <w:r>
        <w:t>Short-lived scoped credentials.</w:t>
      </w:r>
    </w:p>
    <w:p>
      <w:pPr>
        <w:pStyle w:val="ListBullet"/>
      </w:pPr>
      <w:r>
        <w:t>Pre-signed MinIO uploads.</w:t>
      </w:r>
    </w:p>
    <w:p>
      <w:pPr>
        <w:pStyle w:val="ListBullet"/>
      </w:pPr>
      <w:r>
        <w:t>File type/size validation and security scanning where required.</w:t>
      </w:r>
    </w:p>
    <w:p>
      <w:pPr>
        <w:pStyle w:val="ListBullet"/>
      </w:pPr>
      <w:r>
        <w:t>Rate-limit OTP and public endpoints.</w:t>
      </w:r>
    </w:p>
    <w:p>
      <w:pPr>
        <w:pStyle w:val="ListBullet"/>
      </w:pPr>
      <w:r>
        <w:t>Prevent mobile/complaint enumeration.</w:t>
      </w:r>
    </w:p>
    <w:p>
      <w:pPr>
        <w:pStyle w:val="ListBullet"/>
      </w:pPr>
      <w:r>
        <w:t>Audit privileged actions.</w:t>
      </w:r>
    </w:p>
    <w:p>
      <w:pPr>
        <w:pStyle w:val="ListBullet"/>
      </w:pPr>
      <w:r>
        <w:t>TLS and secure storage.</w:t>
      </w:r>
    </w:p>
    <w:p>
      <w:pPr>
        <w:pStyle w:val="ListBullet"/>
      </w:pPr>
      <w:r>
        <w:t>Least privilege service accounts.</w:t>
      </w:r>
    </w:p>
    <w:p>
      <w:pPr>
        <w:pStyle w:val="ListBullet"/>
      </w:pPr>
      <w:r>
        <w:t>Dependency/security scanning in CI/CD.</w:t>
      </w:r>
    </w:p>
    <w:p>
      <w:pPr>
        <w:pStyle w:val="Heading1"/>
      </w:pPr>
      <w:r>
        <w:t>16. Government Integration Strategy</w:t>
      </w:r>
    </w:p>
    <w:p>
      <w:r>
        <w:rPr>
          <w:b/>
        </w:rPr>
        <w:t>GovOS should not replace every existing government system. It should act as an orchestration and unified experience layer when official integration is available.</w:t>
      </w:r>
    </w:p>
    <w:tbl>
      <w:tblPr>
        <w:tblStyle w:val="TableGrid"/>
        <w:tblW w:type="auto" w:w="0"/>
        <w:tblLook w:firstColumn="1" w:firstRow="1" w:lastColumn="0" w:lastRow="0" w:noHBand="0" w:noVBand="1" w:val="04A0"/>
      </w:tblPr>
      <w:tblGrid>
        <w:gridCol w:w="5040"/>
        <w:gridCol w:w="5040"/>
      </w:tblGrid>
      <w:tr>
        <w:tc>
          <w:tcPr>
            <w:tcW w:type="dxa" w:w="5040"/>
          </w:tcPr>
          <w:p>
            <w:r>
              <w:t>Situation</w:t>
            </w:r>
          </w:p>
        </w:tc>
        <w:tc>
          <w:tcPr>
            <w:tcW w:type="dxa" w:w="5040"/>
          </w:tcPr>
          <w:p>
            <w:r>
              <w:t>GovOS Action</w:t>
            </w:r>
          </w:p>
        </w:tc>
      </w:tr>
      <w:tr>
        <w:tc>
          <w:tcPr>
            <w:tcW w:type="dxa" w:w="5040"/>
          </w:tcPr>
          <w:p>
            <w:r>
              <w:t>Official API</w:t>
            </w:r>
          </w:p>
        </w:tc>
        <w:tc>
          <w:tcPr>
            <w:tcW w:type="dxa" w:w="5040"/>
          </w:tcPr>
          <w:p>
            <w:r>
              <w:t>Use formally issued credentials and supported contract.</w:t>
            </w:r>
          </w:p>
        </w:tc>
      </w:tr>
      <w:tr>
        <w:tc>
          <w:tcPr>
            <w:tcW w:type="dxa" w:w="5040"/>
          </w:tcPr>
          <w:p>
            <w:r>
              <w:t>Official webhook</w:t>
            </w:r>
          </w:p>
        </w:tc>
        <w:tc>
          <w:tcPr>
            <w:tcW w:type="dxa" w:w="5040"/>
          </w:tcPr>
          <w:p>
            <w:r>
              <w:t>Subscribe/synchronize through authorized mechanism.</w:t>
            </w:r>
          </w:p>
        </w:tc>
      </w:tr>
      <w:tr>
        <w:tc>
          <w:tcPr>
            <w:tcW w:type="dxa" w:w="5040"/>
          </w:tcPr>
          <w:p>
            <w:r>
              <w:t>Formal data partnership</w:t>
            </w:r>
          </w:p>
        </w:tc>
        <w:tc>
          <w:tcPr>
            <w:tcW w:type="dxa" w:w="5040"/>
          </w:tcPr>
          <w:p>
            <w:r>
              <w:t>Build approved adapter and mapping.</w:t>
            </w:r>
          </w:p>
        </w:tc>
      </w:tr>
      <w:tr>
        <w:tc>
          <w:tcPr>
            <w:tcW w:type="dxa" w:w="5040"/>
          </w:tcPr>
          <w:p>
            <w:r>
              <w:t>No approved integration</w:t>
            </w:r>
          </w:p>
        </w:tc>
        <w:tc>
          <w:tcPr>
            <w:tcW w:type="dxa" w:w="5040"/>
          </w:tcPr>
          <w:p>
            <w:r>
              <w:t>Use GovOS-native workflow or controlled handoff.</w:t>
            </w:r>
          </w:p>
        </w:tc>
      </w:tr>
      <w:tr>
        <w:tc>
          <w:tcPr>
            <w:tcW w:type="dxa" w:w="5040"/>
          </w:tcPr>
          <w:p>
            <w:r>
              <w:t>Open/public data</w:t>
            </w:r>
          </w:p>
        </w:tc>
        <w:tc>
          <w:tcPr>
            <w:tcW w:type="dxa" w:w="5040"/>
          </w:tcPr>
          <w:p>
            <w:r>
              <w:t>Use for enrichment under license and policy.</w:t>
            </w:r>
          </w:p>
        </w:tc>
      </w:tr>
    </w:tbl>
    <w:p>
      <w:r>
        <w:rPr>
          <w:b/>
        </w:rPr>
        <w:t>Never obtain or use hidden API keys, private credentials, scraped sessions or unauthorized endpoints.</w:t>
      </w:r>
    </w:p>
    <w:p>
      <w:pPr>
        <w:pStyle w:val="Heading2"/>
      </w:pPr>
      <w:r>
        <w:t>Integration Data Contract</w:t>
      </w:r>
    </w:p>
    <w:p>
      <w:pPr>
        <w:pStyle w:val="ListBullet"/>
      </w:pPr>
      <w:r>
        <w:t>external_system</w:t>
      </w:r>
    </w:p>
    <w:p>
      <w:pPr>
        <w:pStyle w:val="ListBullet"/>
      </w:pPr>
      <w:r>
        <w:t>external_ticket_id</w:t>
      </w:r>
    </w:p>
    <w:p>
      <w:pPr>
        <w:pStyle w:val="ListBullet"/>
      </w:pPr>
      <w:r>
        <w:t>integration_status</w:t>
      </w:r>
    </w:p>
    <w:p>
      <w:pPr>
        <w:pStyle w:val="ListBullet"/>
      </w:pPr>
      <w:r>
        <w:t>last_synced_at</w:t>
      </w:r>
    </w:p>
    <w:p>
      <w:pPr>
        <w:pStyle w:val="ListBullet"/>
      </w:pPr>
      <w:r>
        <w:t>last_external_status</w:t>
      </w:r>
    </w:p>
    <w:p>
      <w:pPr>
        <w:pStyle w:val="ListBullet"/>
      </w:pPr>
      <w:r>
        <w:t>sync_error_code</w:t>
      </w:r>
    </w:p>
    <w:p>
      <w:pPr>
        <w:pStyle w:val="ListBullet"/>
      </w:pPr>
      <w:r>
        <w:t>mapping_version</w:t>
      </w:r>
    </w:p>
    <w:p>
      <w:pPr>
        <w:pStyle w:val="ListBullet"/>
      </w:pPr>
      <w:r>
        <w:t>correlation_id</w:t>
      </w:r>
    </w:p>
    <w:p>
      <w:pPr>
        <w:pStyle w:val="Heading1"/>
      </w:pPr>
      <w:r>
        <w:t>17. SLA &amp; Escalation Policy</w:t>
      </w:r>
    </w:p>
    <w:tbl>
      <w:tblPr>
        <w:tblStyle w:val="TableGrid"/>
        <w:tblW w:type="auto" w:w="0"/>
        <w:tblLook w:firstColumn="1" w:firstRow="1" w:lastColumn="0" w:lastRow="0" w:noHBand="0" w:noVBand="1" w:val="04A0"/>
      </w:tblPr>
      <w:tblGrid>
        <w:gridCol w:w="5040"/>
        <w:gridCol w:w="5040"/>
      </w:tblGrid>
      <w:tr>
        <w:tc>
          <w:tcPr>
            <w:tcW w:type="dxa" w:w="5040"/>
          </w:tcPr>
          <w:p>
            <w:r>
              <w:t>Priority</w:t>
            </w:r>
          </w:p>
        </w:tc>
        <w:tc>
          <w:tcPr>
            <w:tcW w:type="dxa" w:w="5040"/>
          </w:tcPr>
          <w:p>
            <w:r>
              <w:t>Default SLA</w:t>
            </w:r>
          </w:p>
        </w:tc>
      </w:tr>
      <w:tr>
        <w:tc>
          <w:tcPr>
            <w:tcW w:type="dxa" w:w="5040"/>
          </w:tcPr>
          <w:p>
            <w:r>
              <w:t>CRITICAL</w:t>
            </w:r>
          </w:p>
        </w:tc>
        <w:tc>
          <w:tcPr>
            <w:tcW w:type="dxa" w:w="5040"/>
          </w:tcPr>
          <w:p>
            <w:r>
              <w:t>12 Hours</w:t>
            </w:r>
          </w:p>
        </w:tc>
      </w:tr>
      <w:tr>
        <w:tc>
          <w:tcPr>
            <w:tcW w:type="dxa" w:w="5040"/>
          </w:tcPr>
          <w:p>
            <w:r>
              <w:t>HIGH</w:t>
            </w:r>
          </w:p>
        </w:tc>
        <w:tc>
          <w:tcPr>
            <w:tcW w:type="dxa" w:w="5040"/>
          </w:tcPr>
          <w:p>
            <w:r>
              <w:t>24 Hours</w:t>
            </w:r>
          </w:p>
        </w:tc>
      </w:tr>
      <w:tr>
        <w:tc>
          <w:tcPr>
            <w:tcW w:type="dxa" w:w="5040"/>
          </w:tcPr>
          <w:p>
            <w:r>
              <w:t>MEDIUM</w:t>
            </w:r>
          </w:p>
        </w:tc>
        <w:tc>
          <w:tcPr>
            <w:tcW w:type="dxa" w:w="5040"/>
          </w:tcPr>
          <w:p>
            <w:r>
              <w:t>48 Hours</w:t>
            </w:r>
          </w:p>
        </w:tc>
      </w:tr>
      <w:tr>
        <w:tc>
          <w:tcPr>
            <w:tcW w:type="dxa" w:w="5040"/>
          </w:tcPr>
          <w:p>
            <w:r>
              <w:t>LOW</w:t>
            </w:r>
          </w:p>
        </w:tc>
        <w:tc>
          <w:tcPr>
            <w:tcW w:type="dxa" w:w="5040"/>
          </w:tcPr>
          <w:p>
            <w:r>
              <w:t>72 Hours</w:t>
            </w:r>
          </w:p>
        </w:tc>
      </w:tr>
    </w:tbl>
    <w:p>
      <w:pPr>
        <w:pStyle w:val="ListBullet"/>
      </w:pPr>
      <w:r>
        <w:t>Defaults should become configurable per tenant/category/department.</w:t>
      </w:r>
    </w:p>
    <w:p>
      <w:pPr>
        <w:pStyle w:val="ListBullet"/>
      </w:pPr>
      <w:r>
        <w:t>Warning threshold configurable.</w:t>
      </w:r>
    </w:p>
    <w:p>
      <w:pPr>
        <w:pStyle w:val="ListBullet"/>
      </w:pPr>
      <w:r>
        <w:t>Scheduler must be idempotent.</w:t>
      </w:r>
    </w:p>
    <w:p>
      <w:pPr>
        <w:pStyle w:val="ListBullet"/>
      </w:pPr>
      <w:r>
        <w:t>Breach state and escalation level are separate.</w:t>
      </w:r>
    </w:p>
    <w:p>
      <w:pPr>
        <w:pStyle w:val="ListBullet"/>
      </w:pPr>
      <w:r>
        <w:t>Priority upgrades follow policy.</w:t>
      </w:r>
    </w:p>
    <w:p>
      <w:pPr>
        <w:pStyle w:val="ListBullet"/>
      </w:pPr>
      <w:r>
        <w:t>Audit automated escalation decisions.</w:t>
      </w:r>
    </w:p>
    <w:p>
      <w:pPr>
        <w:pStyle w:val="Heading1"/>
      </w:pPr>
      <w:r>
        <w:t>18. Public Transparency &amp; Privacy</w:t>
      </w:r>
    </w:p>
    <w:p>
      <w:pPr>
        <w:pStyle w:val="ListBullet"/>
      </w:pPr>
      <w:r>
        <w:t>Public dashboard shows aggregate, privacy-safe metrics.</w:t>
      </w:r>
    </w:p>
    <w:p>
      <w:pPr>
        <w:pStyle w:val="ListBullet"/>
      </w:pPr>
      <w:r>
        <w:t>Do not expose citizen names, mobile numbers or sensitive exact locations publicly by default.</w:t>
      </w:r>
    </w:p>
    <w:p>
      <w:pPr>
        <w:pStyle w:val="ListBullet"/>
      </w:pPr>
      <w:r>
        <w:t>Evidence requires access control and retention policy.</w:t>
      </w:r>
    </w:p>
    <w:p>
      <w:pPr>
        <w:pStyle w:val="ListBullet"/>
      </w:pPr>
      <w:r>
        <w:t>Public ticker contains minimal safe metadata.</w:t>
      </w:r>
    </w:p>
    <w:p>
      <w:pPr>
        <w:pStyle w:val="ListBullet"/>
      </w:pPr>
      <w:r>
        <w:t>Citizen dashboard remains private to authenticated identity.</w:t>
      </w:r>
    </w:p>
    <w:p>
      <w:pPr>
        <w:pStyle w:val="Heading1"/>
      </w:pPr>
      <w:r>
        <w:t>19. Role &amp; Permission Matrix</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Role</w:t>
            </w:r>
          </w:p>
        </w:tc>
        <w:tc>
          <w:tcPr>
            <w:tcW w:type="dxa" w:w="2016"/>
          </w:tcPr>
          <w:p>
            <w:r>
              <w:t>Visibility</w:t>
            </w:r>
          </w:p>
        </w:tc>
        <w:tc>
          <w:tcPr>
            <w:tcW w:type="dxa" w:w="2016"/>
          </w:tcPr>
          <w:p>
            <w:r>
              <w:t>Assign</w:t>
            </w:r>
          </w:p>
        </w:tc>
        <w:tc>
          <w:tcPr>
            <w:tcW w:type="dxa" w:w="2016"/>
          </w:tcPr>
          <w:p>
            <w:r>
              <w:t>Execute</w:t>
            </w:r>
          </w:p>
        </w:tc>
        <w:tc>
          <w:tcPr>
            <w:tcW w:type="dxa" w:w="2016"/>
          </w:tcPr>
          <w:p>
            <w:r>
              <w:t>Verify</w:t>
            </w:r>
          </w:p>
        </w:tc>
      </w:tr>
      <w:tr>
        <w:tc>
          <w:tcPr>
            <w:tcW w:type="dxa" w:w="2016"/>
          </w:tcPr>
          <w:p>
            <w:r>
              <w:t>Citizen</w:t>
            </w:r>
          </w:p>
        </w:tc>
        <w:tc>
          <w:tcPr>
            <w:tcW w:type="dxa" w:w="2016"/>
          </w:tcPr>
          <w:p>
            <w:r>
              <w:t>Own reports</w:t>
            </w:r>
          </w:p>
        </w:tc>
        <w:tc>
          <w:tcPr>
            <w:tcW w:type="dxa" w:w="2016"/>
          </w:tcPr>
          <w:p>
            <w:r>
              <w:t>No</w:t>
            </w:r>
          </w:p>
        </w:tc>
        <w:tc>
          <w:tcPr>
            <w:tcW w:type="dxa" w:w="2016"/>
          </w:tcPr>
          <w:p>
            <w:r>
              <w:t>No</w:t>
            </w:r>
          </w:p>
        </w:tc>
        <w:tc>
          <w:tcPr>
            <w:tcW w:type="dxa" w:w="2016"/>
          </w:tcPr>
          <w:p>
            <w:r>
              <w:t>No</w:t>
            </w:r>
          </w:p>
        </w:tc>
      </w:tr>
      <w:tr>
        <w:tc>
          <w:tcPr>
            <w:tcW w:type="dxa" w:w="2016"/>
          </w:tcPr>
          <w:p>
            <w:r>
              <w:t>Field Officer</w:t>
            </w:r>
          </w:p>
        </w:tc>
        <w:tc>
          <w:tcPr>
            <w:tcW w:type="dxa" w:w="2016"/>
          </w:tcPr>
          <w:p>
            <w:r>
              <w:t>Assigned records</w:t>
            </w:r>
          </w:p>
        </w:tc>
        <w:tc>
          <w:tcPr>
            <w:tcW w:type="dxa" w:w="2016"/>
          </w:tcPr>
          <w:p>
            <w:r>
              <w:t>No</w:t>
            </w:r>
          </w:p>
        </w:tc>
        <w:tc>
          <w:tcPr>
            <w:tcW w:type="dxa" w:w="2016"/>
          </w:tcPr>
          <w:p>
            <w:r>
              <w:t>Yes</w:t>
            </w:r>
          </w:p>
        </w:tc>
        <w:tc>
          <w:tcPr>
            <w:tcW w:type="dxa" w:w="2016"/>
          </w:tcPr>
          <w:p>
            <w:r>
              <w:t>No</w:t>
            </w:r>
          </w:p>
        </w:tc>
      </w:tr>
      <w:tr>
        <w:tc>
          <w:tcPr>
            <w:tcW w:type="dxa" w:w="2016"/>
          </w:tcPr>
          <w:p>
            <w:r>
              <w:t>Verifier/QC</w:t>
            </w:r>
          </w:p>
        </w:tc>
        <w:tc>
          <w:tcPr>
            <w:tcW w:type="dxa" w:w="2016"/>
          </w:tcPr>
          <w:p>
            <w:r>
              <w:t>Authorized records</w:t>
            </w:r>
          </w:p>
        </w:tc>
        <w:tc>
          <w:tcPr>
            <w:tcW w:type="dxa" w:w="2016"/>
          </w:tcPr>
          <w:p>
            <w:r>
              <w:t>No</w:t>
            </w:r>
          </w:p>
        </w:tc>
        <w:tc>
          <w:tcPr>
            <w:tcW w:type="dxa" w:w="2016"/>
          </w:tcPr>
          <w:p>
            <w:r>
              <w:t>No</w:t>
            </w:r>
          </w:p>
        </w:tc>
        <w:tc>
          <w:tcPr>
            <w:tcW w:type="dxa" w:w="2016"/>
          </w:tcPr>
          <w:p>
            <w:r>
              <w:t>Yes</w:t>
            </w:r>
          </w:p>
        </w:tc>
      </w:tr>
      <w:tr>
        <w:tc>
          <w:tcPr>
            <w:tcW w:type="dxa" w:w="2016"/>
          </w:tcPr>
          <w:p>
            <w:r>
              <w:t>Tenant Admin</w:t>
            </w:r>
          </w:p>
        </w:tc>
        <w:tc>
          <w:tcPr>
            <w:tcW w:type="dxa" w:w="2016"/>
          </w:tcPr>
          <w:p>
            <w:r>
              <w:t>Tenant records</w:t>
            </w:r>
          </w:p>
        </w:tc>
        <w:tc>
          <w:tcPr>
            <w:tcW w:type="dxa" w:w="2016"/>
          </w:tcPr>
          <w:p>
            <w:r>
              <w:t>Yes</w:t>
            </w:r>
          </w:p>
        </w:tc>
        <w:tc>
          <w:tcPr>
            <w:tcW w:type="dxa" w:w="2016"/>
          </w:tcPr>
          <w:p>
            <w:r>
              <w:t>Policy-based</w:t>
            </w:r>
          </w:p>
        </w:tc>
        <w:tc>
          <w:tcPr>
            <w:tcW w:type="dxa" w:w="2016"/>
          </w:tcPr>
          <w:p>
            <w:r>
              <w:t>Yes</w:t>
            </w:r>
          </w:p>
        </w:tc>
      </w:tr>
      <w:tr>
        <w:tc>
          <w:tcPr>
            <w:tcW w:type="dxa" w:w="2016"/>
          </w:tcPr>
          <w:p>
            <w:r>
              <w:t>Department Head</w:t>
            </w:r>
          </w:p>
        </w:tc>
        <w:tc>
          <w:tcPr>
            <w:tcW w:type="dxa" w:w="2016"/>
          </w:tcPr>
          <w:p>
            <w:r>
              <w:t>Department scope</w:t>
            </w:r>
          </w:p>
        </w:tc>
        <w:tc>
          <w:tcPr>
            <w:tcW w:type="dxa" w:w="2016"/>
          </w:tcPr>
          <w:p>
            <w:r>
              <w:t>Yes</w:t>
            </w:r>
          </w:p>
        </w:tc>
        <w:tc>
          <w:tcPr>
            <w:tcW w:type="dxa" w:w="2016"/>
          </w:tcPr>
          <w:p>
            <w:r>
              <w:t>No</w:t>
            </w:r>
          </w:p>
        </w:tc>
        <w:tc>
          <w:tcPr>
            <w:tcW w:type="dxa" w:w="2016"/>
          </w:tcPr>
          <w:p>
            <w:r>
              <w:t>Policy-based</w:t>
            </w:r>
          </w:p>
        </w:tc>
      </w:tr>
      <w:tr>
        <w:tc>
          <w:tcPr>
            <w:tcW w:type="dxa" w:w="2016"/>
          </w:tcPr>
          <w:p>
            <w:r>
              <w:t>Supervisor</w:t>
            </w:r>
          </w:p>
        </w:tc>
        <w:tc>
          <w:tcPr>
            <w:tcW w:type="dxa" w:w="2016"/>
          </w:tcPr>
          <w:p>
            <w:r>
              <w:t>Jurisdiction exceptions</w:t>
            </w:r>
          </w:p>
        </w:tc>
        <w:tc>
          <w:tcPr>
            <w:tcW w:type="dxa" w:w="2016"/>
          </w:tcPr>
          <w:p>
            <w:r>
              <w:t>Exception-based</w:t>
            </w:r>
          </w:p>
        </w:tc>
        <w:tc>
          <w:tcPr>
            <w:tcW w:type="dxa" w:w="2016"/>
          </w:tcPr>
          <w:p>
            <w:r>
              <w:t>No</w:t>
            </w:r>
          </w:p>
        </w:tc>
        <w:tc>
          <w:tcPr>
            <w:tcW w:type="dxa" w:w="2016"/>
          </w:tcPr>
          <w:p>
            <w:r>
              <w:t>Policy-based</w:t>
            </w:r>
          </w:p>
        </w:tc>
      </w:tr>
      <w:tr>
        <w:tc>
          <w:tcPr>
            <w:tcW w:type="dxa" w:w="2016"/>
          </w:tcPr>
          <w:p>
            <w:r>
              <w:t>MLA/Authorized Rep</w:t>
            </w:r>
          </w:p>
        </w:tc>
        <w:tc>
          <w:tcPr>
            <w:tcW w:type="dxa" w:w="2016"/>
          </w:tcPr>
          <w:p>
            <w:r>
              <w:t>Oversight scope</w:t>
            </w:r>
          </w:p>
        </w:tc>
        <w:tc>
          <w:tcPr>
            <w:tcW w:type="dxa" w:w="2016"/>
          </w:tcPr>
          <w:p>
            <w:r>
              <w:t>No</w:t>
            </w:r>
          </w:p>
        </w:tc>
        <w:tc>
          <w:tcPr>
            <w:tcW w:type="dxa" w:w="2016"/>
          </w:tcPr>
          <w:p>
            <w:r>
              <w:t>No</w:t>
            </w:r>
          </w:p>
        </w:tc>
        <w:tc>
          <w:tcPr>
            <w:tcW w:type="dxa" w:w="2016"/>
          </w:tcPr>
          <w:p>
            <w:r>
              <w:t>No</w:t>
            </w:r>
          </w:p>
        </w:tc>
      </w:tr>
      <w:tr>
        <w:tc>
          <w:tcPr>
            <w:tcW w:type="dxa" w:w="2016"/>
          </w:tcPr>
          <w:p>
            <w:r>
              <w:t>Super Admin</w:t>
            </w:r>
          </w:p>
        </w:tc>
        <w:tc>
          <w:tcPr>
            <w:tcW w:type="dxa" w:w="2016"/>
          </w:tcPr>
          <w:p>
            <w:r>
              <w:t>Platform/global</w:t>
            </w:r>
          </w:p>
        </w:tc>
        <w:tc>
          <w:tcPr>
            <w:tcW w:type="dxa" w:w="2016"/>
          </w:tcPr>
          <w:p>
            <w:r>
              <w:t>Policy-based</w:t>
            </w:r>
          </w:p>
        </w:tc>
        <w:tc>
          <w:tcPr>
            <w:tcW w:type="dxa" w:w="2016"/>
          </w:tcPr>
          <w:p>
            <w:r>
              <w:t>No</w:t>
            </w:r>
          </w:p>
        </w:tc>
        <w:tc>
          <w:tcPr>
            <w:tcW w:type="dxa" w:w="2016"/>
          </w:tcPr>
          <w:p>
            <w:r>
              <w:t>No</w:t>
            </w:r>
          </w:p>
        </w:tc>
      </w:tr>
    </w:tbl>
    <w:p>
      <w:pPr>
        <w:pStyle w:val="Heading1"/>
      </w:pPr>
      <w:r>
        <w:t>20. Jurisdiction Model</w:t>
      </w:r>
    </w:p>
    <w:p>
      <w:pPr>
        <w:pStyle w:val="ListBullet"/>
      </w:pPr>
      <w:r>
        <w:t>Country</w:t>
      </w:r>
    </w:p>
    <w:p>
      <w:pPr>
        <w:pStyle w:val="ListBullet"/>
      </w:pPr>
      <w:r>
        <w:t>State / UT</w:t>
      </w:r>
    </w:p>
    <w:p>
      <w:pPr>
        <w:pStyle w:val="ListBullet"/>
      </w:pPr>
      <w:r>
        <w:t>District</w:t>
      </w:r>
    </w:p>
    <w:p>
      <w:pPr>
        <w:pStyle w:val="ListBullet"/>
      </w:pPr>
      <w:r>
        <w:t>Local Government / Authority / Tenant</w:t>
      </w:r>
    </w:p>
    <w:p>
      <w:pPr>
        <w:pStyle w:val="ListBullet"/>
      </w:pPr>
      <w:r>
        <w:t>Constituency where applicable</w:t>
      </w:r>
    </w:p>
    <w:p>
      <w:pPr>
        <w:pStyle w:val="ListBullet"/>
      </w:pPr>
      <w:r>
        <w:t>Zone</w:t>
      </w:r>
    </w:p>
    <w:p>
      <w:pPr>
        <w:pStyle w:val="ListBullet"/>
      </w:pPr>
      <w:r>
        <w:t>Ward</w:t>
      </w:r>
    </w:p>
    <w:p>
      <w:pPr>
        <w:pStyle w:val="ListBullet"/>
      </w:pPr>
      <w:r>
        <w:t>Locality</w:t>
      </w:r>
    </w:p>
    <w:p>
      <w:pPr>
        <w:pStyle w:val="ListBullet"/>
      </w:pPr>
      <w:r>
        <w:t>Geospatial point/polygon</w:t>
      </w:r>
    </w:p>
    <w:p>
      <w:r>
        <w:rPr>
          <w:b w:val="0"/>
        </w:rPr>
        <w:t>The hierarchy must remain configurable because government structures vary.</w:t>
      </w:r>
    </w:p>
    <w:p>
      <w:pPr>
        <w:pStyle w:val="Heading1"/>
      </w:pPr>
      <w:r>
        <w:t>21. Definition of Done — Phase 1</w:t>
      </w:r>
    </w:p>
    <w:p>
      <w:pPr>
        <w:pStyle w:val="ListBullet"/>
      </w:pPr>
      <w:r>
        <w:t>Citizen report creates authoritative tenant-scoped record.</w:t>
      </w:r>
    </w:p>
    <w:p>
      <w:pPr>
        <w:pStyle w:val="ListBullet"/>
      </w:pPr>
      <w:r>
        <w:t>Evidence upload is secure.</w:t>
      </w:r>
    </w:p>
    <w:p>
      <w:pPr>
        <w:pStyle w:val="ListBullet"/>
      </w:pPr>
      <w:r>
        <w:t>Tracking code is unique.</w:t>
      </w:r>
    </w:p>
    <w:p>
      <w:pPr>
        <w:pStyle w:val="ListBullet"/>
      </w:pPr>
      <w:r>
        <w:t>SLA calculated from policy.</w:t>
      </w:r>
    </w:p>
    <w:p>
      <w:pPr>
        <w:pStyle w:val="ListBullet"/>
      </w:pPr>
      <w:r>
        <w:t>State transitions enforced.</w:t>
      </w:r>
    </w:p>
    <w:p>
      <w:pPr>
        <w:pStyle w:val="ListBullet"/>
      </w:pPr>
      <w:r>
        <w:t>Officer cannot bypass mandatory verification.</w:t>
      </w:r>
    </w:p>
    <w:p>
      <w:pPr>
        <w:pStyle w:val="ListBullet"/>
      </w:pPr>
      <w:r>
        <w:t>Verifier can close or request rework.</w:t>
      </w:r>
    </w:p>
    <w:p>
      <w:pPr>
        <w:pStyle w:val="ListBullet"/>
      </w:pPr>
      <w:r>
        <w:t>Citizen sees authorized status.</w:t>
      </w:r>
    </w:p>
    <w:p>
      <w:pPr>
        <w:pStyle w:val="ListBullet"/>
      </w:pPr>
      <w:r>
        <w:t>Warnings/breaches are tested and idempotent.</w:t>
      </w:r>
    </w:p>
    <w:p>
      <w:pPr>
        <w:pStyle w:val="ListBullet"/>
      </w:pPr>
      <w:r>
        <w:t>Privileged actions audited.</w:t>
      </w:r>
    </w:p>
    <w:p>
      <w:pPr>
        <w:pStyle w:val="ListBullet"/>
      </w:pPr>
      <w:r>
        <w:t>Tenant isolation tested at API and DB layers.</w:t>
      </w:r>
    </w:p>
    <w:p>
      <w:pPr>
        <w:pStyle w:val="ListBullet"/>
      </w:pPr>
      <w:r>
        <w:t>Sensitive data not publicly exposed.</w:t>
      </w:r>
    </w:p>
    <w:p>
      <w:pPr>
        <w:pStyle w:val="ListBullet"/>
      </w:pPr>
      <w:r>
        <w:t>No production secrets hardcoded.</w:t>
      </w:r>
    </w:p>
    <w:p>
      <w:pPr>
        <w:pStyle w:val="ListBullet"/>
      </w:pPr>
      <w:r>
        <w:t>Critical workflow and authorization tests automated.</w:t>
      </w:r>
    </w:p>
    <w:p>
      <w:pPr>
        <w:pStyle w:val="ListBullet"/>
      </w:pPr>
      <w:r>
        <w:t>Build/deployment reproducible.</w:t>
      </w:r>
    </w:p>
    <w:p>
      <w:pPr>
        <w:pStyle w:val="Heading1"/>
      </w:pPr>
      <w:r>
        <w:t>22. Development Execution Order</w:t>
      </w:r>
    </w:p>
    <w:tbl>
      <w:tblPr>
        <w:tblStyle w:val="TableGrid"/>
        <w:tblW w:type="auto" w:w="0"/>
        <w:tblLook w:firstColumn="1" w:firstRow="1" w:lastColumn="0" w:lastRow="0" w:noHBand="0" w:noVBand="1" w:val="04A0"/>
      </w:tblPr>
      <w:tblGrid>
        <w:gridCol w:w="5040"/>
        <w:gridCol w:w="5040"/>
      </w:tblGrid>
      <w:tr>
        <w:tc>
          <w:tcPr>
            <w:tcW w:type="dxa" w:w="5040"/>
          </w:tcPr>
          <w:p>
            <w:r>
              <w:t>Milestone</w:t>
            </w:r>
          </w:p>
        </w:tc>
        <w:tc>
          <w:tcPr>
            <w:tcW w:type="dxa" w:w="5040"/>
          </w:tcPr>
          <w:p>
            <w:r>
              <w:t>Outcome</w:t>
            </w:r>
          </w:p>
        </w:tc>
      </w:tr>
      <w:tr>
        <w:tc>
          <w:tcPr>
            <w:tcW w:type="dxa" w:w="5040"/>
          </w:tcPr>
          <w:p>
            <w:r>
              <w:t>M0.5</w:t>
            </w:r>
          </w:p>
        </w:tc>
        <w:tc>
          <w:tcPr>
            <w:tcW w:type="dxa" w:w="5040"/>
          </w:tcPr>
          <w:p>
            <w:r>
              <w:t>Code cleanup, secrets removal, dependency hygiene, architecture freeze.</w:t>
            </w:r>
          </w:p>
        </w:tc>
      </w:tr>
      <w:tr>
        <w:tc>
          <w:tcPr>
            <w:tcW w:type="dxa" w:w="5040"/>
          </w:tcPr>
          <w:p>
            <w:r>
              <w:t>M1</w:t>
            </w:r>
          </w:p>
        </w:tc>
        <w:tc>
          <w:tcPr>
            <w:tcW w:type="dxa" w:w="5040"/>
          </w:tcPr>
          <w:p>
            <w:r>
              <w:t>Inventory and preserve working behavior.</w:t>
            </w:r>
          </w:p>
        </w:tc>
      </w:tr>
      <w:tr>
        <w:tc>
          <w:tcPr>
            <w:tcW w:type="dxa" w:w="5040"/>
          </w:tcPr>
          <w:p>
            <w:r>
              <w:t>M2</w:t>
            </w:r>
          </w:p>
        </w:tc>
        <w:tc>
          <w:tcPr>
            <w:tcW w:type="dxa" w:w="5040"/>
          </w:tcPr>
          <w:p>
            <w:r>
              <w:t>MTAS migration, RLS and isolation tests.</w:t>
            </w:r>
          </w:p>
        </w:tc>
      </w:tr>
      <w:tr>
        <w:tc>
          <w:tcPr>
            <w:tcW w:type="dxa" w:w="5040"/>
          </w:tcPr>
          <w:p>
            <w:r>
              <w:t>M3</w:t>
            </w:r>
          </w:p>
        </w:tc>
        <w:tc>
          <w:tcPr>
            <w:tcW w:type="dxa" w:w="5040"/>
          </w:tcPr>
          <w:p>
            <w:r>
              <w:t>Spring Boot becomes authoritative core; incremental Express migration.</w:t>
            </w:r>
          </w:p>
        </w:tc>
      </w:tr>
      <w:tr>
        <w:tc>
          <w:tcPr>
            <w:tcW w:type="dxa" w:w="5040"/>
          </w:tcPr>
          <w:p>
            <w:r>
              <w:t>M4</w:t>
            </w:r>
          </w:p>
        </w:tc>
        <w:tc>
          <w:tcPr>
            <w:tcW w:type="dxa" w:w="5040"/>
          </w:tcPr>
          <w:p>
            <w:r>
              <w:t>Secure auth, OTP provider abstraction, RBAC and audit hardening.</w:t>
            </w:r>
          </w:p>
        </w:tc>
      </w:tr>
      <w:tr>
        <w:tc>
          <w:tcPr>
            <w:tcW w:type="dxa" w:w="5040"/>
          </w:tcPr>
          <w:p>
            <w:r>
              <w:t>M5</w:t>
            </w:r>
          </w:p>
        </w:tc>
        <w:tc>
          <w:tcPr>
            <w:tcW w:type="dxa" w:w="5040"/>
          </w:tcPr>
          <w:p>
            <w:r>
              <w:t>Vertical slice: report → assign → execute → evidence → verify.</w:t>
            </w:r>
          </w:p>
        </w:tc>
      </w:tr>
      <w:tr>
        <w:tc>
          <w:tcPr>
            <w:tcW w:type="dxa" w:w="5040"/>
          </w:tcPr>
          <w:p>
            <w:r>
              <w:t>M6</w:t>
            </w:r>
          </w:p>
        </w:tc>
        <w:tc>
          <w:tcPr>
            <w:tcW w:type="dxa" w:w="5040"/>
          </w:tcPr>
          <w:p>
            <w:r>
              <w:t>Event/outbox, Redis and NestJS realtime.</w:t>
            </w:r>
          </w:p>
        </w:tc>
      </w:tr>
      <w:tr>
        <w:tc>
          <w:tcPr>
            <w:tcW w:type="dxa" w:w="5040"/>
          </w:tcPr>
          <w:p>
            <w:r>
              <w:t>M7</w:t>
            </w:r>
          </w:p>
        </w:tc>
        <w:tc>
          <w:tcPr>
            <w:tcW w:type="dxa" w:w="5040"/>
          </w:tcPr>
          <w:p>
            <w:r>
              <w:t>SLA watchdog and escalation engine.</w:t>
            </w:r>
          </w:p>
        </w:tc>
      </w:tr>
      <w:tr>
        <w:tc>
          <w:tcPr>
            <w:tcW w:type="dxa" w:w="5040"/>
          </w:tcPr>
          <w:p>
            <w:r>
              <w:t>M8</w:t>
            </w:r>
          </w:p>
        </w:tc>
        <w:tc>
          <w:tcPr>
            <w:tcW w:type="dxa" w:w="5040"/>
          </w:tcPr>
          <w:p>
            <w:r>
              <w:t>Integration Hub and first authorized adapter.</w:t>
            </w:r>
          </w:p>
        </w:tc>
      </w:tr>
      <w:tr>
        <w:tc>
          <w:tcPr>
            <w:tcW w:type="dxa" w:w="5040"/>
          </w:tcPr>
          <w:p>
            <w:r>
              <w:t>M9</w:t>
            </w:r>
          </w:p>
        </w:tc>
        <w:tc>
          <w:tcPr>
            <w:tcW w:type="dxa" w:w="5040"/>
          </w:tcPr>
          <w:p>
            <w:r>
              <w:t>Assets, Projects and Documents/Peshi.</w:t>
            </w:r>
          </w:p>
        </w:tc>
      </w:tr>
      <w:tr>
        <w:tc>
          <w:tcPr>
            <w:tcW w:type="dxa" w:w="5040"/>
          </w:tcPr>
          <w:p>
            <w:r>
              <w:t>M10</w:t>
            </w:r>
          </w:p>
        </w:tc>
        <w:tc>
          <w:tcPr>
            <w:tcW w:type="dxa" w:w="5040"/>
          </w:tcPr>
          <w:p>
            <w:r>
              <w:t>Testing, observability, CI/CD and production readiness.</w:t>
            </w:r>
          </w:p>
        </w:tc>
      </w:tr>
    </w:tbl>
    <w:p>
      <w:pPr>
        <w:pStyle w:val="Heading1"/>
      </w:pPr>
      <w:r>
        <w:t>23. Explicitly Parked for Phase 2</w:t>
      </w:r>
    </w:p>
    <w:p>
      <w:pPr>
        <w:pStyle w:val="ListBullet"/>
      </w:pPr>
      <w:r>
        <w:t>Large-scale real-world video reporting.</w:t>
      </w:r>
    </w:p>
    <w:p>
      <w:pPr>
        <w:pStyle w:val="ListBullet"/>
      </w:pPr>
      <w:r>
        <w:t>Advanced AI issue categorization.</w:t>
      </w:r>
    </w:p>
    <w:p>
      <w:pPr>
        <w:pStyle w:val="ListBullet"/>
      </w:pPr>
      <w:r>
        <w:t>AI media analysis.</w:t>
      </w:r>
    </w:p>
    <w:p>
      <w:pPr>
        <w:pStyle w:val="ListBullet"/>
      </w:pPr>
      <w:r>
        <w:t>Universal issue intelligence.</w:t>
      </w:r>
    </w:p>
    <w:p>
      <w:pPr>
        <w:pStyle w:val="ListBullet"/>
      </w:pPr>
      <w:r>
        <w:t>Observation intelligence.</w:t>
      </w:r>
    </w:p>
    <w:p>
      <w:pPr>
        <w:pStyle w:val="ListBullet"/>
      </w:pPr>
      <w:r>
        <w:t>Predictive governance.</w:t>
      </w:r>
    </w:p>
    <w:p>
      <w:pPr>
        <w:pStyle w:val="Heading1"/>
      </w:pPr>
      <w:r>
        <w:t>24. Product Success Metrics</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Metrics</w:t>
            </w:r>
          </w:p>
        </w:tc>
      </w:tr>
      <w:tr>
        <w:tc>
          <w:tcPr>
            <w:tcW w:type="dxa" w:w="5040"/>
          </w:tcPr>
          <w:p>
            <w:r>
              <w:t>Citizen</w:t>
            </w:r>
          </w:p>
        </w:tc>
        <w:tc>
          <w:tcPr>
            <w:tcW w:type="dxa" w:w="5040"/>
          </w:tcPr>
          <w:p>
            <w:r>
              <w:t>Submission success, tracking usage, satisfaction, reopen rate.</w:t>
            </w:r>
          </w:p>
        </w:tc>
      </w:tr>
      <w:tr>
        <w:tc>
          <w:tcPr>
            <w:tcW w:type="dxa" w:w="5040"/>
          </w:tcPr>
          <w:p>
            <w:r>
              <w:t>Operations</w:t>
            </w:r>
          </w:p>
        </w:tc>
        <w:tc>
          <w:tcPr>
            <w:tcW w:type="dxa" w:w="5040"/>
          </w:tcPr>
          <w:p>
            <w:r>
              <w:t>Assignment latency, work-start latency, completion time.</w:t>
            </w:r>
          </w:p>
        </w:tc>
      </w:tr>
      <w:tr>
        <w:tc>
          <w:tcPr>
            <w:tcW w:type="dxa" w:w="5040"/>
          </w:tcPr>
          <w:p>
            <w:r>
              <w:t>SLA</w:t>
            </w:r>
          </w:p>
        </w:tc>
        <w:tc>
          <w:tcPr>
            <w:tcW w:type="dxa" w:w="5040"/>
          </w:tcPr>
          <w:p>
            <w:r>
              <w:t>Compliance %, warnings, breaches, MTTR.</w:t>
            </w:r>
          </w:p>
        </w:tc>
      </w:tr>
      <w:tr>
        <w:tc>
          <w:tcPr>
            <w:tcW w:type="dxa" w:w="5040"/>
          </w:tcPr>
          <w:p>
            <w:r>
              <w:t>Verification</w:t>
            </w:r>
          </w:p>
        </w:tc>
        <w:tc>
          <w:tcPr>
            <w:tcW w:type="dxa" w:w="5040"/>
          </w:tcPr>
          <w:p>
            <w:r>
              <w:t>Pass rate, rework rate, evidence completeness.</w:t>
            </w:r>
          </w:p>
        </w:tc>
      </w:tr>
      <w:tr>
        <w:tc>
          <w:tcPr>
            <w:tcW w:type="dxa" w:w="5040"/>
          </w:tcPr>
          <w:p>
            <w:r>
              <w:t>Departments</w:t>
            </w:r>
          </w:p>
        </w:tc>
        <w:tc>
          <w:tcPr>
            <w:tcW w:type="dxa" w:w="5040"/>
          </w:tcPr>
          <w:p>
            <w:r>
              <w:t>Backlog, throughput, workload distribution.</w:t>
            </w:r>
          </w:p>
        </w:tc>
      </w:tr>
      <w:tr>
        <w:tc>
          <w:tcPr>
            <w:tcW w:type="dxa" w:w="5040"/>
          </w:tcPr>
          <w:p>
            <w:r>
              <w:t>Leadership</w:t>
            </w:r>
          </w:p>
        </w:tc>
        <w:tc>
          <w:tcPr>
            <w:tcW w:type="dxa" w:w="5040"/>
          </w:tcPr>
          <w:p>
            <w:r>
              <w:t>Critical incidents, recurring issues, hotspots.</w:t>
            </w:r>
          </w:p>
        </w:tc>
      </w:tr>
      <w:tr>
        <w:tc>
          <w:tcPr>
            <w:tcW w:type="dxa" w:w="5040"/>
          </w:tcPr>
          <w:p>
            <w:r>
              <w:t>Platform</w:t>
            </w:r>
          </w:p>
        </w:tc>
        <w:tc>
          <w:tcPr>
            <w:tcW w:type="dxa" w:w="5040"/>
          </w:tcPr>
          <w:p>
            <w:r>
              <w:t>API availability, event delivery, upload success, security incidents.</w:t>
            </w:r>
          </w:p>
        </w:tc>
      </w:tr>
    </w:tbl>
    <w:p>
      <w:pPr>
        <w:pStyle w:val="Heading1"/>
      </w:pPr>
      <w:r>
        <w:t>25. Top Risks &amp; Controls</w:t>
      </w:r>
    </w:p>
    <w:tbl>
      <w:tblPr>
        <w:tblStyle w:val="TableGrid"/>
        <w:tblW w:type="auto" w:w="0"/>
        <w:tblLook w:firstColumn="1" w:firstRow="1" w:lastColumn="0" w:lastRow="0" w:noHBand="0" w:noVBand="1" w:val="04A0"/>
      </w:tblPr>
      <w:tblGrid>
        <w:gridCol w:w="5040"/>
        <w:gridCol w:w="5040"/>
      </w:tblGrid>
      <w:tr>
        <w:tc>
          <w:tcPr>
            <w:tcW w:type="dxa" w:w="5040"/>
          </w:tcPr>
          <w:p>
            <w:r>
              <w:t>Risk</w:t>
            </w:r>
          </w:p>
        </w:tc>
        <w:tc>
          <w:tcPr>
            <w:tcW w:type="dxa" w:w="5040"/>
          </w:tcPr>
          <w:p>
            <w:r>
              <w:t>Control</w:t>
            </w:r>
          </w:p>
        </w:tc>
      </w:tr>
      <w:tr>
        <w:tc>
          <w:tcPr>
            <w:tcW w:type="dxa" w:w="5040"/>
          </w:tcPr>
          <w:p>
            <w:r>
              <w:t>Split-brain backend</w:t>
            </w:r>
          </w:p>
        </w:tc>
        <w:tc>
          <w:tcPr>
            <w:tcW w:type="dxa" w:w="5040"/>
          </w:tcPr>
          <w:p>
            <w:r>
              <w:t>Controlled migration; Spring Boot authoritative.</w:t>
            </w:r>
          </w:p>
        </w:tc>
      </w:tr>
      <w:tr>
        <w:tc>
          <w:tcPr>
            <w:tcW w:type="dxa" w:w="5040"/>
          </w:tcPr>
          <w:p>
            <w:r>
              <w:t>Cross-tenant leakage</w:t>
            </w:r>
          </w:p>
        </w:tc>
        <w:tc>
          <w:tcPr>
            <w:tcW w:type="dxa" w:w="5040"/>
          </w:tcPr>
          <w:p>
            <w:r>
              <w:t>RLS + tenant context + automated tests.</w:t>
            </w:r>
          </w:p>
        </w:tc>
      </w:tr>
      <w:tr>
        <w:tc>
          <w:tcPr>
            <w:tcW w:type="dxa" w:w="5040"/>
          </w:tcPr>
          <w:p>
            <w:r>
              <w:t>False closure</w:t>
            </w:r>
          </w:p>
        </w:tc>
        <w:tc>
          <w:tcPr>
            <w:tcW w:type="dxa" w:w="5040"/>
          </w:tcPr>
          <w:p>
            <w:r>
              <w:t>Evidence and verification state machine.</w:t>
            </w:r>
          </w:p>
        </w:tc>
      </w:tr>
      <w:tr>
        <w:tc>
          <w:tcPr>
            <w:tcW w:type="dxa" w:w="5040"/>
          </w:tcPr>
          <w:p>
            <w:r>
              <w:t>Realtime inconsistency</w:t>
            </w:r>
          </w:p>
        </w:tc>
        <w:tc>
          <w:tcPr>
            <w:tcW w:type="dxa" w:w="5040"/>
          </w:tcPr>
          <w:p>
            <w:r>
              <w:t>Database remains source of truth.</w:t>
            </w:r>
          </w:p>
        </w:tc>
      </w:tr>
      <w:tr>
        <w:tc>
          <w:tcPr>
            <w:tcW w:type="dxa" w:w="5040"/>
          </w:tcPr>
          <w:p>
            <w:r>
              <w:t>Duplicate SLA alerts</w:t>
            </w:r>
          </w:p>
        </w:tc>
        <w:tc>
          <w:tcPr>
            <w:tcW w:type="dxa" w:w="5040"/>
          </w:tcPr>
          <w:p>
            <w:r>
              <w:t>Idempotent scheduler/events.</w:t>
            </w:r>
          </w:p>
        </w:tc>
      </w:tr>
      <w:tr>
        <w:tc>
          <w:tcPr>
            <w:tcW w:type="dxa" w:w="5040"/>
          </w:tcPr>
          <w:p>
            <w:r>
              <w:t>Integration fragility</w:t>
            </w:r>
          </w:p>
        </w:tc>
        <w:tc>
          <w:tcPr>
            <w:tcW w:type="dxa" w:w="5040"/>
          </w:tcPr>
          <w:p>
            <w:r>
              <w:t>Adapter architecture and correlation IDs.</w:t>
            </w:r>
          </w:p>
        </w:tc>
      </w:tr>
      <w:tr>
        <w:tc>
          <w:tcPr>
            <w:tcW w:type="dxa" w:w="5040"/>
          </w:tcPr>
          <w:p>
            <w:r>
              <w:t>Credential exposure</w:t>
            </w:r>
          </w:p>
        </w:tc>
        <w:tc>
          <w:tcPr>
            <w:tcW w:type="dxa" w:w="5040"/>
          </w:tcPr>
          <w:p>
            <w:r>
              <w:t>Secret management and least privilege.</w:t>
            </w:r>
          </w:p>
        </w:tc>
      </w:tr>
      <w:tr>
        <w:tc>
          <w:tcPr>
            <w:tcW w:type="dxa" w:w="5040"/>
          </w:tcPr>
          <w:p>
            <w:r>
              <w:t>Scope explosion</w:t>
            </w:r>
          </w:p>
        </w:tc>
        <w:tc>
          <w:tcPr>
            <w:tcW w:type="dxa" w:w="5040"/>
          </w:tcPr>
          <w:p>
            <w:r>
              <w:t>Lock Phase 1; park Phase 2.</w:t>
            </w:r>
          </w:p>
        </w:tc>
      </w:tr>
      <w:tr>
        <w:tc>
          <w:tcPr>
            <w:tcW w:type="dxa" w:w="5040"/>
          </w:tcPr>
          <w:p>
            <w:r>
              <w:t>Directive misuse</w:t>
            </w:r>
          </w:p>
        </w:tc>
        <w:tc>
          <w:tcPr>
            <w:tcW w:type="dxa" w:w="5040"/>
          </w:tcPr>
          <w:p>
            <w:r>
              <w:t>Strict authorization and immutable audit.</w:t>
            </w:r>
          </w:p>
        </w:tc>
      </w:tr>
      <w:tr>
        <w:tc>
          <w:tcPr>
            <w:tcW w:type="dxa" w:w="5040"/>
          </w:tcPr>
          <w:p>
            <w:r>
              <w:t>Low adoption</w:t>
            </w:r>
          </w:p>
        </w:tc>
        <w:tc>
          <w:tcPr>
            <w:tcW w:type="dxa" w:w="5040"/>
          </w:tcPr>
          <w:p>
            <w:r>
              <w:t>Simple citizen UX and mobile-first officer workflow.</w:t>
            </w:r>
          </w:p>
        </w:tc>
      </w:tr>
    </w:tbl>
    <w:p>
      <w:pPr>
        <w:pStyle w:val="Heading1"/>
      </w:pPr>
      <w:r>
        <w:t>26. Founder Approval Checklist</w:t>
      </w:r>
    </w:p>
    <w:p>
      <w:pPr>
        <w:pStyle w:val="ListBullet"/>
      </w:pPr>
      <w:r>
        <w:t>Approve GovOS as an operating system, not merely a complaint portal.</w:t>
      </w:r>
    </w:p>
    <w:p>
      <w:pPr>
        <w:pStyle w:val="ListBullet"/>
      </w:pPr>
      <w:r>
        <w:t>Approve the Phase 1 lifecycle and mandatory verification model.</w:t>
      </w:r>
    </w:p>
    <w:p>
      <w:pPr>
        <w:pStyle w:val="ListBullet"/>
      </w:pPr>
      <w:r>
        <w:t>Approve the 10-domain architecture.</w:t>
      </w:r>
    </w:p>
    <w:p>
      <w:pPr>
        <w:pStyle w:val="ListBullet"/>
      </w:pPr>
      <w:r>
        <w:t>Approve persona and permission boundaries.</w:t>
      </w:r>
    </w:p>
    <w:p>
      <w:pPr>
        <w:pStyle w:val="ListBullet"/>
      </w:pPr>
      <w:r>
        <w:t>Approve MTAS as production prerequisite.</w:t>
      </w:r>
    </w:p>
    <w:p>
      <w:pPr>
        <w:pStyle w:val="ListBullet"/>
      </w:pPr>
      <w:r>
        <w:t>Approve Spring Boot as authoritative core layer.</w:t>
      </w:r>
    </w:p>
    <w:p>
      <w:pPr>
        <w:pStyle w:val="ListBullet"/>
      </w:pPr>
      <w:r>
        <w:t>Approve official-integration-only policy.</w:t>
      </w:r>
    </w:p>
    <w:p>
      <w:pPr>
        <w:pStyle w:val="ListBullet"/>
      </w:pPr>
      <w:r>
        <w:t>Approve secure MinIO and event architecture.</w:t>
      </w:r>
    </w:p>
    <w:p>
      <w:pPr>
        <w:pStyle w:val="ListBullet"/>
      </w:pPr>
      <w:r>
        <w:t>Approve configurable SLA policy.</w:t>
      </w:r>
    </w:p>
    <w:p>
      <w:pPr>
        <w:pStyle w:val="ListBullet"/>
      </w:pPr>
      <w:r>
        <w:t>Approve Phase 1 scope lock.</w:t>
      </w:r>
    </w:p>
    <w:p>
      <w:pPr>
        <w:pStyle w:val="Heading1"/>
      </w:pPr>
      <w:r>
        <w:t>27. Final Strategic Statement</w:t>
      </w:r>
    </w:p>
    <w:p>
      <w:r>
        <w:rPr>
          <w:b/>
        </w:rPr>
        <w:t>GovOS should make governance easier for citizens to access, easier for officers to execute, easier for administrators to coordinate and easier for leadership to measure—while reducing unnecessary manual interference through secure, accountable automation.</w:t>
      </w:r>
    </w:p>
    <w:p>
      <w:r>
        <w:rPr>
          <w:b/>
        </w:rPr>
        <w:t>LESS CHASING → CLEAR OWNERSHIP → FASTER ACTION → EVIDENCE → VERIFICATION → TRUST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