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A1" w:rsidRPr="00407D7F" w:rsidRDefault="00240FA1">
      <w:pPr>
        <w:rPr>
          <w:noProof/>
          <w:sz w:val="72"/>
          <w:szCs w:val="72"/>
          <w:lang w:eastAsia="pt-BR"/>
        </w:rPr>
      </w:pPr>
      <w:r w:rsidRPr="00407D7F">
        <w:rPr>
          <w:noProof/>
          <w:sz w:val="72"/>
          <w:szCs w:val="72"/>
          <w:lang w:eastAsia="pt-BR"/>
        </w:rPr>
        <w:t>DESENVOLVIMENTO</w:t>
      </w:r>
    </w:p>
    <w:p w:rsidR="00A92ADE" w:rsidRDefault="00240FA1">
      <w:pPr>
        <w:rPr>
          <w:noProof/>
          <w:lang w:eastAsia="pt-BR"/>
        </w:rPr>
      </w:pPr>
      <w:r>
        <w:rPr>
          <w:noProof/>
          <w:lang w:eastAsia="pt-BR"/>
        </w:rPr>
        <w:t>O aplicativo AMU produto final do trabalho corrente destina-se a auxiliar a utilização dos medicamentos por grupos de pessoas com alguma comorbidade. Logo, para isso é necessário apresentar algumas bases de que propiciem a adequação de forma mais simples. A figura 200 demostra alguns componentes:</w:t>
      </w:r>
      <w:r w:rsidR="00A92ADE">
        <w:rPr>
          <w:noProof/>
          <w:lang w:eastAsia="pt-BR"/>
        </w:rPr>
        <w:tab/>
      </w:r>
    </w:p>
    <w:p w:rsidR="00A92ADE" w:rsidRDefault="00A92ADE" w:rsidP="00240FA1">
      <w:pPr>
        <w:pStyle w:val="PargrafodaLista"/>
        <w:numPr>
          <w:ilvl w:val="0"/>
          <w:numId w:val="1"/>
        </w:numPr>
        <w:rPr>
          <w:noProof/>
          <w:lang w:eastAsia="pt-BR"/>
        </w:rPr>
      </w:pPr>
      <w:r>
        <w:rPr>
          <w:noProof/>
          <w:lang w:eastAsia="pt-BR"/>
        </w:rPr>
        <w:t>Cliente</w:t>
      </w:r>
    </w:p>
    <w:p w:rsidR="00240FA1" w:rsidRDefault="003E5116" w:rsidP="00240FA1">
      <w:pPr>
        <w:pStyle w:val="PargrafodaLista"/>
        <w:numPr>
          <w:ilvl w:val="0"/>
          <w:numId w:val="1"/>
        </w:numPr>
        <w:rPr>
          <w:noProof/>
          <w:lang w:eastAsia="pt-BR"/>
        </w:rPr>
      </w:pPr>
      <w:r>
        <w:rPr>
          <w:noProof/>
          <w:lang w:eastAsia="pt-BR"/>
        </w:rPr>
        <w:t>Barramento de Serviços</w:t>
      </w:r>
    </w:p>
    <w:p w:rsidR="003E5116" w:rsidRDefault="003E5116" w:rsidP="00240FA1">
      <w:pPr>
        <w:pStyle w:val="PargrafodaLista"/>
        <w:numPr>
          <w:ilvl w:val="0"/>
          <w:numId w:val="1"/>
        </w:numPr>
        <w:rPr>
          <w:noProof/>
          <w:lang w:eastAsia="pt-BR"/>
        </w:rPr>
      </w:pPr>
      <w:r>
        <w:rPr>
          <w:noProof/>
          <w:lang w:eastAsia="pt-BR"/>
        </w:rPr>
        <w:t>Inteface de Bulário Eletrônico</w:t>
      </w:r>
    </w:p>
    <w:p w:rsidR="003E5116" w:rsidRDefault="003E5116" w:rsidP="00240FA1">
      <w:pPr>
        <w:pStyle w:val="PargrafodaLista"/>
        <w:numPr>
          <w:ilvl w:val="0"/>
          <w:numId w:val="1"/>
        </w:numPr>
        <w:rPr>
          <w:noProof/>
          <w:lang w:eastAsia="pt-BR"/>
        </w:rPr>
      </w:pPr>
      <w:r>
        <w:rPr>
          <w:noProof/>
          <w:lang w:eastAsia="pt-BR"/>
        </w:rPr>
        <w:t>Interface de Integração de Usuário</w:t>
      </w:r>
    </w:p>
    <w:p w:rsidR="003E5116" w:rsidRDefault="003E5116" w:rsidP="00240FA1">
      <w:pPr>
        <w:pStyle w:val="PargrafodaLista"/>
        <w:numPr>
          <w:ilvl w:val="0"/>
          <w:numId w:val="1"/>
        </w:numPr>
        <w:rPr>
          <w:noProof/>
          <w:lang w:eastAsia="pt-BR"/>
        </w:rPr>
      </w:pPr>
      <w:r>
        <w:rPr>
          <w:noProof/>
          <w:lang w:eastAsia="pt-BR"/>
        </w:rPr>
        <w:t>Interface de Acesso ao Banco de Dados</w:t>
      </w:r>
    </w:p>
    <w:p w:rsidR="00240FA1" w:rsidRDefault="00240FA1">
      <w:pPr>
        <w:rPr>
          <w:noProof/>
          <w:lang w:eastAsia="pt-BR"/>
        </w:rPr>
      </w:pPr>
    </w:p>
    <w:p w:rsidR="007A3CF8" w:rsidRDefault="00240FA1">
      <w:r>
        <w:rPr>
          <w:noProof/>
          <w:lang w:eastAsia="pt-BR"/>
        </w:rPr>
        <w:drawing>
          <wp:inline distT="0" distB="0" distL="0" distR="0">
            <wp:extent cx="5399912" cy="42951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tura-tcc.jpg"/>
                    <pic:cNvPicPr/>
                  </pic:nvPicPr>
                  <pic:blipFill>
                    <a:blip r:embed="rId5">
                      <a:extLst>
                        <a:ext uri="{28A0092B-C50C-407E-A947-70E740481C1C}">
                          <a14:useLocalDpi xmlns:a14="http://schemas.microsoft.com/office/drawing/2010/main" val="0"/>
                        </a:ext>
                      </a:extLst>
                    </a:blip>
                    <a:stretch>
                      <a:fillRect/>
                    </a:stretch>
                  </pic:blipFill>
                  <pic:spPr>
                    <a:xfrm>
                      <a:off x="0" y="0"/>
                      <a:ext cx="5399912" cy="4295140"/>
                    </a:xfrm>
                    <a:prstGeom prst="rect">
                      <a:avLst/>
                    </a:prstGeom>
                  </pic:spPr>
                </pic:pic>
              </a:graphicData>
            </a:graphic>
          </wp:inline>
        </w:drawing>
      </w:r>
    </w:p>
    <w:p w:rsidR="00240FA1" w:rsidRDefault="00240FA1">
      <w:r>
        <w:t>Figura 2000</w:t>
      </w:r>
    </w:p>
    <w:p w:rsidR="00A92ADE" w:rsidRDefault="00A92ADE"/>
    <w:p w:rsidR="00407D7F" w:rsidRDefault="000E388C">
      <w:r>
        <w:t xml:space="preserve">Explicando a arquitetura de alto nível </w:t>
      </w:r>
    </w:p>
    <w:p w:rsidR="00407D7F" w:rsidRDefault="00407D7F"/>
    <w:p w:rsidR="00407D7F" w:rsidRDefault="00407D7F"/>
    <w:p w:rsidR="00A92ADE" w:rsidRDefault="00A92ADE" w:rsidP="003E5116">
      <w:pPr>
        <w:pStyle w:val="PargrafodaLista"/>
        <w:numPr>
          <w:ilvl w:val="0"/>
          <w:numId w:val="2"/>
        </w:numPr>
        <w:rPr>
          <w:b/>
          <w:sz w:val="24"/>
          <w:szCs w:val="24"/>
        </w:rPr>
      </w:pPr>
      <w:r>
        <w:rPr>
          <w:b/>
          <w:sz w:val="24"/>
          <w:szCs w:val="24"/>
        </w:rPr>
        <w:lastRenderedPageBreak/>
        <w:t>Cliente</w:t>
      </w:r>
    </w:p>
    <w:p w:rsidR="00A92ADE" w:rsidRPr="00A92ADE" w:rsidRDefault="00A92ADE" w:rsidP="00414A69">
      <w:pPr>
        <w:ind w:left="360" w:firstLine="348"/>
      </w:pPr>
      <w:r>
        <w:t>Objetivamente falando seria qualquer interface ou recurso utilizado pelo usuário para consumir ou solicitar um serviço do aplicativo. Pode ser um formulário ou uma lista. Assim como pode ser um serviço autônomo monitorando horários por exemplo.</w:t>
      </w:r>
    </w:p>
    <w:p w:rsidR="003E5116" w:rsidRDefault="003E5116" w:rsidP="003E5116">
      <w:pPr>
        <w:pStyle w:val="PargrafodaLista"/>
        <w:numPr>
          <w:ilvl w:val="0"/>
          <w:numId w:val="2"/>
        </w:numPr>
        <w:rPr>
          <w:b/>
          <w:sz w:val="24"/>
          <w:szCs w:val="24"/>
        </w:rPr>
      </w:pPr>
      <w:r w:rsidRPr="003E5116">
        <w:rPr>
          <w:b/>
          <w:sz w:val="24"/>
          <w:szCs w:val="24"/>
        </w:rPr>
        <w:t>Barramento de Serviços</w:t>
      </w:r>
    </w:p>
    <w:p w:rsidR="003E5116" w:rsidRDefault="003E5116" w:rsidP="00414A69">
      <w:pPr>
        <w:ind w:firstLine="708"/>
      </w:pPr>
      <w:r>
        <w:t>Objetiva criar uma interface de acesso a todos os recursos do aplicativo.</w:t>
      </w:r>
      <w:r w:rsidR="002009BF">
        <w:t xml:space="preserve"> Para realizar utilizamos um padrão de projeto conhecido como “</w:t>
      </w:r>
      <w:proofErr w:type="spellStart"/>
      <w:r w:rsidR="002009BF">
        <w:t>Facade</w:t>
      </w:r>
      <w:proofErr w:type="spellEnd"/>
      <w:r w:rsidR="002009BF">
        <w:t xml:space="preserve">”. O padrão </w:t>
      </w:r>
      <w:proofErr w:type="spellStart"/>
      <w:r w:rsidR="002009BF">
        <w:t>Facade</w:t>
      </w:r>
      <w:proofErr w:type="spellEnd"/>
      <w:r w:rsidR="002009BF">
        <w:t xml:space="preserve"> (pronuncia-se "</w:t>
      </w:r>
      <w:proofErr w:type="spellStart"/>
      <w:r w:rsidR="002009BF">
        <w:t>façade</w:t>
      </w:r>
      <w:proofErr w:type="spellEnd"/>
      <w:r w:rsidR="002009BF">
        <w:t>” por ser uma palavra de origem francesa) propõe a criação de uma classe intermediária que serve como uma fachada para que o cliente possa acessar as funcionalidades desejadas. Essa classe encapsula a complexidade da interação entre os diversos componentes e desacopla o cliente das implementações. (1)</w:t>
      </w:r>
    </w:p>
    <w:p w:rsidR="000956D1" w:rsidRDefault="000956D1" w:rsidP="000956D1">
      <w:pPr>
        <w:pStyle w:val="PargrafodaLista"/>
        <w:numPr>
          <w:ilvl w:val="0"/>
          <w:numId w:val="2"/>
        </w:numPr>
        <w:rPr>
          <w:b/>
          <w:sz w:val="24"/>
          <w:szCs w:val="24"/>
        </w:rPr>
      </w:pPr>
      <w:r w:rsidRPr="000956D1">
        <w:rPr>
          <w:b/>
          <w:sz w:val="24"/>
          <w:szCs w:val="24"/>
        </w:rPr>
        <w:t xml:space="preserve">Interface de Integração </w:t>
      </w:r>
      <w:proofErr w:type="spellStart"/>
      <w:r w:rsidRPr="000956D1">
        <w:rPr>
          <w:b/>
          <w:sz w:val="24"/>
          <w:szCs w:val="24"/>
        </w:rPr>
        <w:t>Bulário</w:t>
      </w:r>
      <w:proofErr w:type="spellEnd"/>
      <w:r w:rsidRPr="000956D1">
        <w:rPr>
          <w:b/>
          <w:sz w:val="24"/>
          <w:szCs w:val="24"/>
        </w:rPr>
        <w:t xml:space="preserve"> Eletrônico</w:t>
      </w:r>
    </w:p>
    <w:p w:rsidR="002009BF" w:rsidRDefault="000956D1" w:rsidP="00414A69">
      <w:pPr>
        <w:ind w:firstLine="708"/>
      </w:pPr>
      <w:r>
        <w:t>Esse componente possibilita criar uma ponte entre o serviço e a consulta a fontes de dados de medicamentos. Aqui utilizamos um padrão de projeto chamado “</w:t>
      </w:r>
      <w:proofErr w:type="spellStart"/>
      <w:r w:rsidR="00A92ADE">
        <w:t>S</w:t>
      </w:r>
      <w:r>
        <w:t>trategy</w:t>
      </w:r>
      <w:proofErr w:type="spellEnd"/>
      <w:r>
        <w:t xml:space="preserve">” com a finalidade de abstrair </w:t>
      </w:r>
      <w:r w:rsidR="00A92ADE">
        <w:t>a fonte de dados que utilizamos. A ideia básica é impedir que o aplicativo conheça os detalhes da consulta de medicamento chegando ao ponto de trocar a fonte de dado e a mudança não gerar nenhum tipo de problema no restante do projeto.</w:t>
      </w:r>
      <w:r w:rsidR="00CF3206">
        <w:t xml:space="preserve"> (2)</w:t>
      </w:r>
    </w:p>
    <w:p w:rsidR="00414A69" w:rsidRPr="00414A69" w:rsidRDefault="00414A69" w:rsidP="00414A69">
      <w:pPr>
        <w:pStyle w:val="PargrafodaLista"/>
        <w:numPr>
          <w:ilvl w:val="0"/>
          <w:numId w:val="2"/>
        </w:numPr>
        <w:rPr>
          <w:b/>
          <w:sz w:val="32"/>
          <w:szCs w:val="32"/>
        </w:rPr>
      </w:pPr>
      <w:r w:rsidRPr="00414A69">
        <w:rPr>
          <w:b/>
          <w:sz w:val="32"/>
          <w:szCs w:val="32"/>
        </w:rPr>
        <w:t>Interface de Integração de Usuário</w:t>
      </w:r>
    </w:p>
    <w:p w:rsidR="00414A69" w:rsidRDefault="00414A69" w:rsidP="00414A69">
      <w:pPr>
        <w:ind w:firstLine="708"/>
      </w:pPr>
      <w:r>
        <w:t>Seguindo o mesmo padrão “</w:t>
      </w:r>
      <w:proofErr w:type="spellStart"/>
      <w:r>
        <w:t>Strategy</w:t>
      </w:r>
      <w:proofErr w:type="spellEnd"/>
      <w:r>
        <w:t xml:space="preserve">” abordado no tópico “Integração de </w:t>
      </w:r>
      <w:proofErr w:type="spellStart"/>
      <w:r>
        <w:t>Bulário</w:t>
      </w:r>
      <w:proofErr w:type="spellEnd"/>
      <w:r>
        <w:t xml:space="preserve"> </w:t>
      </w:r>
      <w:proofErr w:type="spellStart"/>
      <w:r>
        <w:t>Eletronico</w:t>
      </w:r>
      <w:proofErr w:type="spellEnd"/>
      <w:r>
        <w:t xml:space="preserve">” é necessário criar recursos específicos para os tipos de </w:t>
      </w:r>
      <w:proofErr w:type="spellStart"/>
      <w:r>
        <w:t>comorbidades</w:t>
      </w:r>
      <w:proofErr w:type="spellEnd"/>
      <w:r>
        <w:t xml:space="preserve"> apresentadas. Por exemplo temos uma interface para pessoas com visão reduzida ou mesmo sem visão. Segue a lista das interfaces:</w:t>
      </w:r>
    </w:p>
    <w:p w:rsidR="00414A69" w:rsidRDefault="00414A69" w:rsidP="00414A69">
      <w:pPr>
        <w:pStyle w:val="PargrafodaLista"/>
        <w:numPr>
          <w:ilvl w:val="0"/>
          <w:numId w:val="3"/>
        </w:numPr>
      </w:pPr>
      <w:proofErr w:type="spellStart"/>
      <w:r>
        <w:t>Usuario</w:t>
      </w:r>
      <w:proofErr w:type="spellEnd"/>
      <w:r>
        <w:t xml:space="preserve"> comum</w:t>
      </w:r>
    </w:p>
    <w:p w:rsidR="00414A69" w:rsidRDefault="00414A69" w:rsidP="00414A69">
      <w:pPr>
        <w:pStyle w:val="PargrafodaLista"/>
        <w:numPr>
          <w:ilvl w:val="0"/>
          <w:numId w:val="3"/>
        </w:numPr>
      </w:pPr>
      <w:proofErr w:type="spellStart"/>
      <w:r>
        <w:t>Usuario</w:t>
      </w:r>
      <w:proofErr w:type="spellEnd"/>
      <w:r>
        <w:t xml:space="preserve"> PCD</w:t>
      </w:r>
    </w:p>
    <w:p w:rsidR="00414A69" w:rsidRDefault="00414A69" w:rsidP="00414A69">
      <w:pPr>
        <w:pStyle w:val="PargrafodaLista"/>
        <w:numPr>
          <w:ilvl w:val="1"/>
          <w:numId w:val="3"/>
        </w:numPr>
      </w:pPr>
      <w:r>
        <w:t>Usuário com perda de visão ou reduzida</w:t>
      </w:r>
    </w:p>
    <w:p w:rsidR="00414A69" w:rsidRDefault="00414A69" w:rsidP="00414A69">
      <w:pPr>
        <w:pStyle w:val="PargrafodaLista"/>
        <w:numPr>
          <w:ilvl w:val="1"/>
          <w:numId w:val="3"/>
        </w:numPr>
      </w:pPr>
      <w:proofErr w:type="spellStart"/>
      <w:r>
        <w:t>Usuario</w:t>
      </w:r>
      <w:proofErr w:type="spellEnd"/>
      <w:r>
        <w:t xml:space="preserve"> com perda auditiva</w:t>
      </w:r>
    </w:p>
    <w:p w:rsidR="00414A69" w:rsidRDefault="00414A69" w:rsidP="00414A69">
      <w:pPr>
        <w:pStyle w:val="PargrafodaLista"/>
        <w:numPr>
          <w:ilvl w:val="1"/>
          <w:numId w:val="3"/>
        </w:numPr>
      </w:pPr>
      <w:r>
        <w:t>Usuário com TEA</w:t>
      </w:r>
    </w:p>
    <w:p w:rsidR="00414A69" w:rsidRDefault="00414A69" w:rsidP="00414A69">
      <w:pPr>
        <w:pStyle w:val="PargrafodaLista"/>
        <w:numPr>
          <w:ilvl w:val="0"/>
          <w:numId w:val="3"/>
        </w:numPr>
      </w:pPr>
      <w:proofErr w:type="spellStart"/>
      <w:proofErr w:type="gramStart"/>
      <w:r>
        <w:t>Usuario</w:t>
      </w:r>
      <w:proofErr w:type="spellEnd"/>
      <w:r>
        <w:t xml:space="preserve"> Idoso</w:t>
      </w:r>
      <w:proofErr w:type="gramEnd"/>
    </w:p>
    <w:p w:rsidR="00414A69" w:rsidRDefault="00414A69" w:rsidP="00414A69">
      <w:pPr>
        <w:ind w:left="708"/>
      </w:pPr>
      <w:r>
        <w:t xml:space="preserve">Utilizando a interface podemos por exemplo avisar que é horário de medicamento abstraindo a forma que será a saída do aviso. Para alguém com perda de visão o aviso será sonoro. No entanto para alguém com perda auditiva utilizamos a vibração do celular e notificações. </w:t>
      </w:r>
    </w:p>
    <w:p w:rsidR="00414A69" w:rsidRDefault="00414A69" w:rsidP="00414A69"/>
    <w:p w:rsidR="00414A69" w:rsidRDefault="00414A69" w:rsidP="00414A69">
      <w:pPr>
        <w:pStyle w:val="PargrafodaLista"/>
        <w:numPr>
          <w:ilvl w:val="0"/>
          <w:numId w:val="2"/>
        </w:numPr>
        <w:rPr>
          <w:b/>
          <w:sz w:val="32"/>
          <w:szCs w:val="32"/>
        </w:rPr>
      </w:pPr>
      <w:r w:rsidRPr="00414A69">
        <w:rPr>
          <w:b/>
          <w:sz w:val="32"/>
          <w:szCs w:val="32"/>
        </w:rPr>
        <w:t xml:space="preserve">Interface de Acesso a Dados </w:t>
      </w:r>
    </w:p>
    <w:p w:rsidR="00407D7F" w:rsidRDefault="00407D7F" w:rsidP="00A92ADE">
      <w:pPr>
        <w:ind w:firstLine="360"/>
      </w:pPr>
    </w:p>
    <w:p w:rsidR="00414A69" w:rsidRDefault="00414A69" w:rsidP="00414A69">
      <w:pPr>
        <w:ind w:left="360" w:firstLine="360"/>
      </w:pPr>
      <w:r>
        <w:t xml:space="preserve">O componente de acesso dados além de abstrair </w:t>
      </w:r>
      <w:r w:rsidR="00F418E9">
        <w:t xml:space="preserve">o uso da API do </w:t>
      </w:r>
      <w:proofErr w:type="spellStart"/>
      <w:r w:rsidR="00F418E9">
        <w:t>firebase</w:t>
      </w:r>
      <w:proofErr w:type="spellEnd"/>
      <w:r w:rsidR="00F418E9">
        <w:t xml:space="preserve"> possibilita que o usuário tenha acesso em qualquer dispositivo instalado em virtude do Banco de dados está remoto. Utilizamos o padrão de projeto “DAO”. Esse padrão possibilita a troca do banco de dados. Apenas trocando a fábrica da implementação. </w:t>
      </w:r>
    </w:p>
    <w:p w:rsidR="00CF3206" w:rsidRDefault="00CF3206" w:rsidP="003E5116">
      <w:pPr>
        <w:rPr>
          <w:b/>
          <w:sz w:val="32"/>
          <w:szCs w:val="32"/>
        </w:rPr>
      </w:pPr>
    </w:p>
    <w:p w:rsidR="00CF3206" w:rsidRDefault="006E00D6" w:rsidP="006E00D6">
      <w:pPr>
        <w:pStyle w:val="PargrafodaLista"/>
        <w:numPr>
          <w:ilvl w:val="0"/>
          <w:numId w:val="2"/>
        </w:numPr>
        <w:rPr>
          <w:b/>
          <w:sz w:val="32"/>
          <w:szCs w:val="32"/>
        </w:rPr>
      </w:pPr>
      <w:r>
        <w:rPr>
          <w:b/>
          <w:sz w:val="32"/>
          <w:szCs w:val="32"/>
        </w:rPr>
        <w:t xml:space="preserve">Problema analisado no trabalho </w:t>
      </w:r>
    </w:p>
    <w:p w:rsidR="006E00D6" w:rsidRDefault="006E00D6" w:rsidP="006E00D6">
      <w:r>
        <w:t xml:space="preserve">No presente trabalho analisa-se o uso de medicamentos por pessoas com perfil específicos como idosos e </w:t>
      </w:r>
      <w:proofErr w:type="spellStart"/>
      <w:r>
        <w:t>pcds</w:t>
      </w:r>
      <w:proofErr w:type="spellEnd"/>
      <w:r>
        <w:t xml:space="preserve"> </w:t>
      </w:r>
    </w:p>
    <w:p w:rsidR="00002004" w:rsidRPr="006E00D6" w:rsidRDefault="00002004" w:rsidP="006E00D6"/>
    <w:p w:rsidR="00CF3206" w:rsidRDefault="00657E0B" w:rsidP="00657E0B">
      <w:pPr>
        <w:pStyle w:val="PargrafodaLista"/>
        <w:numPr>
          <w:ilvl w:val="0"/>
          <w:numId w:val="2"/>
        </w:numPr>
        <w:rPr>
          <w:b/>
          <w:sz w:val="32"/>
          <w:szCs w:val="32"/>
        </w:rPr>
      </w:pPr>
      <w:r>
        <w:rPr>
          <w:b/>
          <w:sz w:val="32"/>
          <w:szCs w:val="32"/>
        </w:rPr>
        <w:t>Aplicativo</w:t>
      </w:r>
    </w:p>
    <w:p w:rsidR="00002999" w:rsidRDefault="00EE48A7" w:rsidP="00657E0B">
      <w:pPr>
        <w:rPr>
          <w:b/>
          <w:sz w:val="32"/>
          <w:szCs w:val="32"/>
        </w:rPr>
      </w:pPr>
      <w:r>
        <w:rPr>
          <w:b/>
          <w:sz w:val="32"/>
          <w:szCs w:val="32"/>
        </w:rPr>
        <w:t>Primeiro Acesso</w:t>
      </w:r>
    </w:p>
    <w:p w:rsidR="00F974D3" w:rsidRPr="00E12A0F" w:rsidRDefault="00133602" w:rsidP="00E12A0F">
      <w:pPr>
        <w:rPr>
          <w:rFonts w:cstheme="minorHAnsi"/>
        </w:rPr>
      </w:pPr>
      <w:r w:rsidRPr="00E12A0F">
        <w:rPr>
          <w:rFonts w:cstheme="minorHAnsi"/>
        </w:rPr>
        <w:t xml:space="preserve">No primeiro acesso do </w:t>
      </w:r>
      <w:r w:rsidR="000D5BAB" w:rsidRPr="00E12A0F">
        <w:rPr>
          <w:rFonts w:cstheme="minorHAnsi"/>
        </w:rPr>
        <w:t xml:space="preserve">aplicativo </w:t>
      </w:r>
      <w:r w:rsidRPr="00E12A0F">
        <w:rPr>
          <w:rFonts w:cstheme="minorHAnsi"/>
        </w:rPr>
        <w:t xml:space="preserve">alguns slides </w:t>
      </w:r>
      <w:r w:rsidR="000D5BAB" w:rsidRPr="00E12A0F">
        <w:rPr>
          <w:rFonts w:cstheme="minorHAnsi"/>
        </w:rPr>
        <w:t xml:space="preserve">de boas-vindas </w:t>
      </w:r>
      <w:r w:rsidRPr="00E12A0F">
        <w:rPr>
          <w:rFonts w:cstheme="minorHAnsi"/>
        </w:rPr>
        <w:t>são apresentados.</w:t>
      </w:r>
      <w:r w:rsidR="00F974D3" w:rsidRPr="00E12A0F">
        <w:rPr>
          <w:rFonts w:cstheme="minorHAnsi"/>
        </w:rPr>
        <w:t xml:space="preserve"> </w:t>
      </w:r>
      <w:r w:rsidRPr="00E12A0F">
        <w:rPr>
          <w:rFonts w:cstheme="minorHAnsi"/>
        </w:rPr>
        <w:t xml:space="preserve"> Então é apresentado ao usuário criar um cadastro novo ou efetuar o </w:t>
      </w:r>
      <w:proofErr w:type="spellStart"/>
      <w:r w:rsidRPr="00E12A0F">
        <w:rPr>
          <w:rFonts w:cstheme="minorHAnsi"/>
        </w:rPr>
        <w:t>login</w:t>
      </w:r>
      <w:proofErr w:type="spellEnd"/>
      <w:r w:rsidRPr="00E12A0F">
        <w:rPr>
          <w:rFonts w:cstheme="minorHAnsi"/>
        </w:rPr>
        <w:t xml:space="preserve"> informando </w:t>
      </w:r>
      <w:r w:rsidR="00C15E18" w:rsidRPr="00E12A0F">
        <w:rPr>
          <w:rFonts w:cstheme="minorHAnsi"/>
        </w:rPr>
        <w:t xml:space="preserve">e-mail </w:t>
      </w:r>
      <w:r w:rsidRPr="00E12A0F">
        <w:rPr>
          <w:rFonts w:cstheme="minorHAnsi"/>
        </w:rPr>
        <w:t xml:space="preserve">e senha. Após efetuar o cadastro o aplicativo exibirá a janela principal. Se o usuário possuir um cadastro feito anteriormente escolherá a opção efetuar </w:t>
      </w:r>
      <w:proofErr w:type="spellStart"/>
      <w:r w:rsidRPr="00E12A0F">
        <w:rPr>
          <w:rFonts w:cstheme="minorHAnsi"/>
        </w:rPr>
        <w:t>login</w:t>
      </w:r>
      <w:proofErr w:type="spellEnd"/>
      <w:r w:rsidRPr="00E12A0F">
        <w:rPr>
          <w:rFonts w:cstheme="minorHAnsi"/>
        </w:rPr>
        <w:t>.</w:t>
      </w:r>
    </w:p>
    <w:p w:rsidR="00133602" w:rsidRPr="00E12A0F" w:rsidRDefault="00133602" w:rsidP="00E12A0F">
      <w:pPr>
        <w:rPr>
          <w:rFonts w:cstheme="minorHAnsi"/>
        </w:rPr>
      </w:pPr>
      <w:r w:rsidRPr="00E12A0F">
        <w:rPr>
          <w:rFonts w:cstheme="minorHAnsi"/>
        </w:rPr>
        <w:t>Tanto no primeiro caso quanto no segundo caso o aplicativo exibirá a janela principal.</w:t>
      </w:r>
    </w:p>
    <w:p w:rsidR="00133602" w:rsidRPr="00E12A0F" w:rsidRDefault="00133602" w:rsidP="00E12A0F">
      <w:pPr>
        <w:rPr>
          <w:rFonts w:cstheme="minorHAnsi"/>
        </w:rPr>
      </w:pPr>
      <w:r w:rsidRPr="00E12A0F">
        <w:rPr>
          <w:rFonts w:cstheme="minorHAnsi"/>
        </w:rPr>
        <w:t xml:space="preserve">Quando o usuário já tiver feito </w:t>
      </w:r>
      <w:proofErr w:type="spellStart"/>
      <w:r w:rsidRPr="00E12A0F">
        <w:rPr>
          <w:rFonts w:cstheme="minorHAnsi"/>
        </w:rPr>
        <w:t>login</w:t>
      </w:r>
      <w:proofErr w:type="spellEnd"/>
      <w:r w:rsidRPr="00E12A0F">
        <w:rPr>
          <w:rFonts w:cstheme="minorHAnsi"/>
        </w:rPr>
        <w:t xml:space="preserve"> pelo menos uma vez o ap</w:t>
      </w:r>
      <w:r w:rsidR="003072ED" w:rsidRPr="00E12A0F">
        <w:rPr>
          <w:rFonts w:cstheme="minorHAnsi"/>
        </w:rPr>
        <w:t xml:space="preserve">licativo utilizará o recurso </w:t>
      </w:r>
      <w:proofErr w:type="spellStart"/>
      <w:r w:rsidR="003072ED" w:rsidRPr="00E12A0F">
        <w:rPr>
          <w:rFonts w:cstheme="minorHAnsi"/>
        </w:rPr>
        <w:t>FirebaseAuth</w:t>
      </w:r>
      <w:proofErr w:type="spellEnd"/>
      <w:r w:rsidR="003072ED" w:rsidRPr="00E12A0F">
        <w:rPr>
          <w:rFonts w:cstheme="minorHAnsi"/>
        </w:rPr>
        <w:t xml:space="preserve"> do serviço de banco de dados </w:t>
      </w:r>
      <w:proofErr w:type="spellStart"/>
      <w:r w:rsidR="003072ED" w:rsidRPr="00E12A0F">
        <w:rPr>
          <w:rFonts w:cstheme="minorHAnsi"/>
        </w:rPr>
        <w:t>Firebase</w:t>
      </w:r>
      <w:proofErr w:type="spellEnd"/>
      <w:r w:rsidR="003072ED" w:rsidRPr="00E12A0F">
        <w:rPr>
          <w:rFonts w:cstheme="minorHAnsi"/>
        </w:rPr>
        <w:t xml:space="preserve"> para autenticar o usuário.</w:t>
      </w:r>
    </w:p>
    <w:p w:rsidR="003072ED" w:rsidRPr="00E12A0F" w:rsidRDefault="003072ED" w:rsidP="00E12A0F">
      <w:pPr>
        <w:rPr>
          <w:rFonts w:cstheme="minorHAnsi"/>
          <w:color w:val="757575"/>
          <w:shd w:val="clear" w:color="auto" w:fill="FFFFFF"/>
        </w:rPr>
      </w:pPr>
      <w:r w:rsidRPr="00E12A0F">
        <w:rPr>
          <w:rFonts w:cstheme="minorHAnsi"/>
          <w:color w:val="757575"/>
          <w:shd w:val="clear" w:color="auto" w:fill="FFFFFF"/>
        </w:rPr>
        <w:t xml:space="preserve">O objetivo do </w:t>
      </w:r>
      <w:proofErr w:type="spellStart"/>
      <w:r w:rsidRPr="00E12A0F">
        <w:rPr>
          <w:rFonts w:cstheme="minorHAnsi"/>
          <w:color w:val="757575"/>
          <w:shd w:val="clear" w:color="auto" w:fill="FFFFFF"/>
        </w:rPr>
        <w:t>Firebase</w:t>
      </w:r>
      <w:proofErr w:type="spellEnd"/>
      <w:r w:rsidRPr="00E12A0F">
        <w:rPr>
          <w:rFonts w:cstheme="minorHAnsi"/>
          <w:color w:val="757575"/>
          <w:shd w:val="clear" w:color="auto" w:fill="FFFFFF"/>
        </w:rPr>
        <w:t xml:space="preserve"> </w:t>
      </w:r>
      <w:proofErr w:type="spellStart"/>
      <w:r w:rsidRPr="00E12A0F">
        <w:rPr>
          <w:rFonts w:cstheme="minorHAnsi"/>
          <w:color w:val="757575"/>
          <w:shd w:val="clear" w:color="auto" w:fill="FFFFFF"/>
        </w:rPr>
        <w:t>Authentication</w:t>
      </w:r>
      <w:proofErr w:type="spellEnd"/>
      <w:r w:rsidRPr="00E12A0F">
        <w:rPr>
          <w:rFonts w:cstheme="minorHAnsi"/>
          <w:color w:val="757575"/>
          <w:shd w:val="clear" w:color="auto" w:fill="FFFFFF"/>
        </w:rPr>
        <w:t xml:space="preserve"> é facilitar o desenvolvimento de um sistema de autenticação seguro, além de melhorar a experiência de </w:t>
      </w:r>
      <w:proofErr w:type="spellStart"/>
      <w:r w:rsidRPr="00E12A0F">
        <w:rPr>
          <w:rFonts w:cstheme="minorHAnsi"/>
          <w:color w:val="757575"/>
          <w:shd w:val="clear" w:color="auto" w:fill="FFFFFF"/>
        </w:rPr>
        <w:t>login</w:t>
      </w:r>
      <w:proofErr w:type="spellEnd"/>
      <w:r w:rsidRPr="00E12A0F">
        <w:rPr>
          <w:rFonts w:cstheme="minorHAnsi"/>
          <w:color w:val="757575"/>
          <w:shd w:val="clear" w:color="auto" w:fill="FFFFFF"/>
        </w:rPr>
        <w:t xml:space="preserve"> e integração para os usuários finais. Ele oferece uma solução de identidade completa, compatível com contas de e-mail/senha, autenticação por telefone, </w:t>
      </w:r>
      <w:proofErr w:type="spellStart"/>
      <w:r w:rsidRPr="00E12A0F">
        <w:rPr>
          <w:rFonts w:cstheme="minorHAnsi"/>
          <w:color w:val="757575"/>
          <w:shd w:val="clear" w:color="auto" w:fill="FFFFFF"/>
        </w:rPr>
        <w:t>login</w:t>
      </w:r>
      <w:proofErr w:type="spellEnd"/>
      <w:r w:rsidRPr="00E12A0F">
        <w:rPr>
          <w:rFonts w:cstheme="minorHAnsi"/>
          <w:color w:val="757575"/>
          <w:shd w:val="clear" w:color="auto" w:fill="FFFFFF"/>
        </w:rPr>
        <w:t xml:space="preserve"> do Google, </w:t>
      </w:r>
      <w:proofErr w:type="spellStart"/>
      <w:r w:rsidRPr="00E12A0F">
        <w:rPr>
          <w:rFonts w:cstheme="minorHAnsi"/>
          <w:color w:val="757575"/>
          <w:shd w:val="clear" w:color="auto" w:fill="FFFFFF"/>
        </w:rPr>
        <w:t>Twitter</w:t>
      </w:r>
      <w:proofErr w:type="spellEnd"/>
      <w:r w:rsidRPr="00E12A0F">
        <w:rPr>
          <w:rFonts w:cstheme="minorHAnsi"/>
          <w:color w:val="757575"/>
          <w:shd w:val="clear" w:color="auto" w:fill="FFFFFF"/>
        </w:rPr>
        <w:t xml:space="preserve">, </w:t>
      </w:r>
      <w:proofErr w:type="spellStart"/>
      <w:r w:rsidRPr="00E12A0F">
        <w:rPr>
          <w:rFonts w:cstheme="minorHAnsi"/>
          <w:color w:val="757575"/>
          <w:shd w:val="clear" w:color="auto" w:fill="FFFFFF"/>
        </w:rPr>
        <w:t>Facebook</w:t>
      </w:r>
      <w:proofErr w:type="spellEnd"/>
      <w:r w:rsidRPr="00E12A0F">
        <w:rPr>
          <w:rFonts w:cstheme="minorHAnsi"/>
          <w:color w:val="757575"/>
          <w:shd w:val="clear" w:color="auto" w:fill="FFFFFF"/>
        </w:rPr>
        <w:t xml:space="preserve">, GitHub. O </w:t>
      </w:r>
      <w:proofErr w:type="spellStart"/>
      <w:r w:rsidRPr="00E12A0F">
        <w:rPr>
          <w:rFonts w:cstheme="minorHAnsi"/>
          <w:color w:val="757575"/>
          <w:shd w:val="clear" w:color="auto" w:fill="FFFFFF"/>
        </w:rPr>
        <w:t>login</w:t>
      </w:r>
      <w:proofErr w:type="spellEnd"/>
      <w:r w:rsidRPr="00E12A0F">
        <w:rPr>
          <w:rFonts w:cstheme="minorHAnsi"/>
          <w:color w:val="757575"/>
          <w:shd w:val="clear" w:color="auto" w:fill="FFFFFF"/>
        </w:rPr>
        <w:t xml:space="preserve"> por e</w:t>
      </w:r>
      <w:r w:rsidR="00C15E18" w:rsidRPr="00E12A0F">
        <w:rPr>
          <w:rFonts w:cstheme="minorHAnsi"/>
          <w:color w:val="757575"/>
          <w:shd w:val="clear" w:color="auto" w:fill="FFFFFF"/>
        </w:rPr>
        <w:t>-</w:t>
      </w:r>
      <w:r w:rsidRPr="00E12A0F">
        <w:rPr>
          <w:rFonts w:cstheme="minorHAnsi"/>
          <w:color w:val="757575"/>
          <w:shd w:val="clear" w:color="auto" w:fill="FFFFFF"/>
        </w:rPr>
        <w:t>mail e senha foi escolhido por apresentar simplicidade e os e-mails serem únicos e</w:t>
      </w:r>
      <w:r w:rsidR="00C15E18" w:rsidRPr="00E12A0F">
        <w:rPr>
          <w:rFonts w:cstheme="minorHAnsi"/>
          <w:color w:val="757575"/>
          <w:shd w:val="clear" w:color="auto" w:fill="FFFFFF"/>
        </w:rPr>
        <w:t>m qualquer servidor de e-mail.</w:t>
      </w:r>
      <w:r w:rsidR="00690FB1" w:rsidRPr="00E12A0F">
        <w:rPr>
          <w:rFonts w:cstheme="minorHAnsi"/>
          <w:color w:val="757575"/>
          <w:shd w:val="clear" w:color="auto" w:fill="FFFFFF"/>
        </w:rPr>
        <w:t xml:space="preserve"> (</w:t>
      </w:r>
      <w:proofErr w:type="spellStart"/>
      <w:r w:rsidR="00690FB1" w:rsidRPr="00E12A0F">
        <w:rPr>
          <w:rFonts w:cstheme="minorHAnsi"/>
          <w:color w:val="757575"/>
          <w:shd w:val="clear" w:color="auto" w:fill="FFFFFF"/>
        </w:rPr>
        <w:t>Referencia</w:t>
      </w:r>
      <w:proofErr w:type="spellEnd"/>
      <w:r w:rsidR="00690FB1" w:rsidRPr="00E12A0F">
        <w:rPr>
          <w:rFonts w:cstheme="minorHAnsi"/>
          <w:color w:val="757575"/>
          <w:shd w:val="clear" w:color="auto" w:fill="FFFFFF"/>
        </w:rPr>
        <w:t xml:space="preserve"> 3)</w:t>
      </w:r>
      <w:r w:rsidR="00C15E18" w:rsidRPr="00E12A0F">
        <w:rPr>
          <w:rFonts w:cstheme="minorHAnsi"/>
          <w:color w:val="757575"/>
          <w:shd w:val="clear" w:color="auto" w:fill="FFFFFF"/>
        </w:rPr>
        <w:t xml:space="preserve"> </w:t>
      </w:r>
    </w:p>
    <w:p w:rsidR="00A97369" w:rsidRPr="00E12A0F" w:rsidRDefault="00EE48A7" w:rsidP="00E12A0F">
      <w:pPr>
        <w:rPr>
          <w:rFonts w:cstheme="minorHAnsi"/>
        </w:rPr>
      </w:pPr>
      <w:r w:rsidRPr="00E12A0F">
        <w:rPr>
          <w:rFonts w:cstheme="minorHAnsi"/>
        </w:rPr>
        <w:t xml:space="preserve">Dito isto, sempre que o usuário acessar o aplicativo fará </w:t>
      </w:r>
      <w:proofErr w:type="spellStart"/>
      <w:r w:rsidRPr="00E12A0F">
        <w:rPr>
          <w:rFonts w:cstheme="minorHAnsi"/>
        </w:rPr>
        <w:t>login</w:t>
      </w:r>
      <w:proofErr w:type="spellEnd"/>
      <w:r w:rsidRPr="00E12A0F">
        <w:rPr>
          <w:rFonts w:cstheme="minorHAnsi"/>
        </w:rPr>
        <w:t xml:space="preserve"> automático apresentando facilidade de uso desde a tela inicial.</w:t>
      </w:r>
    </w:p>
    <w:p w:rsidR="00CF3206" w:rsidRDefault="00EE48A7" w:rsidP="003E5116">
      <w:pPr>
        <w:rPr>
          <w:b/>
          <w:sz w:val="32"/>
          <w:szCs w:val="32"/>
        </w:rPr>
      </w:pPr>
      <w:r>
        <w:rPr>
          <w:b/>
          <w:sz w:val="32"/>
          <w:szCs w:val="32"/>
        </w:rPr>
        <w:t>Cadastro de Usuário</w:t>
      </w:r>
    </w:p>
    <w:p w:rsidR="00E02190" w:rsidRDefault="00E02190" w:rsidP="003E5116">
      <w:pPr>
        <w:rPr>
          <w:b/>
          <w:sz w:val="32"/>
          <w:szCs w:val="32"/>
        </w:rPr>
      </w:pPr>
      <w:r>
        <w:rPr>
          <w:b/>
          <w:noProof/>
          <w:sz w:val="32"/>
          <w:szCs w:val="32"/>
          <w:lang w:eastAsia="pt-BR"/>
        </w:rPr>
        <w:lastRenderedPageBreak/>
        <w:drawing>
          <wp:inline distT="0" distB="0" distL="0" distR="0">
            <wp:extent cx="5400040" cy="863981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uari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8639810"/>
                    </a:xfrm>
                    <a:prstGeom prst="rect">
                      <a:avLst/>
                    </a:prstGeom>
                  </pic:spPr>
                </pic:pic>
              </a:graphicData>
            </a:graphic>
          </wp:inline>
        </w:drawing>
      </w:r>
    </w:p>
    <w:p w:rsidR="00E02190" w:rsidRPr="00E12A0F" w:rsidRDefault="00E02190" w:rsidP="00E12A0F">
      <w:r w:rsidRPr="00E12A0F">
        <w:lastRenderedPageBreak/>
        <w:t xml:space="preserve">Nesta primeira versão do aplicativo AMU o usuário comum poderá utilizar todas as funcionalidades. O usuário com perda de visão ou reduzida terá através do uso da voz acesso a algumas funcionalidades. </w:t>
      </w:r>
    </w:p>
    <w:p w:rsidR="00E02190" w:rsidRPr="00E12A0F" w:rsidRDefault="00E02190" w:rsidP="00E12A0F">
      <w:r w:rsidRPr="00E12A0F">
        <w:t>Para usuários idosos, surdos/mudos e TEA não tem funcionalidades adaptadas.</w:t>
      </w:r>
    </w:p>
    <w:p w:rsidR="00E02190" w:rsidRPr="00E12A0F" w:rsidRDefault="00E02190" w:rsidP="00E12A0F">
      <w:pPr>
        <w:rPr>
          <w:color w:val="253A44"/>
        </w:rPr>
      </w:pPr>
      <w:r w:rsidRPr="00E12A0F">
        <w:t>O perfil é o elemento chave na comunicação entre as camadas do aplicativo. O Aplicativo determina através do perfil a forma como os comandos devem ser respondidos</w:t>
      </w:r>
      <w:r w:rsidR="00AF1045" w:rsidRPr="00E12A0F">
        <w:t>, para sustentar esse recurso,</w:t>
      </w:r>
      <w:r w:rsidRPr="00E12A0F">
        <w:t xml:space="preserve"> </w:t>
      </w:r>
      <w:r w:rsidR="00AF1045" w:rsidRPr="00E12A0F">
        <w:t>utilizamos p</w:t>
      </w:r>
      <w:r w:rsidRPr="00E12A0F">
        <w:rPr>
          <w:color w:val="253A44"/>
        </w:rPr>
        <w:t>adrões de Projetos</w:t>
      </w:r>
      <w:r w:rsidR="00E12A0F" w:rsidRPr="00E12A0F">
        <w:rPr>
          <w:color w:val="253A44"/>
        </w:rPr>
        <w:t xml:space="preserve">. </w:t>
      </w:r>
      <w:r w:rsidRPr="00E12A0F">
        <w:rPr>
          <w:color w:val="253A44"/>
        </w:rPr>
        <w:t>O princip</w:t>
      </w:r>
      <w:r w:rsidR="00405E14">
        <w:rPr>
          <w:color w:val="253A44"/>
        </w:rPr>
        <w:t>al</w:t>
      </w:r>
      <w:r w:rsidRPr="00E12A0F">
        <w:rPr>
          <w:color w:val="253A44"/>
        </w:rPr>
        <w:t xml:space="preserve"> padr</w:t>
      </w:r>
      <w:r w:rsidR="00405E14">
        <w:rPr>
          <w:color w:val="253A44"/>
        </w:rPr>
        <w:t>ão</w:t>
      </w:r>
      <w:r w:rsidRPr="00E12A0F">
        <w:rPr>
          <w:color w:val="253A44"/>
        </w:rPr>
        <w:t xml:space="preserve"> de projeto adotado fo</w:t>
      </w:r>
      <w:r w:rsidR="00405E14">
        <w:rPr>
          <w:color w:val="253A44"/>
        </w:rPr>
        <w:t xml:space="preserve">i </w:t>
      </w:r>
      <w:r w:rsidR="00ED2A04">
        <w:rPr>
          <w:color w:val="253A44"/>
        </w:rPr>
        <w:t xml:space="preserve">o </w:t>
      </w:r>
      <w:proofErr w:type="spellStart"/>
      <w:r w:rsidR="00ED2A04">
        <w:rPr>
          <w:color w:val="253A44"/>
        </w:rPr>
        <w:t>Strategy</w:t>
      </w:r>
      <w:proofErr w:type="spellEnd"/>
      <w:r w:rsidR="00405E14">
        <w:rPr>
          <w:color w:val="253A44"/>
        </w:rPr>
        <w:t>.</w:t>
      </w:r>
    </w:p>
    <w:p w:rsidR="00E02190" w:rsidRDefault="00E02190" w:rsidP="00E12A0F">
      <w:pPr>
        <w:rPr>
          <w:rFonts w:ascii="Montserrat" w:hAnsi="Montserrat"/>
          <w:color w:val="253A44"/>
          <w:sz w:val="38"/>
          <w:szCs w:val="38"/>
        </w:rPr>
      </w:pPr>
      <w:r w:rsidRPr="00E12A0F">
        <w:rPr>
          <w:color w:val="253A44"/>
        </w:rPr>
        <w:t>Quando o aplicativo inicia pelo cadastro inicial sabe qual o perfil do usuário. Uma variável global com o nome “</w:t>
      </w:r>
      <w:proofErr w:type="spellStart"/>
      <w:r w:rsidR="008430CC" w:rsidRPr="00E12A0F">
        <w:rPr>
          <w:color w:val="253A44"/>
        </w:rPr>
        <w:t>i</w:t>
      </w:r>
      <w:r w:rsidRPr="00E12A0F">
        <w:rPr>
          <w:color w:val="253A44"/>
        </w:rPr>
        <w:t>ntegracaoUsuario</w:t>
      </w:r>
      <w:proofErr w:type="spellEnd"/>
      <w:r w:rsidRPr="00E12A0F">
        <w:rPr>
          <w:color w:val="253A44"/>
        </w:rPr>
        <w:t xml:space="preserve">” então é inicializada por uma </w:t>
      </w:r>
      <w:r w:rsidR="00E12A0F" w:rsidRPr="00E12A0F">
        <w:rPr>
          <w:color w:val="253A44"/>
        </w:rPr>
        <w:t>fábrica</w:t>
      </w:r>
      <w:r w:rsidRPr="00E12A0F">
        <w:rPr>
          <w:color w:val="253A44"/>
        </w:rPr>
        <w:t xml:space="preserve"> de objetos. Para exemplificar o uso desse recurso, quando o aplicativo dispara um alarme </w:t>
      </w:r>
      <w:r w:rsidR="00E12A0F" w:rsidRPr="00E12A0F">
        <w:rPr>
          <w:color w:val="253A44"/>
        </w:rPr>
        <w:t>indicando que um medicamento deve ser tomado é feito em duas etapas: a</w:t>
      </w:r>
      <w:r w:rsidR="008430CC" w:rsidRPr="00E12A0F">
        <w:rPr>
          <w:color w:val="253A44"/>
        </w:rPr>
        <w:t>través de notificação</w:t>
      </w:r>
      <w:r w:rsidR="00E12A0F" w:rsidRPr="00E12A0F">
        <w:rPr>
          <w:color w:val="253A44"/>
        </w:rPr>
        <w:t xml:space="preserve"> e por áudio. Isto é necessário para atender quem não pode ler uma notificação</w:t>
      </w:r>
      <w:r w:rsidR="008430CC" w:rsidRPr="00E12A0F">
        <w:rPr>
          <w:color w:val="253A44"/>
        </w:rPr>
        <w:t>. Então o aplicativo fará uma chamada para “</w:t>
      </w:r>
      <w:proofErr w:type="spellStart"/>
      <w:r w:rsidR="008430CC" w:rsidRPr="00E12A0F">
        <w:rPr>
          <w:color w:val="253A44"/>
        </w:rPr>
        <w:t>integracaoUsuario</w:t>
      </w:r>
      <w:proofErr w:type="spellEnd"/>
      <w:r w:rsidR="008430CC" w:rsidRPr="00E12A0F">
        <w:rPr>
          <w:color w:val="253A44"/>
        </w:rPr>
        <w:t>”</w:t>
      </w:r>
      <w:r w:rsidR="00ED2A04">
        <w:rPr>
          <w:color w:val="253A44"/>
        </w:rPr>
        <w:t xml:space="preserve"> que </w:t>
      </w:r>
      <w:r w:rsidR="008430CC" w:rsidRPr="00E12A0F">
        <w:rPr>
          <w:color w:val="253A44"/>
        </w:rPr>
        <w:t>dispara</w:t>
      </w:r>
      <w:r w:rsidR="00ED2A04">
        <w:rPr>
          <w:color w:val="253A44"/>
        </w:rPr>
        <w:t>rá</w:t>
      </w:r>
      <w:r w:rsidR="008430CC" w:rsidRPr="00E12A0F">
        <w:rPr>
          <w:color w:val="253A44"/>
        </w:rPr>
        <w:t xml:space="preserve"> um alarme em </w:t>
      </w:r>
      <w:proofErr w:type="spellStart"/>
      <w:r w:rsidR="00ED2A04">
        <w:rPr>
          <w:color w:val="253A44"/>
        </w:rPr>
        <w:t>audio</w:t>
      </w:r>
      <w:proofErr w:type="spellEnd"/>
      <w:r w:rsidR="008430CC" w:rsidRPr="00E12A0F">
        <w:rPr>
          <w:color w:val="253A44"/>
        </w:rPr>
        <w:t>. A mesma chamada existe para o usuário comum, mas como não tem utilidade para ele não fará nada. Então cada perfil tem uma série de funcionalidades que serão chamadas de acordo com o perfil de usuário</w:t>
      </w:r>
      <w:r w:rsidR="00ED2A04">
        <w:rPr>
          <w:color w:val="253A44"/>
        </w:rPr>
        <w:t xml:space="preserve">, com isso, </w:t>
      </w:r>
      <w:r w:rsidR="008430CC" w:rsidRPr="00E12A0F">
        <w:rPr>
          <w:color w:val="253A44"/>
        </w:rPr>
        <w:t xml:space="preserve">teremos </w:t>
      </w:r>
      <w:proofErr w:type="spellStart"/>
      <w:r w:rsidR="008430CC" w:rsidRPr="00E12A0F">
        <w:rPr>
          <w:color w:val="253A44"/>
        </w:rPr>
        <w:t>IntegracaoUsuarioComum</w:t>
      </w:r>
      <w:proofErr w:type="spellEnd"/>
      <w:r w:rsidR="008430CC" w:rsidRPr="00E12A0F">
        <w:rPr>
          <w:color w:val="253A44"/>
        </w:rPr>
        <w:t xml:space="preserve"> ou </w:t>
      </w:r>
      <w:proofErr w:type="spellStart"/>
      <w:r w:rsidR="008430CC" w:rsidRPr="00E12A0F">
        <w:rPr>
          <w:color w:val="253A44"/>
        </w:rPr>
        <w:t>IntegracaoUsuarioVisaoReduzida</w:t>
      </w:r>
      <w:proofErr w:type="spellEnd"/>
      <w:r w:rsidR="008430CC" w:rsidRPr="00E12A0F">
        <w:rPr>
          <w:color w:val="253A44"/>
        </w:rPr>
        <w:t xml:space="preserve"> e etc.</w:t>
      </w:r>
      <w:r w:rsidR="00690FB1">
        <w:rPr>
          <w:rFonts w:ascii="Montserrat" w:hAnsi="Montserrat"/>
          <w:color w:val="253A44"/>
          <w:sz w:val="38"/>
          <w:szCs w:val="38"/>
        </w:rPr>
        <w:t xml:space="preserve"> </w:t>
      </w:r>
    </w:p>
    <w:p w:rsidR="00F84DA7" w:rsidRPr="00F84DA7" w:rsidRDefault="00F84DA7" w:rsidP="00F84DA7">
      <w:pPr>
        <w:rPr>
          <w:rFonts w:cstheme="minorHAnsi"/>
          <w:color w:val="253A44"/>
        </w:rPr>
      </w:pPr>
      <w:r w:rsidRPr="00F84DA7">
        <w:rPr>
          <w:rFonts w:cstheme="minorHAnsi"/>
          <w:color w:val="253A44"/>
        </w:rPr>
        <w:t>O fragmento de código abaixo demonstra o uso de uma fábrica de objeto para ser utilizado conforme o perfil.</w:t>
      </w:r>
    </w:p>
    <w:p w:rsidR="00ED2A04" w:rsidRDefault="00ED2A04" w:rsidP="00E12A0F">
      <w:pPr>
        <w:rPr>
          <w:rFonts w:ascii="Montserrat" w:hAnsi="Montserrat"/>
          <w:color w:val="253A44"/>
          <w:sz w:val="38"/>
          <w:szCs w:val="38"/>
        </w:rPr>
      </w:pPr>
      <w:r>
        <w:rPr>
          <w:noProof/>
          <w:lang w:eastAsia="pt-BR"/>
        </w:rPr>
        <w:drawing>
          <wp:inline distT="0" distB="0" distL="0" distR="0" wp14:anchorId="748C4DA0" wp14:editId="76CDA164">
            <wp:extent cx="5400040" cy="148653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86535"/>
                    </a:xfrm>
                    <a:prstGeom prst="rect">
                      <a:avLst/>
                    </a:prstGeom>
                  </pic:spPr>
                </pic:pic>
              </a:graphicData>
            </a:graphic>
          </wp:inline>
        </w:drawing>
      </w:r>
    </w:p>
    <w:p w:rsidR="00B15FA5" w:rsidRPr="00F84DA7" w:rsidRDefault="00ED2A04" w:rsidP="00F84DA7">
      <w:r w:rsidRPr="00F84DA7">
        <w:t xml:space="preserve">Quanto ao uso do </w:t>
      </w:r>
      <w:proofErr w:type="spellStart"/>
      <w:r w:rsidRPr="00F84DA7">
        <w:t>Strategy</w:t>
      </w:r>
      <w:proofErr w:type="spellEnd"/>
      <w:r w:rsidRPr="00F84DA7">
        <w:t xml:space="preserve"> abaixo temos dois fragmentos de código</w:t>
      </w:r>
      <w:r w:rsidR="00B15FA5" w:rsidRPr="00F84DA7">
        <w:t>.</w:t>
      </w:r>
    </w:p>
    <w:p w:rsidR="00B15FA5" w:rsidRPr="00F84DA7" w:rsidRDefault="00B15FA5" w:rsidP="00F84DA7">
      <w:r w:rsidRPr="00F84DA7">
        <w:t xml:space="preserve">O primeiro fragmento dá suporte ao </w:t>
      </w:r>
      <w:r w:rsidR="00ED2A04" w:rsidRPr="00F84DA7">
        <w:t>perfil de usuário comum</w:t>
      </w:r>
      <w:r w:rsidRPr="00F84DA7">
        <w:t>.</w:t>
      </w:r>
    </w:p>
    <w:p w:rsidR="00B15FA5" w:rsidRDefault="00B15FA5" w:rsidP="00E12A0F">
      <w:pPr>
        <w:rPr>
          <w:rFonts w:ascii="Montserrat" w:hAnsi="Montserrat"/>
          <w:color w:val="253A44"/>
          <w:sz w:val="38"/>
          <w:szCs w:val="38"/>
        </w:rPr>
      </w:pPr>
      <w:r>
        <w:rPr>
          <w:noProof/>
          <w:lang w:eastAsia="pt-BR"/>
        </w:rPr>
        <w:drawing>
          <wp:inline distT="0" distB="0" distL="0" distR="0" wp14:anchorId="5746399B" wp14:editId="67C9C5F3">
            <wp:extent cx="5400040" cy="1076960"/>
            <wp:effectExtent l="0" t="0" r="0"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76960"/>
                    </a:xfrm>
                    <a:prstGeom prst="rect">
                      <a:avLst/>
                    </a:prstGeom>
                  </pic:spPr>
                </pic:pic>
              </a:graphicData>
            </a:graphic>
          </wp:inline>
        </w:drawing>
      </w:r>
    </w:p>
    <w:p w:rsidR="00B15FA5" w:rsidRDefault="00B15FA5" w:rsidP="00F84DA7">
      <w:r>
        <w:t>Na imagem acima ao atualizar o saldo de medicamentos uma mensagem é exibida na tela.</w:t>
      </w:r>
    </w:p>
    <w:p w:rsidR="00B15FA5" w:rsidRDefault="00B15FA5" w:rsidP="00F84DA7">
      <w:r>
        <w:t>O segundo fragmento dá suporte ao usuário com visão reduzida/perda</w:t>
      </w:r>
    </w:p>
    <w:p w:rsidR="00B15FA5" w:rsidRDefault="00B15FA5" w:rsidP="00E12A0F">
      <w:pPr>
        <w:rPr>
          <w:rFonts w:ascii="Montserrat" w:hAnsi="Montserrat"/>
          <w:color w:val="253A44"/>
          <w:sz w:val="38"/>
          <w:szCs w:val="38"/>
        </w:rPr>
      </w:pPr>
      <w:r>
        <w:rPr>
          <w:noProof/>
          <w:lang w:eastAsia="pt-BR"/>
        </w:rPr>
        <w:drawing>
          <wp:inline distT="0" distB="0" distL="0" distR="0" wp14:anchorId="7DE8D0D7" wp14:editId="54D9F962">
            <wp:extent cx="5400040" cy="68707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87070"/>
                    </a:xfrm>
                    <a:prstGeom prst="rect">
                      <a:avLst/>
                    </a:prstGeom>
                  </pic:spPr>
                </pic:pic>
              </a:graphicData>
            </a:graphic>
          </wp:inline>
        </w:drawing>
      </w:r>
    </w:p>
    <w:p w:rsidR="002040FD" w:rsidRDefault="002040FD" w:rsidP="002040FD">
      <w:r>
        <w:lastRenderedPageBreak/>
        <w:t xml:space="preserve">Na imagem acima ao atualizar o saldo de medicamentos um áudio é reproduzido. Assim podemos constatar o uso do padrão </w:t>
      </w:r>
      <w:proofErr w:type="spellStart"/>
      <w:r>
        <w:t>Strategy</w:t>
      </w:r>
      <w:proofErr w:type="spellEnd"/>
      <w:r>
        <w:t xml:space="preserve">. </w:t>
      </w:r>
      <w:bookmarkStart w:id="0" w:name="_GoBack"/>
      <w:bookmarkEnd w:id="0"/>
    </w:p>
    <w:p w:rsidR="002040FD" w:rsidRDefault="002040FD" w:rsidP="00E12A0F">
      <w:pPr>
        <w:rPr>
          <w:rFonts w:ascii="Montserrat" w:hAnsi="Montserrat"/>
          <w:color w:val="253A44"/>
          <w:sz w:val="38"/>
          <w:szCs w:val="38"/>
        </w:rPr>
      </w:pPr>
    </w:p>
    <w:p w:rsidR="00ED2A04" w:rsidRDefault="00ED2A04" w:rsidP="00F84DA7">
      <w:r>
        <w:t xml:space="preserve">Para dar suporte a estrutura mencionada acima foi necessário dividir o projeto em camadas. Abaixo temos uma imagem que exibe a </w:t>
      </w:r>
      <w:r w:rsidR="00B15FA5">
        <w:t>estrutura</w:t>
      </w:r>
      <w:r>
        <w:t xml:space="preserve"> da camada de </w:t>
      </w:r>
      <w:proofErr w:type="spellStart"/>
      <w:r w:rsidR="00B15FA5">
        <w:t>A</w:t>
      </w:r>
      <w:r>
        <w:t>pi</w:t>
      </w:r>
      <w:proofErr w:type="spellEnd"/>
      <w:r>
        <w:t>-integração</w:t>
      </w:r>
    </w:p>
    <w:p w:rsidR="00ED2A04" w:rsidRDefault="00ED2A04" w:rsidP="00E12A0F">
      <w:pPr>
        <w:rPr>
          <w:rFonts w:ascii="Montserrat" w:hAnsi="Montserrat"/>
          <w:color w:val="253A44"/>
          <w:sz w:val="38"/>
          <w:szCs w:val="38"/>
        </w:rPr>
      </w:pPr>
      <w:r>
        <w:rPr>
          <w:noProof/>
          <w:lang w:eastAsia="pt-BR"/>
        </w:rPr>
        <w:drawing>
          <wp:inline distT="0" distB="0" distL="0" distR="0" wp14:anchorId="188D2F3D" wp14:editId="43D8DD65">
            <wp:extent cx="2762250" cy="320040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3200400"/>
                    </a:xfrm>
                    <a:prstGeom prst="rect">
                      <a:avLst/>
                    </a:prstGeom>
                  </pic:spPr>
                </pic:pic>
              </a:graphicData>
            </a:graphic>
          </wp:inline>
        </w:drawing>
      </w: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CF3206" w:rsidRDefault="00CF3206" w:rsidP="003E5116">
      <w:pPr>
        <w:rPr>
          <w:b/>
          <w:sz w:val="32"/>
          <w:szCs w:val="32"/>
        </w:rPr>
      </w:pPr>
    </w:p>
    <w:p w:rsidR="002009BF" w:rsidRPr="00CF3206" w:rsidRDefault="002009BF" w:rsidP="003E5116">
      <w:pPr>
        <w:rPr>
          <w:b/>
          <w:sz w:val="32"/>
          <w:szCs w:val="32"/>
        </w:rPr>
      </w:pPr>
      <w:r w:rsidRPr="00CF3206">
        <w:rPr>
          <w:b/>
          <w:sz w:val="32"/>
          <w:szCs w:val="32"/>
        </w:rPr>
        <w:t>Dicionário</w:t>
      </w:r>
    </w:p>
    <w:p w:rsidR="002009BF" w:rsidRPr="00D631E0" w:rsidRDefault="002009BF" w:rsidP="00D631E0">
      <w:pPr>
        <w:rPr>
          <w:b/>
        </w:rPr>
      </w:pPr>
      <w:r w:rsidRPr="00D631E0">
        <w:rPr>
          <w:b/>
        </w:rPr>
        <w:t xml:space="preserve">ESB </w:t>
      </w:r>
    </w:p>
    <w:p w:rsidR="002009BF" w:rsidRDefault="002009BF" w:rsidP="001E6D56">
      <w:pPr>
        <w:rPr>
          <w:shd w:val="clear" w:color="auto" w:fill="FFFFFF"/>
        </w:rPr>
      </w:pPr>
      <w:r>
        <w:rPr>
          <w:shd w:val="clear" w:color="auto" w:fill="FFFFFF"/>
        </w:rPr>
        <w:t xml:space="preserve">Um ESB, ou barramento de serviço corporativo, é um padrão pelo qual um componente de software centralizado realiza integrações a sistemas </w:t>
      </w:r>
      <w:proofErr w:type="spellStart"/>
      <w:r>
        <w:rPr>
          <w:shd w:val="clear" w:color="auto" w:fill="FFFFFF"/>
        </w:rPr>
        <w:t>back-end</w:t>
      </w:r>
      <w:proofErr w:type="spellEnd"/>
      <w:r>
        <w:rPr>
          <w:shd w:val="clear" w:color="auto" w:fill="FFFFFF"/>
        </w:rPr>
        <w:t xml:space="preserve"> (e conversões de modelos de dados, conectividade profunda, roteamento e solicitações) e disponibiliza essas integrações e conversões como interfaces de serviço para reutilização por novos aplicativos. O padrão ESB é geralmente implementado usando um tempo de execução de integração e um conjunto de ferramentas especialmente projetados que garantem a melhor produtividade possível.</w:t>
      </w:r>
    </w:p>
    <w:p w:rsidR="00A92ADE" w:rsidRPr="00D631E0" w:rsidRDefault="00A92ADE" w:rsidP="00D631E0">
      <w:pPr>
        <w:rPr>
          <w:b/>
        </w:rPr>
      </w:pPr>
      <w:proofErr w:type="spellStart"/>
      <w:r w:rsidRPr="00D631E0">
        <w:rPr>
          <w:b/>
        </w:rPr>
        <w:t>Strategy</w:t>
      </w:r>
      <w:proofErr w:type="spellEnd"/>
    </w:p>
    <w:p w:rsidR="00A92ADE" w:rsidRDefault="00A92ADE" w:rsidP="00D631E0">
      <w:r>
        <w:t xml:space="preserve">O </w:t>
      </w:r>
      <w:proofErr w:type="spellStart"/>
      <w:r>
        <w:t>Strategy</w:t>
      </w:r>
      <w:proofErr w:type="spellEnd"/>
      <w:r>
        <w:t xml:space="preserve"> é um padrão que deve ser utilizado quando uma classe possuir diversos algoritmos que possam ser utilizados de forma intercambiável. A solução proposta pelo padrão consiste em delegar a execução do algoritmo para uma instância que compõe a classe principal. Dessa forma, quando a funcionalidade for invocada, no momento de execução do algoritmo, será invocado um método da instância que a compõe. A Figura 1.4 apresenta um diagrama que mostra a estrutura básica do padrão.</w:t>
      </w:r>
    </w:p>
    <w:p w:rsidR="00A92ADE" w:rsidRDefault="00A92ADE"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2009BF" w:rsidRDefault="002009BF" w:rsidP="003E5116"/>
    <w:p w:rsidR="00F84DA7" w:rsidRDefault="00F84DA7" w:rsidP="003E5116"/>
    <w:p w:rsidR="00F84DA7" w:rsidRDefault="00F84DA7" w:rsidP="003E5116"/>
    <w:p w:rsidR="00F84DA7" w:rsidRDefault="00F84DA7" w:rsidP="003E5116"/>
    <w:p w:rsidR="00F84DA7" w:rsidRDefault="00F84DA7" w:rsidP="003E5116"/>
    <w:p w:rsidR="00F84DA7" w:rsidRDefault="00F84DA7" w:rsidP="003E5116"/>
    <w:p w:rsidR="002009BF" w:rsidRDefault="002009BF" w:rsidP="003E5116">
      <w:pPr>
        <w:rPr>
          <w:b/>
          <w:sz w:val="32"/>
          <w:szCs w:val="32"/>
        </w:rPr>
      </w:pPr>
      <w:r w:rsidRPr="00CF3206">
        <w:rPr>
          <w:b/>
          <w:sz w:val="32"/>
          <w:szCs w:val="32"/>
        </w:rPr>
        <w:t>Referências</w:t>
      </w:r>
    </w:p>
    <w:p w:rsidR="00F84DA7" w:rsidRPr="00F84DA7" w:rsidRDefault="00F84DA7" w:rsidP="00F84DA7">
      <w:pPr>
        <w:pStyle w:val="PargrafodaLista"/>
        <w:numPr>
          <w:ilvl w:val="0"/>
          <w:numId w:val="8"/>
        </w:numPr>
        <w:rPr>
          <w:b/>
          <w:sz w:val="32"/>
          <w:szCs w:val="32"/>
        </w:rPr>
      </w:pPr>
      <w:r>
        <w:t xml:space="preserve">Design </w:t>
      </w:r>
      <w:proofErr w:type="spellStart"/>
      <w:r>
        <w:t>Patterns</w:t>
      </w:r>
      <w:proofErr w:type="spellEnd"/>
      <w:r>
        <w:t xml:space="preserve"> com Java – Projeto orientado a objetos guiado por padrões</w:t>
      </w:r>
    </w:p>
    <w:p w:rsidR="00F84DA7" w:rsidRPr="00F84DA7" w:rsidRDefault="00F84DA7" w:rsidP="00F84DA7">
      <w:pPr>
        <w:pStyle w:val="PargrafodaLista"/>
        <w:numPr>
          <w:ilvl w:val="1"/>
          <w:numId w:val="8"/>
        </w:numPr>
        <w:rPr>
          <w:b/>
          <w:sz w:val="32"/>
          <w:szCs w:val="32"/>
        </w:rPr>
      </w:pPr>
      <w:r>
        <w:t>Pagina 233</w:t>
      </w:r>
    </w:p>
    <w:p w:rsidR="00F84DA7" w:rsidRPr="00F84DA7" w:rsidRDefault="00F84DA7" w:rsidP="00F84DA7">
      <w:pPr>
        <w:pStyle w:val="PargrafodaLista"/>
        <w:numPr>
          <w:ilvl w:val="0"/>
          <w:numId w:val="8"/>
        </w:numPr>
        <w:rPr>
          <w:b/>
          <w:sz w:val="32"/>
          <w:szCs w:val="32"/>
        </w:rPr>
      </w:pPr>
      <w:r>
        <w:t xml:space="preserve">Design </w:t>
      </w:r>
      <w:proofErr w:type="spellStart"/>
      <w:r>
        <w:t>Patterns</w:t>
      </w:r>
      <w:proofErr w:type="spellEnd"/>
      <w:r>
        <w:t xml:space="preserve"> com Java – Projeto orientado a objetos guiado por padrões.</w:t>
      </w:r>
    </w:p>
    <w:p w:rsidR="00F84DA7" w:rsidRPr="00F84DA7" w:rsidRDefault="00F84DA7" w:rsidP="00F84DA7">
      <w:pPr>
        <w:pStyle w:val="PargrafodaLista"/>
        <w:numPr>
          <w:ilvl w:val="1"/>
          <w:numId w:val="8"/>
        </w:numPr>
        <w:rPr>
          <w:b/>
          <w:sz w:val="32"/>
          <w:szCs w:val="32"/>
        </w:rPr>
      </w:pPr>
      <w:r>
        <w:t>Pagina 200</w:t>
      </w:r>
    </w:p>
    <w:p w:rsidR="00F84DA7" w:rsidRPr="00F84DA7" w:rsidRDefault="00F84DA7" w:rsidP="00F84DA7">
      <w:pPr>
        <w:pStyle w:val="PargrafodaLista"/>
        <w:numPr>
          <w:ilvl w:val="0"/>
          <w:numId w:val="8"/>
        </w:numPr>
      </w:pPr>
      <w:r w:rsidRPr="00F84DA7">
        <w:t xml:space="preserve">Autenticação no Utilizando </w:t>
      </w:r>
      <w:proofErr w:type="spellStart"/>
      <w:r w:rsidRPr="00F84DA7">
        <w:t>Firebase</w:t>
      </w:r>
      <w:proofErr w:type="spellEnd"/>
    </w:p>
    <w:p w:rsidR="00F84DA7" w:rsidRPr="00F84DA7" w:rsidRDefault="00F84DA7" w:rsidP="00F84DA7">
      <w:pPr>
        <w:pStyle w:val="PargrafodaLista"/>
        <w:numPr>
          <w:ilvl w:val="1"/>
          <w:numId w:val="8"/>
        </w:numPr>
      </w:pPr>
      <w:r w:rsidRPr="00F84DA7">
        <w:t>Acessado em 28/12/2022</w:t>
      </w:r>
    </w:p>
    <w:p w:rsidR="00F84DA7" w:rsidRDefault="002040FD" w:rsidP="00F84DA7">
      <w:pPr>
        <w:pStyle w:val="PargrafodaLista"/>
        <w:numPr>
          <w:ilvl w:val="1"/>
          <w:numId w:val="8"/>
        </w:numPr>
      </w:pPr>
      <w:hyperlink r:id="rId11" w:history="1">
        <w:r w:rsidR="00F84DA7" w:rsidRPr="008D5CE1">
          <w:rPr>
            <w:rStyle w:val="Hyperlink"/>
          </w:rPr>
          <w:t>https://firebase.google.com/products/auth?gclid=CjwKCAiA76-dBhByEiwAA0_s9To21pNpQy3x9y79Uyl8YgNx3iwk0U0Ox8dx45IfKmPpNjXxG22eVhoCC60QAvD_BwE&amp;gclsrc=aw.ds</w:t>
        </w:r>
      </w:hyperlink>
    </w:p>
    <w:p w:rsidR="00F84DA7" w:rsidRDefault="00417B1F" w:rsidP="00F84DA7">
      <w:pPr>
        <w:pStyle w:val="PargrafodaLista"/>
        <w:numPr>
          <w:ilvl w:val="0"/>
          <w:numId w:val="8"/>
        </w:numPr>
      </w:pPr>
      <w:r>
        <w:t xml:space="preserve">Uso de Polimorfismo em </w:t>
      </w:r>
      <w:proofErr w:type="spellStart"/>
      <w:r>
        <w:t>java</w:t>
      </w:r>
      <w:proofErr w:type="spellEnd"/>
    </w:p>
    <w:p w:rsidR="00417B1F" w:rsidRDefault="00417B1F" w:rsidP="00417B1F">
      <w:pPr>
        <w:pStyle w:val="PargrafodaLista"/>
        <w:numPr>
          <w:ilvl w:val="1"/>
          <w:numId w:val="8"/>
        </w:numPr>
      </w:pPr>
      <w:r>
        <w:t>Acessado em 28/12/2022</w:t>
      </w:r>
    </w:p>
    <w:p w:rsidR="00417B1F" w:rsidRDefault="002040FD" w:rsidP="00417B1F">
      <w:pPr>
        <w:pStyle w:val="PargrafodaLista"/>
        <w:numPr>
          <w:ilvl w:val="1"/>
          <w:numId w:val="8"/>
        </w:numPr>
      </w:pPr>
      <w:hyperlink r:id="rId12" w:history="1">
        <w:r w:rsidR="00417B1F" w:rsidRPr="008D5CE1">
          <w:rPr>
            <w:rStyle w:val="Hyperlink"/>
          </w:rPr>
          <w:t>https://www.devmedia.com.br/uso-de-polimorfismo-em-java/26140</w:t>
        </w:r>
      </w:hyperlink>
    </w:p>
    <w:p w:rsidR="00417B1F" w:rsidRDefault="00417B1F" w:rsidP="00417B1F">
      <w:pPr>
        <w:pStyle w:val="PargrafodaLista"/>
        <w:numPr>
          <w:ilvl w:val="0"/>
          <w:numId w:val="8"/>
        </w:numPr>
      </w:pPr>
      <w:r>
        <w:t>Definição de Barramento de Serviços</w:t>
      </w:r>
    </w:p>
    <w:p w:rsidR="00417B1F" w:rsidRDefault="00417B1F" w:rsidP="00417B1F">
      <w:pPr>
        <w:pStyle w:val="PargrafodaLista"/>
        <w:numPr>
          <w:ilvl w:val="1"/>
          <w:numId w:val="8"/>
        </w:numPr>
      </w:pPr>
      <w:r>
        <w:t>Acessado em 07/12/2022</w:t>
      </w:r>
    </w:p>
    <w:p w:rsidR="00417B1F" w:rsidRDefault="002040FD" w:rsidP="00417B1F">
      <w:pPr>
        <w:pStyle w:val="PargrafodaLista"/>
        <w:numPr>
          <w:ilvl w:val="1"/>
          <w:numId w:val="8"/>
        </w:numPr>
      </w:pPr>
      <w:hyperlink r:id="rId13" w:anchor=":~:text=Um%20ESB%2C%20ou%20barramento%20de,como%20interfaces%20de%20servi%C3%A7o%20para" w:history="1">
        <w:r w:rsidR="00417B1F" w:rsidRPr="001835E8">
          <w:rPr>
            <w:rStyle w:val="Hyperlink"/>
          </w:rPr>
          <w:t>https://www.ibm.com/br-pt/cloud/learn/esb#:~:text=Um%20ESB%2C%20ou%20barramento%20de,como%20interfaces%20de%20servi%C3%A7o%20para</w:t>
        </w:r>
      </w:hyperlink>
      <w:r w:rsidR="00417B1F">
        <w:t xml:space="preserve"> </w:t>
      </w:r>
    </w:p>
    <w:p w:rsidR="00F84DA7" w:rsidRPr="00417B1F" w:rsidRDefault="00F84DA7" w:rsidP="00417B1F">
      <w:pPr>
        <w:pStyle w:val="PargrafodaLista"/>
        <w:ind w:left="1788"/>
      </w:pPr>
    </w:p>
    <w:p w:rsidR="00F84DA7" w:rsidRDefault="00F84DA7" w:rsidP="003E5116">
      <w:pPr>
        <w:rPr>
          <w:b/>
          <w:sz w:val="32"/>
          <w:szCs w:val="32"/>
        </w:rPr>
      </w:pPr>
    </w:p>
    <w:p w:rsidR="00F84DA7" w:rsidRDefault="00F84DA7" w:rsidP="003E5116">
      <w:pPr>
        <w:rPr>
          <w:b/>
          <w:sz w:val="32"/>
          <w:szCs w:val="32"/>
        </w:rPr>
      </w:pPr>
    </w:p>
    <w:p w:rsidR="00F84DA7" w:rsidRPr="003E5116" w:rsidRDefault="00F84DA7" w:rsidP="003E5116"/>
    <w:sectPr w:rsidR="00F84DA7" w:rsidRPr="003E51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C0707"/>
    <w:multiLevelType w:val="hybridMultilevel"/>
    <w:tmpl w:val="69B27316"/>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2AE85445"/>
    <w:multiLevelType w:val="hybridMultilevel"/>
    <w:tmpl w:val="35F092C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C131BD9"/>
    <w:multiLevelType w:val="hybridMultilevel"/>
    <w:tmpl w:val="2278C01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4AE858FC"/>
    <w:multiLevelType w:val="hybridMultilevel"/>
    <w:tmpl w:val="184687D0"/>
    <w:lvl w:ilvl="0" w:tplc="D396A00C">
      <w:start w:val="1"/>
      <w:numFmt w:val="decimal"/>
      <w:lvlText w:val="%1."/>
      <w:lvlJc w:val="left"/>
      <w:pPr>
        <w:ind w:left="1068" w:hanging="360"/>
      </w:pPr>
      <w:rPr>
        <w:rFonts w:hint="default"/>
        <w:b w:val="0"/>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4C3D07BE"/>
    <w:multiLevelType w:val="hybridMultilevel"/>
    <w:tmpl w:val="80A60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57E027A"/>
    <w:multiLevelType w:val="hybridMultilevel"/>
    <w:tmpl w:val="65CCCFEA"/>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5B102DBA"/>
    <w:multiLevelType w:val="hybridMultilevel"/>
    <w:tmpl w:val="B582ACA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42B53E2"/>
    <w:multiLevelType w:val="hybridMultilevel"/>
    <w:tmpl w:val="EF9498D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6"/>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85"/>
    <w:rsid w:val="00002004"/>
    <w:rsid w:val="00002999"/>
    <w:rsid w:val="000956D1"/>
    <w:rsid w:val="000D5BAB"/>
    <w:rsid w:val="000E388C"/>
    <w:rsid w:val="000E686B"/>
    <w:rsid w:val="00133602"/>
    <w:rsid w:val="0015534B"/>
    <w:rsid w:val="001E6D56"/>
    <w:rsid w:val="002009BF"/>
    <w:rsid w:val="002040FD"/>
    <w:rsid w:val="002101F1"/>
    <w:rsid w:val="00240FA1"/>
    <w:rsid w:val="00262689"/>
    <w:rsid w:val="00270F90"/>
    <w:rsid w:val="00273D85"/>
    <w:rsid w:val="003072ED"/>
    <w:rsid w:val="003C3285"/>
    <w:rsid w:val="003E5116"/>
    <w:rsid w:val="003E67F1"/>
    <w:rsid w:val="00405E14"/>
    <w:rsid w:val="00407D7F"/>
    <w:rsid w:val="00414A69"/>
    <w:rsid w:val="00417B1F"/>
    <w:rsid w:val="005B3A64"/>
    <w:rsid w:val="00657E0B"/>
    <w:rsid w:val="00690FB1"/>
    <w:rsid w:val="006E00D6"/>
    <w:rsid w:val="007967D4"/>
    <w:rsid w:val="008430CC"/>
    <w:rsid w:val="00844C7C"/>
    <w:rsid w:val="00894350"/>
    <w:rsid w:val="0095252A"/>
    <w:rsid w:val="00A92ADE"/>
    <w:rsid w:val="00A97369"/>
    <w:rsid w:val="00AF1045"/>
    <w:rsid w:val="00AF42D1"/>
    <w:rsid w:val="00B15FA5"/>
    <w:rsid w:val="00C15E18"/>
    <w:rsid w:val="00CF3206"/>
    <w:rsid w:val="00D631E0"/>
    <w:rsid w:val="00E02190"/>
    <w:rsid w:val="00E12A0F"/>
    <w:rsid w:val="00ED2A04"/>
    <w:rsid w:val="00EE48A7"/>
    <w:rsid w:val="00F418E9"/>
    <w:rsid w:val="00F84DA7"/>
    <w:rsid w:val="00F974D3"/>
    <w:rsid w:val="00FF70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AEFFF-1694-4F2D-8190-CBADFB9E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90F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E0219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0FA1"/>
    <w:pPr>
      <w:ind w:left="720"/>
      <w:contextualSpacing/>
    </w:pPr>
  </w:style>
  <w:style w:type="character" w:styleId="Hyperlink">
    <w:name w:val="Hyperlink"/>
    <w:basedOn w:val="Fontepargpadro"/>
    <w:uiPriority w:val="99"/>
    <w:unhideWhenUsed/>
    <w:rsid w:val="002009BF"/>
    <w:rPr>
      <w:color w:val="0563C1" w:themeColor="hyperlink"/>
      <w:u w:val="single"/>
    </w:rPr>
  </w:style>
  <w:style w:type="character" w:customStyle="1" w:styleId="Ttulo3Char">
    <w:name w:val="Título 3 Char"/>
    <w:basedOn w:val="Fontepargpadro"/>
    <w:link w:val="Ttulo3"/>
    <w:uiPriority w:val="9"/>
    <w:rsid w:val="00E02190"/>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690FB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89810">
      <w:bodyDiv w:val="1"/>
      <w:marLeft w:val="0"/>
      <w:marRight w:val="0"/>
      <w:marTop w:val="0"/>
      <w:marBottom w:val="0"/>
      <w:divBdr>
        <w:top w:val="none" w:sz="0" w:space="0" w:color="auto"/>
        <w:left w:val="none" w:sz="0" w:space="0" w:color="auto"/>
        <w:bottom w:val="none" w:sz="0" w:space="0" w:color="auto"/>
        <w:right w:val="none" w:sz="0" w:space="0" w:color="auto"/>
      </w:divBdr>
    </w:div>
    <w:div w:id="684402183">
      <w:bodyDiv w:val="1"/>
      <w:marLeft w:val="0"/>
      <w:marRight w:val="0"/>
      <w:marTop w:val="0"/>
      <w:marBottom w:val="0"/>
      <w:divBdr>
        <w:top w:val="none" w:sz="0" w:space="0" w:color="auto"/>
        <w:left w:val="none" w:sz="0" w:space="0" w:color="auto"/>
        <w:bottom w:val="none" w:sz="0" w:space="0" w:color="auto"/>
        <w:right w:val="none" w:sz="0" w:space="0" w:color="auto"/>
      </w:divBdr>
    </w:div>
    <w:div w:id="1420248472">
      <w:bodyDiv w:val="1"/>
      <w:marLeft w:val="0"/>
      <w:marRight w:val="0"/>
      <w:marTop w:val="0"/>
      <w:marBottom w:val="0"/>
      <w:divBdr>
        <w:top w:val="none" w:sz="0" w:space="0" w:color="auto"/>
        <w:left w:val="none" w:sz="0" w:space="0" w:color="auto"/>
        <w:bottom w:val="none" w:sz="0" w:space="0" w:color="auto"/>
        <w:right w:val="none" w:sz="0" w:space="0" w:color="auto"/>
      </w:divBdr>
    </w:div>
    <w:div w:id="142102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bm.com/br-pt/cloud/learn/es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evmedia.com.br/uso-de-polimorfismo-em-java/261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irebase.google.com/products/auth?gclid=CjwKCAiA76-dBhByEiwAA0_s9To21pNpQy3x9y79Uyl8YgNx3iwk0U0Ox8dx45IfKmPpNjXxG22eVhoCC60QAvD_BwE&amp;gclsrc=aw.ds"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2781</TotalTime>
  <Pages>8</Pages>
  <Words>1315</Words>
  <Characters>7101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Alexandre</dc:creator>
  <cp:keywords/>
  <dc:description/>
  <cp:lastModifiedBy>Gilbert Alexandre</cp:lastModifiedBy>
  <cp:revision>28</cp:revision>
  <dcterms:created xsi:type="dcterms:W3CDTF">2022-12-07T03:47:00Z</dcterms:created>
  <dcterms:modified xsi:type="dcterms:W3CDTF">2022-12-30T01:15:00Z</dcterms:modified>
</cp:coreProperties>
</file>