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3696" w14:textId="77777777" w:rsidR="007F1B5F" w:rsidRPr="00743029" w:rsidRDefault="007F1B5F" w:rsidP="00577FA8">
      <w:pPr>
        <w:spacing w:before="100" w:beforeAutospacing="1" w:after="100" w:afterAutospacing="1" w:line="240" w:lineRule="auto"/>
        <w:jc w:val="center"/>
        <w:outlineLvl w:val="1"/>
        <w:rPr>
          <w:rFonts w:ascii="Calibri" w:hAnsi="Calibri" w:cs="Calibri"/>
          <w:b/>
          <w:kern w:val="0"/>
          <w:sz w:val="36"/>
          <w:szCs w:val="36"/>
          <w14:ligatures w14:val="none"/>
        </w:rPr>
      </w:pPr>
      <w:r w:rsidRPr="00743029">
        <w:rPr>
          <w:rFonts w:ascii="Calibri" w:hAnsi="Calibri" w:cs="Calibri"/>
          <w:b/>
          <w:kern w:val="0"/>
          <w:sz w:val="36"/>
          <w:szCs w:val="36"/>
          <w14:ligatures w14:val="none"/>
        </w:rPr>
        <w:t>From Field to Data</w:t>
      </w:r>
    </w:p>
    <w:p w14:paraId="394BE39C" w14:textId="77777777" w:rsidR="007F1B5F" w:rsidRPr="00743029" w:rsidRDefault="007F1B5F" w:rsidP="00577FA8">
      <w:pPr>
        <w:spacing w:before="100" w:beforeAutospacing="1" w:after="100" w:afterAutospacing="1" w:line="240" w:lineRule="auto"/>
        <w:jc w:val="center"/>
        <w:rPr>
          <w:rFonts w:ascii="Calibri" w:hAnsi="Calibri" w:cs="Calibri"/>
          <w:kern w:val="0"/>
          <w:sz w:val="32"/>
          <w:szCs w:val="32"/>
          <w14:ligatures w14:val="none"/>
        </w:rPr>
      </w:pPr>
      <w:r w:rsidRPr="00743029">
        <w:rPr>
          <w:rFonts w:ascii="Calibri" w:hAnsi="Calibri" w:cs="Calibri"/>
          <w:b/>
          <w:kern w:val="0"/>
          <w:sz w:val="32"/>
          <w:szCs w:val="32"/>
          <w14:ligatures w14:val="none"/>
        </w:rPr>
        <w:t>Using UMEA Scores to Identify Performance Trends and Competitive Gaps in Marching Band Competitions</w:t>
      </w:r>
    </w:p>
    <w:p w14:paraId="2F67A201" w14:textId="2872D26C"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kern w:val="0"/>
          <w14:ligatures w14:val="none"/>
        </w:rPr>
        <w:t>For the past four years</w:t>
      </w:r>
      <w:r w:rsidRPr="007F1B5F">
        <w:rPr>
          <w:rFonts w:ascii="Calibri" w:eastAsia="Times New Roman" w:hAnsi="Calibri" w:cs="Calibri"/>
          <w:kern w:val="0"/>
          <w14:ligatures w14:val="none"/>
        </w:rPr>
        <w:t>,</w:t>
      </w:r>
      <w:r w:rsidRPr="00743029">
        <w:rPr>
          <w:rFonts w:ascii="Calibri" w:hAnsi="Calibri" w:cs="Calibri"/>
          <w:kern w:val="0"/>
          <w14:ligatures w14:val="none"/>
        </w:rPr>
        <w:t xml:space="preserve"> my daughter has participated in high school marching band. This has been a great experience for my wife and me</w:t>
      </w:r>
      <w:r w:rsidRPr="007F1B5F">
        <w:rPr>
          <w:rFonts w:ascii="Calibri" w:eastAsia="Times New Roman" w:hAnsi="Calibri" w:cs="Calibri"/>
          <w:kern w:val="0"/>
          <w14:ligatures w14:val="none"/>
        </w:rPr>
        <w:t xml:space="preserve"> and has</w:t>
      </w:r>
      <w:r w:rsidRPr="00743029">
        <w:rPr>
          <w:rFonts w:ascii="Calibri" w:hAnsi="Calibri" w:cs="Calibri"/>
          <w:kern w:val="0"/>
          <w14:ligatures w14:val="none"/>
        </w:rPr>
        <w:t xml:space="preserve"> exposed</w:t>
      </w:r>
      <w:r w:rsidRPr="007F1B5F">
        <w:rPr>
          <w:rFonts w:ascii="Calibri" w:eastAsia="Times New Roman" w:hAnsi="Calibri" w:cs="Calibri"/>
          <w:kern w:val="0"/>
          <w14:ligatures w14:val="none"/>
        </w:rPr>
        <w:t xml:space="preserve"> us</w:t>
      </w:r>
      <w:r w:rsidRPr="00743029">
        <w:rPr>
          <w:rFonts w:ascii="Calibri" w:hAnsi="Calibri" w:cs="Calibri"/>
          <w:kern w:val="0"/>
          <w14:ligatures w14:val="none"/>
        </w:rPr>
        <w:t xml:space="preserve"> to the competitive structure used by the Utah Music Educators Association (UMEA). After each competition</w:t>
      </w:r>
      <w:r w:rsidRPr="007F1B5F">
        <w:rPr>
          <w:rFonts w:ascii="Calibri" w:eastAsia="Times New Roman" w:hAnsi="Calibri" w:cs="Calibri"/>
          <w:kern w:val="0"/>
          <w14:ligatures w14:val="none"/>
        </w:rPr>
        <w:t>,</w:t>
      </w:r>
      <w:r w:rsidRPr="00743029">
        <w:rPr>
          <w:rFonts w:ascii="Calibri" w:hAnsi="Calibri" w:cs="Calibri"/>
          <w:kern w:val="0"/>
          <w14:ligatures w14:val="none"/>
        </w:rPr>
        <w:t xml:space="preserve"> caption and division scores are published</w:t>
      </w:r>
      <w:r w:rsidR="002E457A" w:rsidRPr="00743029">
        <w:rPr>
          <w:rFonts w:ascii="Calibri" w:hAnsi="Calibri" w:cs="Calibri"/>
          <w:color w:val="000000" w:themeColor="text1"/>
        </w:rPr>
        <w:t>. This provides</w:t>
      </w:r>
      <w:r w:rsidRPr="00743029">
        <w:rPr>
          <w:rFonts w:ascii="Calibri" w:hAnsi="Calibri" w:cs="Calibri"/>
          <w:kern w:val="0"/>
          <w14:ligatures w14:val="none"/>
        </w:rPr>
        <w:t xml:space="preserve"> a transparent view of how performances are evaluated and how each </w:t>
      </w:r>
      <w:r w:rsidR="002E457A" w:rsidRPr="00743029">
        <w:rPr>
          <w:rFonts w:ascii="Calibri" w:hAnsi="Calibri" w:cs="Calibri"/>
          <w:color w:val="000000" w:themeColor="text1"/>
        </w:rPr>
        <w:t>performance compare</w:t>
      </w:r>
      <w:r w:rsidR="00594AFF" w:rsidRPr="00743029">
        <w:rPr>
          <w:rFonts w:ascii="Calibri" w:hAnsi="Calibri" w:cs="Calibri"/>
          <w:color w:val="000000" w:themeColor="text1"/>
        </w:rPr>
        <w:t>s</w:t>
      </w:r>
      <w:r w:rsidRPr="00743029">
        <w:rPr>
          <w:rFonts w:ascii="Calibri" w:hAnsi="Calibri" w:cs="Calibri"/>
          <w:kern w:val="0"/>
          <w14:ligatures w14:val="none"/>
        </w:rPr>
        <w:t xml:space="preserve"> to others. </w:t>
      </w:r>
      <w:r w:rsidRPr="007F1B5F">
        <w:rPr>
          <w:rFonts w:ascii="Calibri" w:eastAsia="Times New Roman" w:hAnsi="Calibri" w:cs="Calibri"/>
          <w:kern w:val="0"/>
          <w14:ligatures w14:val="none"/>
        </w:rPr>
        <w:t>While these</w:t>
      </w:r>
      <w:r w:rsidRPr="00743029">
        <w:rPr>
          <w:rFonts w:ascii="Calibri" w:hAnsi="Calibri" w:cs="Calibri"/>
          <w:kern w:val="0"/>
          <w14:ligatures w14:val="none"/>
        </w:rPr>
        <w:t xml:space="preserve"> scores are publicly available, </w:t>
      </w:r>
      <w:r w:rsidRPr="007F1B5F">
        <w:rPr>
          <w:rFonts w:ascii="Calibri" w:eastAsia="Times New Roman" w:hAnsi="Calibri" w:cs="Calibri"/>
          <w:kern w:val="0"/>
          <w14:ligatures w14:val="none"/>
        </w:rPr>
        <w:t>they are</w:t>
      </w:r>
      <w:r w:rsidRPr="00743029">
        <w:rPr>
          <w:rFonts w:ascii="Calibri" w:hAnsi="Calibri" w:cs="Calibri"/>
          <w:kern w:val="0"/>
          <w14:ligatures w14:val="none"/>
        </w:rPr>
        <w:t xml:space="preserve"> not presented in a way that supports </w:t>
      </w:r>
      <w:r w:rsidR="00514D6C" w:rsidRPr="00743029">
        <w:rPr>
          <w:rFonts w:ascii="Calibri" w:hAnsi="Calibri" w:cs="Calibri"/>
          <w:color w:val="000000" w:themeColor="text1"/>
        </w:rPr>
        <w:t>complete</w:t>
      </w:r>
      <w:r w:rsidRPr="00743029">
        <w:rPr>
          <w:rFonts w:ascii="Calibri" w:hAnsi="Calibri" w:cs="Calibri"/>
          <w:kern w:val="0"/>
          <w14:ligatures w14:val="none"/>
        </w:rPr>
        <w:t xml:space="preserve"> analysis.</w:t>
      </w:r>
    </w:p>
    <w:p w14:paraId="35BEBB08" w14:textId="67DDCF06"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During</w:t>
      </w:r>
      <w:r w:rsidRPr="00743029">
        <w:rPr>
          <w:rFonts w:ascii="Calibri" w:hAnsi="Calibri" w:cs="Calibri"/>
          <w:kern w:val="0"/>
          <w14:ligatures w14:val="none"/>
        </w:rPr>
        <w:t xml:space="preserve"> the 2025 season, I recognized that the UMEA marching band </w:t>
      </w:r>
      <w:r w:rsidRPr="007F1B5F">
        <w:rPr>
          <w:rFonts w:ascii="Calibri" w:eastAsia="Times New Roman" w:hAnsi="Calibri" w:cs="Calibri"/>
          <w:kern w:val="0"/>
          <w14:ligatures w14:val="none"/>
        </w:rPr>
        <w:t>website contains</w:t>
      </w:r>
      <w:r w:rsidRPr="00743029">
        <w:rPr>
          <w:rFonts w:ascii="Calibri" w:hAnsi="Calibri" w:cs="Calibri"/>
          <w:kern w:val="0"/>
          <w14:ligatures w14:val="none"/>
        </w:rPr>
        <w:t xml:space="preserve"> a </w:t>
      </w:r>
      <w:r w:rsidR="000F53A8" w:rsidRPr="00743029">
        <w:rPr>
          <w:rFonts w:ascii="Calibri" w:hAnsi="Calibri" w:cs="Calibri"/>
          <w:color w:val="000000" w:themeColor="text1"/>
        </w:rPr>
        <w:t>treasure trove</w:t>
      </w:r>
      <w:r w:rsidRPr="00743029">
        <w:rPr>
          <w:rFonts w:ascii="Calibri" w:hAnsi="Calibri" w:cs="Calibri"/>
          <w:kern w:val="0"/>
          <w14:ligatures w14:val="none"/>
        </w:rPr>
        <w:t xml:space="preserve"> of historical data, with records dating back to 2014. At first glance</w:t>
      </w:r>
      <w:r w:rsidRPr="007F1B5F">
        <w:rPr>
          <w:rFonts w:ascii="Calibri" w:eastAsia="Times New Roman" w:hAnsi="Calibri" w:cs="Calibri"/>
          <w:kern w:val="0"/>
          <w14:ligatures w14:val="none"/>
        </w:rPr>
        <w:t>,</w:t>
      </w:r>
      <w:r w:rsidRPr="00743029">
        <w:rPr>
          <w:rFonts w:ascii="Calibri" w:hAnsi="Calibri" w:cs="Calibri"/>
          <w:kern w:val="0"/>
          <w14:ligatures w14:val="none"/>
        </w:rPr>
        <w:t xml:space="preserve"> the data </w:t>
      </w:r>
      <w:r w:rsidRPr="007F1B5F">
        <w:rPr>
          <w:rFonts w:ascii="Calibri" w:eastAsia="Times New Roman" w:hAnsi="Calibri" w:cs="Calibri"/>
          <w:kern w:val="0"/>
          <w14:ligatures w14:val="none"/>
        </w:rPr>
        <w:t>appeared</w:t>
      </w:r>
      <w:r w:rsidRPr="00743029">
        <w:rPr>
          <w:rFonts w:ascii="Calibri" w:hAnsi="Calibri" w:cs="Calibri"/>
          <w:color w:val="000000" w:themeColor="text1"/>
        </w:rPr>
        <w:t xml:space="preserve"> straightforward. </w:t>
      </w:r>
      <w:r w:rsidR="002E457A" w:rsidRPr="00743029">
        <w:rPr>
          <w:rFonts w:ascii="Calibri" w:hAnsi="Calibri" w:cs="Calibri"/>
          <w:color w:val="000000" w:themeColor="text1"/>
        </w:rPr>
        <w:t xml:space="preserve"> However, in</w:t>
      </w:r>
      <w:r w:rsidRPr="00743029">
        <w:rPr>
          <w:rFonts w:ascii="Calibri" w:hAnsi="Calibri" w:cs="Calibri"/>
          <w:color w:val="000000" w:themeColor="text1"/>
        </w:rPr>
        <w:t xml:space="preserve"> practice, programmatic access </w:t>
      </w:r>
      <w:r w:rsidR="002E457A" w:rsidRPr="00743029">
        <w:rPr>
          <w:rFonts w:ascii="Calibri" w:hAnsi="Calibri" w:cs="Calibri"/>
          <w:color w:val="000000" w:themeColor="text1"/>
        </w:rPr>
        <w:t xml:space="preserve">to the data </w:t>
      </w:r>
      <w:r w:rsidRPr="00743029">
        <w:rPr>
          <w:rFonts w:ascii="Calibri" w:hAnsi="Calibri" w:cs="Calibri"/>
          <w:color w:val="000000" w:themeColor="text1"/>
        </w:rPr>
        <w:t xml:space="preserve">is complicated by access restrictions, </w:t>
      </w:r>
      <w:r w:rsidRPr="007F1B5F">
        <w:rPr>
          <w:rFonts w:ascii="Calibri" w:eastAsia="Times New Roman" w:hAnsi="Calibri" w:cs="Calibri"/>
          <w:kern w:val="0"/>
          <w14:ligatures w14:val="none"/>
        </w:rPr>
        <w:t>layered</w:t>
      </w:r>
      <w:r w:rsidRPr="00743029">
        <w:rPr>
          <w:rFonts w:ascii="Calibri" w:hAnsi="Calibri" w:cs="Calibri"/>
          <w:kern w:val="0"/>
          <w14:ligatures w14:val="none"/>
        </w:rPr>
        <w:t xml:space="preserve"> site architecture, inconsistent table structures</w:t>
      </w:r>
      <w:r w:rsidRPr="007F1B5F">
        <w:rPr>
          <w:rFonts w:ascii="Calibri" w:eastAsia="Times New Roman" w:hAnsi="Calibri" w:cs="Calibri"/>
          <w:kern w:val="0"/>
          <w14:ligatures w14:val="none"/>
        </w:rPr>
        <w:t>,</w:t>
      </w:r>
      <w:r w:rsidRPr="00743029">
        <w:rPr>
          <w:rFonts w:ascii="Calibri" w:hAnsi="Calibri" w:cs="Calibri"/>
          <w:kern w:val="0"/>
          <w14:ligatures w14:val="none"/>
        </w:rPr>
        <w:t xml:space="preserve"> and data</w:t>
      </w:r>
      <w:r w:rsidRPr="007F1B5F">
        <w:rPr>
          <w:rFonts w:ascii="Calibri" w:eastAsia="Times New Roman" w:hAnsi="Calibri" w:cs="Calibri"/>
          <w:kern w:val="0"/>
          <w14:ligatures w14:val="none"/>
        </w:rPr>
        <w:t xml:space="preserve"> inconsistencies</w:t>
      </w:r>
      <w:r w:rsidRPr="00743029">
        <w:rPr>
          <w:rFonts w:ascii="Calibri" w:hAnsi="Calibri" w:cs="Calibri"/>
          <w:kern w:val="0"/>
          <w14:ligatures w14:val="none"/>
        </w:rPr>
        <w:t xml:space="preserve"> across seasons. As a result, the </w:t>
      </w:r>
      <w:r w:rsidRPr="007F1B5F">
        <w:rPr>
          <w:rFonts w:ascii="Calibri" w:eastAsia="Times New Roman" w:hAnsi="Calibri" w:cs="Calibri"/>
          <w:kern w:val="0"/>
          <w14:ligatures w14:val="none"/>
        </w:rPr>
        <w:t>primary</w:t>
      </w:r>
      <w:r w:rsidRPr="00743029">
        <w:rPr>
          <w:rFonts w:ascii="Calibri" w:hAnsi="Calibri" w:cs="Calibri"/>
          <w:kern w:val="0"/>
          <w14:ligatures w14:val="none"/>
        </w:rPr>
        <w:t xml:space="preserve"> challenge of this project became reliable data acquisition and transformation.</w:t>
      </w:r>
    </w:p>
    <w:p w14:paraId="711A045C" w14:textId="6CCFF98F"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This</w:t>
      </w:r>
      <w:r w:rsidRPr="00743029">
        <w:rPr>
          <w:rFonts w:ascii="Calibri" w:hAnsi="Calibri" w:cs="Calibri"/>
          <w:kern w:val="0"/>
          <w14:ligatures w14:val="none"/>
        </w:rPr>
        <w:t xml:space="preserve"> capstone project focuses on the early stages of the data lifecycle: planning, programmatic data acquisition, and data transformation. The original goal was to complete the full data lifecycle, including analysis and visualization, within </w:t>
      </w:r>
      <w:r w:rsidRPr="007F1B5F">
        <w:rPr>
          <w:rFonts w:ascii="Calibri" w:eastAsia="Times New Roman" w:hAnsi="Calibri" w:cs="Calibri"/>
          <w:kern w:val="0"/>
          <w14:ligatures w14:val="none"/>
        </w:rPr>
        <w:t>a</w:t>
      </w:r>
      <w:r w:rsidRPr="00743029">
        <w:rPr>
          <w:rFonts w:ascii="Calibri" w:hAnsi="Calibri" w:cs="Calibri"/>
          <w:kern w:val="0"/>
          <w14:ligatures w14:val="none"/>
        </w:rPr>
        <w:t xml:space="preserve"> four-week </w:t>
      </w:r>
      <w:r w:rsidRPr="007F1B5F">
        <w:rPr>
          <w:rFonts w:ascii="Calibri" w:eastAsia="Times New Roman" w:hAnsi="Calibri" w:cs="Calibri"/>
          <w:kern w:val="0"/>
          <w14:ligatures w14:val="none"/>
        </w:rPr>
        <w:t xml:space="preserve">timeframe. Once the </w:t>
      </w:r>
      <w:r w:rsidRPr="00743029">
        <w:rPr>
          <w:rFonts w:ascii="Calibri" w:hAnsi="Calibri" w:cs="Calibri"/>
          <w:kern w:val="0"/>
          <w14:ligatures w14:val="none"/>
        </w:rPr>
        <w:t xml:space="preserve">complexity of extracting the data from the UMEA </w:t>
      </w:r>
      <w:r w:rsidRPr="007F1B5F">
        <w:rPr>
          <w:rFonts w:ascii="Calibri" w:eastAsia="Times New Roman" w:hAnsi="Calibri" w:cs="Calibri"/>
          <w:kern w:val="0"/>
          <w14:ligatures w14:val="none"/>
        </w:rPr>
        <w:t>website</w:t>
      </w:r>
      <w:r w:rsidRPr="00743029">
        <w:rPr>
          <w:rFonts w:ascii="Calibri" w:hAnsi="Calibri" w:cs="Calibri"/>
          <w:kern w:val="0"/>
          <w14:ligatures w14:val="none"/>
        </w:rPr>
        <w:t xml:space="preserve"> became clear, the project scope was intentionally narrowed to prioritize data acquisition and transformation.</w:t>
      </w:r>
    </w:p>
    <w:p w14:paraId="0E263131" w14:textId="0DAAAF9F"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The</w:t>
      </w:r>
      <w:r w:rsidRPr="00743029">
        <w:rPr>
          <w:rFonts w:ascii="Calibri" w:hAnsi="Calibri" w:cs="Calibri"/>
          <w:kern w:val="0"/>
          <w14:ligatures w14:val="none"/>
        </w:rPr>
        <w:t xml:space="preserve"> </w:t>
      </w:r>
      <w:r w:rsidRPr="007F1B5F">
        <w:rPr>
          <w:rFonts w:ascii="Calibri" w:eastAsia="Times New Roman" w:hAnsi="Calibri" w:cs="Calibri"/>
          <w:kern w:val="0"/>
          <w14:ligatures w14:val="none"/>
        </w:rPr>
        <w:t>revised</w:t>
      </w:r>
      <w:r w:rsidRPr="00743029">
        <w:rPr>
          <w:rFonts w:ascii="Calibri" w:hAnsi="Calibri" w:cs="Calibri"/>
          <w:kern w:val="0"/>
          <w14:ligatures w14:val="none"/>
        </w:rPr>
        <w:t xml:space="preserve"> project goal is to create a structured dataset that enables analysis so band directors can identify gaps, assess performance trends, and track progress across seasons. By converting the UMEA data into a concise</w:t>
      </w:r>
      <w:r w:rsidR="00F64A18" w:rsidRPr="00743029">
        <w:rPr>
          <w:rFonts w:ascii="Calibri" w:hAnsi="Calibri" w:cs="Calibri"/>
          <w:color w:val="000000" w:themeColor="text1"/>
        </w:rPr>
        <w:t xml:space="preserve"> data format ready for</w:t>
      </w:r>
      <w:r w:rsidRPr="00743029">
        <w:rPr>
          <w:rFonts w:ascii="Calibri" w:hAnsi="Calibri" w:cs="Calibri"/>
          <w:color w:val="000000" w:themeColor="text1"/>
        </w:rPr>
        <w:t xml:space="preserve"> analysis</w:t>
      </w:r>
      <w:r w:rsidRPr="00743029">
        <w:rPr>
          <w:rFonts w:ascii="Calibri" w:hAnsi="Calibri" w:cs="Calibri"/>
          <w:kern w:val="0"/>
          <w14:ligatures w14:val="none"/>
        </w:rPr>
        <w:t xml:space="preserve">, a foundation is </w:t>
      </w:r>
      <w:r w:rsidRPr="007F1B5F">
        <w:rPr>
          <w:rFonts w:ascii="Calibri" w:eastAsia="Times New Roman" w:hAnsi="Calibri" w:cs="Calibri"/>
          <w:kern w:val="0"/>
          <w14:ligatures w14:val="none"/>
        </w:rPr>
        <w:t>established</w:t>
      </w:r>
      <w:r w:rsidRPr="00743029">
        <w:rPr>
          <w:rFonts w:ascii="Calibri" w:hAnsi="Calibri" w:cs="Calibri"/>
          <w:kern w:val="0"/>
          <w14:ligatures w14:val="none"/>
        </w:rPr>
        <w:t xml:space="preserve"> for future analysis.</w:t>
      </w:r>
    </w:p>
    <w:p w14:paraId="6A39CA56" w14:textId="1E608A7F"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The</w:t>
      </w:r>
      <w:r w:rsidRPr="00743029">
        <w:rPr>
          <w:rFonts w:ascii="Calibri" w:hAnsi="Calibri" w:cs="Calibri"/>
          <w:kern w:val="0"/>
          <w14:ligatures w14:val="none"/>
        </w:rPr>
        <w:t xml:space="preserve"> target audience for this analysis includes high school band directors and instructional staff. Questions this </w:t>
      </w:r>
      <w:r w:rsidRPr="007F1B5F">
        <w:rPr>
          <w:rFonts w:ascii="Calibri" w:eastAsia="Times New Roman" w:hAnsi="Calibri" w:cs="Calibri"/>
          <w:kern w:val="0"/>
          <w14:ligatures w14:val="none"/>
        </w:rPr>
        <w:t>dataset</w:t>
      </w:r>
      <w:r w:rsidRPr="00743029">
        <w:rPr>
          <w:rFonts w:ascii="Calibri" w:hAnsi="Calibri" w:cs="Calibri"/>
          <w:kern w:val="0"/>
          <w14:ligatures w14:val="none"/>
        </w:rPr>
        <w:t xml:space="preserve"> may</w:t>
      </w:r>
      <w:r w:rsidRPr="007F1B5F">
        <w:rPr>
          <w:rFonts w:ascii="Calibri" w:eastAsia="Times New Roman" w:hAnsi="Calibri" w:cs="Calibri"/>
          <w:kern w:val="0"/>
          <w14:ligatures w14:val="none"/>
        </w:rPr>
        <w:t xml:space="preserve"> help</w:t>
      </w:r>
      <w:r w:rsidRPr="00743029">
        <w:rPr>
          <w:rFonts w:ascii="Calibri" w:hAnsi="Calibri" w:cs="Calibri"/>
          <w:kern w:val="0"/>
          <w14:ligatures w14:val="none"/>
        </w:rPr>
        <w:t xml:space="preserve"> answer include:</w:t>
      </w:r>
    </w:p>
    <w:p w14:paraId="46144585" w14:textId="78ADE6D3" w:rsidR="007F1B5F" w:rsidRPr="00743029" w:rsidRDefault="007F1B5F" w:rsidP="00577FA8">
      <w:pPr>
        <w:numPr>
          <w:ilvl w:val="0"/>
          <w:numId w:val="2"/>
        </w:numPr>
        <w:spacing w:after="100" w:afterAutospacing="1" w:line="240" w:lineRule="auto"/>
        <w:rPr>
          <w:rFonts w:ascii="Calibri" w:hAnsi="Calibri" w:cs="Calibri"/>
          <w:kern w:val="0"/>
          <w14:ligatures w14:val="none"/>
        </w:rPr>
      </w:pPr>
      <w:r w:rsidRPr="00743029">
        <w:rPr>
          <w:rFonts w:ascii="Calibri" w:hAnsi="Calibri" w:cs="Calibri"/>
          <w:kern w:val="0"/>
          <w14:ligatures w14:val="none"/>
        </w:rPr>
        <w:t>Which captions consistently help or hurt overall score</w:t>
      </w:r>
      <w:r w:rsidRPr="007F1B5F">
        <w:rPr>
          <w:rFonts w:ascii="Calibri" w:eastAsia="Times New Roman" w:hAnsi="Calibri" w:cs="Calibri"/>
          <w:kern w:val="0"/>
          <w14:ligatures w14:val="none"/>
        </w:rPr>
        <w:t>s</w:t>
      </w:r>
      <w:r w:rsidRPr="00743029">
        <w:rPr>
          <w:rFonts w:ascii="Calibri" w:hAnsi="Calibri" w:cs="Calibri"/>
          <w:kern w:val="0"/>
          <w14:ligatures w14:val="none"/>
        </w:rPr>
        <w:t xml:space="preserve"> the most?</w:t>
      </w:r>
    </w:p>
    <w:p w14:paraId="12BBD7F6" w14:textId="77777777" w:rsidR="007F1B5F" w:rsidRPr="00743029" w:rsidRDefault="007F1B5F" w:rsidP="00594AFF">
      <w:pPr>
        <w:numPr>
          <w:ilvl w:val="0"/>
          <w:numId w:val="2"/>
        </w:numPr>
        <w:spacing w:before="100" w:beforeAutospacing="1" w:after="100" w:afterAutospacing="1" w:line="240" w:lineRule="auto"/>
        <w:rPr>
          <w:rFonts w:ascii="Calibri" w:hAnsi="Calibri" w:cs="Calibri"/>
          <w:kern w:val="0"/>
          <w14:ligatures w14:val="none"/>
        </w:rPr>
      </w:pPr>
      <w:r w:rsidRPr="00743029">
        <w:rPr>
          <w:rFonts w:ascii="Calibri" w:hAnsi="Calibri" w:cs="Calibri"/>
          <w:kern w:val="0"/>
          <w14:ligatures w14:val="none"/>
        </w:rPr>
        <w:t>How does a band’s performance compare to similar programs?</w:t>
      </w:r>
    </w:p>
    <w:p w14:paraId="4B58A746" w14:textId="57EC56C5" w:rsidR="007F1B5F" w:rsidRPr="00743029" w:rsidRDefault="007F1B5F" w:rsidP="00594AFF">
      <w:pPr>
        <w:numPr>
          <w:ilvl w:val="0"/>
          <w:numId w:val="2"/>
        </w:numPr>
        <w:spacing w:before="100" w:beforeAutospacing="1" w:after="100" w:afterAutospacing="1" w:line="240" w:lineRule="auto"/>
        <w:rPr>
          <w:rFonts w:ascii="Calibri" w:hAnsi="Calibri" w:cs="Calibri"/>
          <w:kern w:val="0"/>
          <w14:ligatures w14:val="none"/>
        </w:rPr>
      </w:pPr>
      <w:r w:rsidRPr="00743029">
        <w:rPr>
          <w:rFonts w:ascii="Calibri" w:hAnsi="Calibri" w:cs="Calibri"/>
          <w:kern w:val="0"/>
          <w14:ligatures w14:val="none"/>
        </w:rPr>
        <w:t xml:space="preserve">Are observed performance changes driven by improvement over the course of </w:t>
      </w:r>
      <w:r w:rsidRPr="007F1B5F">
        <w:rPr>
          <w:rFonts w:ascii="Calibri" w:eastAsia="Times New Roman" w:hAnsi="Calibri" w:cs="Calibri"/>
          <w:kern w:val="0"/>
          <w14:ligatures w14:val="none"/>
        </w:rPr>
        <w:t>a</w:t>
      </w:r>
      <w:r w:rsidRPr="00743029">
        <w:rPr>
          <w:rFonts w:ascii="Calibri" w:hAnsi="Calibri" w:cs="Calibri"/>
          <w:kern w:val="0"/>
          <w14:ligatures w14:val="none"/>
        </w:rPr>
        <w:t xml:space="preserve"> season</w:t>
      </w:r>
      <w:r w:rsidRPr="007F1B5F">
        <w:rPr>
          <w:rFonts w:ascii="Calibri" w:eastAsia="Times New Roman" w:hAnsi="Calibri" w:cs="Calibri"/>
          <w:kern w:val="0"/>
          <w14:ligatures w14:val="none"/>
        </w:rPr>
        <w:t>,</w:t>
      </w:r>
      <w:r w:rsidRPr="00743029">
        <w:rPr>
          <w:rFonts w:ascii="Calibri" w:hAnsi="Calibri" w:cs="Calibri"/>
          <w:kern w:val="0"/>
          <w14:ligatures w14:val="none"/>
        </w:rPr>
        <w:t xml:space="preserve"> or are they isolated results?</w:t>
      </w:r>
    </w:p>
    <w:p w14:paraId="1CB2B624" w14:textId="15695483" w:rsidR="007F1B5F" w:rsidRPr="00743029" w:rsidRDefault="007F1B5F" w:rsidP="00577FA8">
      <w:pPr>
        <w:numPr>
          <w:ilvl w:val="0"/>
          <w:numId w:val="2"/>
        </w:numPr>
        <w:spacing w:after="0" w:line="240" w:lineRule="auto"/>
        <w:rPr>
          <w:rFonts w:ascii="Calibri" w:hAnsi="Calibri" w:cs="Calibri"/>
          <w:kern w:val="0"/>
          <w14:ligatures w14:val="none"/>
        </w:rPr>
      </w:pPr>
      <w:r w:rsidRPr="00743029">
        <w:rPr>
          <w:rFonts w:ascii="Calibri" w:hAnsi="Calibri" w:cs="Calibri"/>
          <w:kern w:val="0"/>
          <w14:ligatures w14:val="none"/>
        </w:rPr>
        <w:t>Where should instruction</w:t>
      </w:r>
      <w:r w:rsidRPr="007F1B5F">
        <w:rPr>
          <w:rFonts w:ascii="Calibri" w:eastAsia="Times New Roman" w:hAnsi="Calibri" w:cs="Calibri"/>
          <w:kern w:val="0"/>
          <w14:ligatures w14:val="none"/>
        </w:rPr>
        <w:t>al</w:t>
      </w:r>
      <w:r w:rsidRPr="00743029">
        <w:rPr>
          <w:rFonts w:ascii="Calibri" w:hAnsi="Calibri" w:cs="Calibri"/>
          <w:kern w:val="0"/>
          <w14:ligatures w14:val="none"/>
        </w:rPr>
        <w:t xml:space="preserve"> focus be prioritized based on historical scoring patterns?</w:t>
      </w:r>
    </w:p>
    <w:p w14:paraId="76F17D3B" w14:textId="77777777" w:rsidR="00743029" w:rsidRPr="00743029" w:rsidRDefault="00743029" w:rsidP="00743029">
      <w:pPr>
        <w:pStyle w:val="NormalWeb"/>
        <w:spacing w:before="120" w:beforeAutospacing="0" w:after="0" w:afterAutospacing="0"/>
        <w:rPr>
          <w:rFonts w:ascii="Calibri" w:hAnsi="Calibri" w:cs="Calibri"/>
        </w:rPr>
      </w:pPr>
    </w:p>
    <w:p w14:paraId="0F023A74" w14:textId="77777777" w:rsidR="007F1B5F" w:rsidRPr="00743029" w:rsidRDefault="007F1B5F" w:rsidP="00577FA8">
      <w:pPr>
        <w:spacing w:before="120" w:after="0" w:line="240" w:lineRule="auto"/>
        <w:outlineLvl w:val="1"/>
        <w:rPr>
          <w:rFonts w:ascii="Calibri" w:hAnsi="Calibri" w:cs="Calibri"/>
          <w:b/>
          <w:kern w:val="0"/>
          <w:u w:val="single"/>
          <w14:ligatures w14:val="none"/>
        </w:rPr>
      </w:pPr>
      <w:r w:rsidRPr="00743029">
        <w:rPr>
          <w:rFonts w:ascii="Calibri" w:hAnsi="Calibri" w:cs="Calibri"/>
          <w:b/>
          <w:kern w:val="0"/>
          <w:u w:val="single"/>
          <w14:ligatures w14:val="none"/>
        </w:rPr>
        <w:t>Data Sources and Structure</w:t>
      </w:r>
    </w:p>
    <w:p w14:paraId="63893088" w14:textId="77777777" w:rsidR="007F1B5F" w:rsidRPr="00743029" w:rsidRDefault="007F1B5F" w:rsidP="00577FA8">
      <w:pPr>
        <w:spacing w:before="60" w:after="120" w:line="240" w:lineRule="auto"/>
        <w:rPr>
          <w:rFonts w:ascii="Calibri" w:hAnsi="Calibri" w:cs="Calibri"/>
          <w:kern w:val="0"/>
          <w14:ligatures w14:val="none"/>
        </w:rPr>
      </w:pPr>
      <w:r w:rsidRPr="00743029">
        <w:rPr>
          <w:rFonts w:ascii="Calibri" w:hAnsi="Calibri" w:cs="Calibri"/>
          <w:color w:val="000000" w:themeColor="text1"/>
        </w:rPr>
        <w:t>The</w:t>
      </w:r>
      <w:r w:rsidRPr="00743029">
        <w:rPr>
          <w:rFonts w:ascii="Calibri" w:hAnsi="Calibri" w:cs="Calibri"/>
          <w:kern w:val="0"/>
          <w14:ligatures w14:val="none"/>
        </w:rPr>
        <w:t xml:space="preserve"> UMEA marching band data is published across multiple layers of the UMEA website, each serving a different purpose. At a high level, the site lists competitions by season and provides summary results for each performance. Detailed caption-level scores and rankings are stored on recap pages linked from those summaries.</w:t>
      </w:r>
    </w:p>
    <w:p w14:paraId="2117BAAF" w14:textId="0162B6AF" w:rsidR="007F1B5F" w:rsidRPr="00743029" w:rsidRDefault="00743029" w:rsidP="00594AFF">
      <w:pPr>
        <w:spacing w:before="100" w:beforeAutospacing="1" w:after="100" w:afterAutospacing="1" w:line="240" w:lineRule="auto"/>
        <w:rPr>
          <w:rFonts w:ascii="Calibri" w:hAnsi="Calibri" w:cs="Calibri"/>
          <w:kern w:val="0"/>
          <w14:ligatures w14:val="none"/>
        </w:rPr>
      </w:pPr>
      <w:r w:rsidRPr="00743029">
        <w:rPr>
          <w:rFonts w:ascii="Calibri" w:hAnsi="Calibri" w:cs="Calibri"/>
          <w:noProof/>
        </w:rPr>
        <w:lastRenderedPageBreak/>
        <w:drawing>
          <wp:anchor distT="0" distB="0" distL="114300" distR="114300" simplePos="0" relativeHeight="251658240" behindDoc="0" locked="0" layoutInCell="1" allowOverlap="1" wp14:anchorId="7A986862" wp14:editId="73EE84BF">
            <wp:simplePos x="0" y="0"/>
            <wp:positionH relativeFrom="column">
              <wp:align>center</wp:align>
            </wp:positionH>
            <wp:positionV relativeFrom="paragraph">
              <wp:posOffset>365760</wp:posOffset>
            </wp:positionV>
            <wp:extent cx="4224528" cy="1755648"/>
            <wp:effectExtent l="0" t="0" r="5080" b="0"/>
            <wp:wrapTopAndBottom/>
            <wp:docPr id="1009349513" name="Picture 1" descr="A table of football ma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49513" name="Picture 1" descr="A table of football mat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4528" cy="1755648"/>
                    </a:xfrm>
                    <a:prstGeom prst="rect">
                      <a:avLst/>
                    </a:prstGeom>
                  </pic:spPr>
                </pic:pic>
              </a:graphicData>
            </a:graphic>
            <wp14:sizeRelH relativeFrom="page">
              <wp14:pctWidth>0</wp14:pctWidth>
            </wp14:sizeRelH>
            <wp14:sizeRelV relativeFrom="page">
              <wp14:pctHeight>0</wp14:pctHeight>
            </wp14:sizeRelV>
          </wp:anchor>
        </w:drawing>
      </w:r>
      <w:r w:rsidR="007F1B5F" w:rsidRPr="00743029">
        <w:rPr>
          <w:rFonts w:ascii="Calibri" w:hAnsi="Calibri" w:cs="Calibri"/>
          <w:kern w:val="0"/>
          <w14:ligatures w14:val="none"/>
        </w:rPr>
        <w:t>Below is an example of a recap score table</w:t>
      </w:r>
      <w:r w:rsidR="007F1B5F" w:rsidRPr="007F1B5F">
        <w:rPr>
          <w:rFonts w:ascii="Calibri" w:eastAsia="Times New Roman" w:hAnsi="Calibri" w:cs="Calibri"/>
          <w:kern w:val="0"/>
          <w14:ligatures w14:val="none"/>
        </w:rPr>
        <w:t>.</w:t>
      </w:r>
    </w:p>
    <w:p w14:paraId="266186EB" w14:textId="4CCA210C" w:rsidR="007F1B5F" w:rsidRPr="00743029" w:rsidRDefault="007F1B5F" w:rsidP="00743029">
      <w:pPr>
        <w:pStyle w:val="NormalWeb"/>
        <w:spacing w:before="120" w:beforeAutospacing="0" w:after="0" w:afterAutospacing="0"/>
        <w:rPr>
          <w:rFonts w:ascii="Calibri" w:hAnsi="Calibri" w:cs="Calibri"/>
        </w:rPr>
      </w:pPr>
      <w:r w:rsidRPr="00743029">
        <w:rPr>
          <w:rFonts w:ascii="Calibri" w:hAnsi="Calibri" w:cs="Calibri"/>
        </w:rPr>
        <w:t xml:space="preserve">This structure creates a natural divide between two types of data. The first is high-level metadata, including season, competition name, date, location, division, and overall score. The second is detailed recap data containing individual caption scores, rankings, and totals for each performance. Combining these two data </w:t>
      </w:r>
      <w:r w:rsidRPr="007F1B5F">
        <w:rPr>
          <w:rFonts w:ascii="Calibri" w:hAnsi="Calibri" w:cs="Calibri"/>
        </w:rPr>
        <w:t xml:space="preserve">sources </w:t>
      </w:r>
      <w:r w:rsidRPr="00743029">
        <w:rPr>
          <w:rFonts w:ascii="Calibri" w:hAnsi="Calibri" w:cs="Calibri"/>
        </w:rPr>
        <w:t xml:space="preserve">is required for </w:t>
      </w:r>
      <w:r w:rsidR="00594AFF" w:rsidRPr="00743029">
        <w:rPr>
          <w:rFonts w:ascii="Calibri" w:hAnsi="Calibri" w:cs="Calibri"/>
        </w:rPr>
        <w:t xml:space="preserve">a </w:t>
      </w:r>
      <w:r w:rsidRPr="00743029">
        <w:rPr>
          <w:rFonts w:ascii="Calibri" w:hAnsi="Calibri" w:cs="Calibri"/>
        </w:rPr>
        <w:t>meaningful analysis.</w:t>
      </w:r>
    </w:p>
    <w:p w14:paraId="68F88587" w14:textId="77777777" w:rsidR="00743029" w:rsidRPr="00743029" w:rsidRDefault="00743029" w:rsidP="00743029">
      <w:pPr>
        <w:pStyle w:val="NormalWeb"/>
        <w:spacing w:before="120" w:beforeAutospacing="0" w:after="0" w:afterAutospacing="0"/>
        <w:rPr>
          <w:rFonts w:ascii="Calibri" w:hAnsi="Calibri" w:cs="Calibri"/>
          <w:color w:val="000000" w:themeColor="text1"/>
        </w:rPr>
      </w:pPr>
    </w:p>
    <w:p w14:paraId="39C2559A" w14:textId="77777777" w:rsidR="007F1B5F" w:rsidRPr="00743029" w:rsidRDefault="007F1B5F" w:rsidP="00743029">
      <w:pPr>
        <w:pStyle w:val="NormalWeb"/>
        <w:spacing w:before="0" w:beforeAutospacing="0" w:after="0" w:afterAutospacing="0"/>
        <w:rPr>
          <w:rFonts w:ascii="Calibri" w:hAnsi="Calibri" w:cs="Calibri"/>
          <w:b/>
          <w:color w:val="000000" w:themeColor="text1"/>
          <w:kern w:val="2"/>
          <w:u w:val="single"/>
          <w14:ligatures w14:val="standardContextual"/>
        </w:rPr>
      </w:pPr>
      <w:r w:rsidRPr="00743029">
        <w:rPr>
          <w:rFonts w:ascii="Calibri" w:hAnsi="Calibri" w:cs="Calibri"/>
          <w:b/>
          <w:color w:val="000000" w:themeColor="text1"/>
          <w:kern w:val="2"/>
          <w:u w:val="single"/>
          <w14:ligatures w14:val="standardContextual"/>
        </w:rPr>
        <w:t>Data Acquisition Strategy</w:t>
      </w:r>
    </w:p>
    <w:p w14:paraId="6F5AC424" w14:textId="5D0F8ED8"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Directly scraping the UMEA marching band landing page was not possible</w:t>
      </w:r>
      <w:r w:rsidRPr="007F1B5F">
        <w:rPr>
          <w:rFonts w:ascii="Calibri" w:eastAsia="Times New Roman" w:hAnsi="Calibri" w:cs="Calibri"/>
          <w:kern w:val="0"/>
          <w14:ligatures w14:val="none"/>
        </w:rPr>
        <w:t>, as the</w:t>
      </w:r>
      <w:r w:rsidRPr="00743029">
        <w:rPr>
          <w:rFonts w:ascii="Calibri" w:hAnsi="Calibri" w:cs="Calibri"/>
          <w:kern w:val="0"/>
          <w14:ligatures w14:val="none"/>
        </w:rPr>
        <w:t xml:space="preserve"> site blocks automated requests</w:t>
      </w:r>
      <w:r w:rsidRPr="007F1B5F">
        <w:rPr>
          <w:rFonts w:ascii="Calibri" w:eastAsia="Times New Roman" w:hAnsi="Calibri" w:cs="Calibri"/>
          <w:kern w:val="0"/>
          <w14:ligatures w14:val="none"/>
        </w:rPr>
        <w:t xml:space="preserve"> and prevents</w:t>
      </w:r>
      <w:r w:rsidRPr="00743029">
        <w:rPr>
          <w:rFonts w:ascii="Calibri" w:hAnsi="Calibri" w:cs="Calibri"/>
          <w:kern w:val="0"/>
          <w14:ligatures w14:val="none"/>
        </w:rPr>
        <w:t xml:space="preserve"> the use of standard HTML parsing techniques to build a list of competitions and recap URLs.</w:t>
      </w:r>
    </w:p>
    <w:p w14:paraId="0823990F" w14:textId="4A614C4C"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To</w:t>
      </w:r>
      <w:r w:rsidRPr="00743029">
        <w:rPr>
          <w:rFonts w:ascii="Calibri" w:hAnsi="Calibri" w:cs="Calibri"/>
          <w:kern w:val="0"/>
          <w14:ligatures w14:val="none"/>
        </w:rPr>
        <w:t xml:space="preserve"> work around this limitation, an API endpoint was identified by inspecting network traffic generated by the site. This API returns structured performance data for a given season, with each competition and performance identified by a Globally Unique Identifier (GUID). Accessing the API requires providing a GUID for each season, which was </w:t>
      </w:r>
      <w:r w:rsidRPr="007F1B5F">
        <w:rPr>
          <w:rFonts w:ascii="Calibri" w:eastAsia="Times New Roman" w:hAnsi="Calibri" w:cs="Calibri"/>
          <w:kern w:val="0"/>
          <w14:ligatures w14:val="none"/>
        </w:rPr>
        <w:t xml:space="preserve">manually </w:t>
      </w:r>
      <w:r w:rsidRPr="00743029">
        <w:rPr>
          <w:rFonts w:ascii="Calibri" w:hAnsi="Calibri" w:cs="Calibri"/>
          <w:kern w:val="0"/>
          <w14:ligatures w14:val="none"/>
        </w:rPr>
        <w:t xml:space="preserve">compiled </w:t>
      </w:r>
      <w:r w:rsidRPr="007F1B5F">
        <w:rPr>
          <w:rFonts w:ascii="Calibri" w:eastAsia="Times New Roman" w:hAnsi="Calibri" w:cs="Calibri"/>
          <w:kern w:val="0"/>
          <w14:ligatures w14:val="none"/>
        </w:rPr>
        <w:t>into</w:t>
      </w:r>
      <w:r w:rsidRPr="00743029">
        <w:rPr>
          <w:rFonts w:ascii="Calibri" w:hAnsi="Calibri" w:cs="Calibri"/>
          <w:kern w:val="0"/>
          <w14:ligatures w14:val="none"/>
        </w:rPr>
        <w:t xml:space="preserve"> a dictionary.</w:t>
      </w:r>
    </w:p>
    <w:p w14:paraId="58B39137" w14:textId="11385A46" w:rsidR="007F1B5F" w:rsidRPr="00743029" w:rsidRDefault="007F1B5F" w:rsidP="00743029">
      <w:pPr>
        <w:pStyle w:val="NormalWeb"/>
        <w:spacing w:before="120" w:beforeAutospacing="0" w:after="0" w:afterAutospacing="0"/>
        <w:rPr>
          <w:rFonts w:ascii="Calibri" w:hAnsi="Calibri" w:cs="Calibri"/>
        </w:rPr>
      </w:pPr>
      <w:r w:rsidRPr="00743029">
        <w:rPr>
          <w:rFonts w:ascii="Calibri" w:hAnsi="Calibri" w:cs="Calibri"/>
          <w:color w:val="000000" w:themeColor="text1"/>
          <w:kern w:val="2"/>
          <w14:ligatures w14:val="standardContextual"/>
        </w:rPr>
        <w:t>The</w:t>
      </w:r>
      <w:r w:rsidRPr="00743029">
        <w:rPr>
          <w:rFonts w:ascii="Calibri" w:hAnsi="Calibri" w:cs="Calibri"/>
        </w:rPr>
        <w:t xml:space="preserve"> API provided reliable access to high-level performance data and recap URLs, making it the primary entry point for data acquisition. </w:t>
      </w:r>
      <w:r w:rsidRPr="007F1B5F">
        <w:rPr>
          <w:rFonts w:ascii="Calibri" w:hAnsi="Calibri" w:cs="Calibri"/>
        </w:rPr>
        <w:t>The</w:t>
      </w:r>
      <w:r w:rsidRPr="00743029">
        <w:rPr>
          <w:rFonts w:ascii="Calibri" w:hAnsi="Calibri" w:cs="Calibri"/>
        </w:rPr>
        <w:t xml:space="preserve"> recap pages</w:t>
      </w:r>
      <w:r w:rsidRPr="007F1B5F">
        <w:rPr>
          <w:rFonts w:ascii="Calibri" w:hAnsi="Calibri" w:cs="Calibri"/>
        </w:rPr>
        <w:t>, however,</w:t>
      </w:r>
      <w:r w:rsidRPr="00743029">
        <w:rPr>
          <w:rFonts w:ascii="Calibri" w:hAnsi="Calibri" w:cs="Calibri"/>
        </w:rPr>
        <w:t xml:space="preserve"> were only accessible via </w:t>
      </w:r>
      <w:r w:rsidRPr="007F1B5F">
        <w:rPr>
          <w:rFonts w:ascii="Calibri" w:hAnsi="Calibri" w:cs="Calibri"/>
        </w:rPr>
        <w:t>direct URLs</w:t>
      </w:r>
      <w:r w:rsidRPr="00743029">
        <w:rPr>
          <w:rFonts w:ascii="Calibri" w:hAnsi="Calibri" w:cs="Calibri"/>
        </w:rPr>
        <w:t>, necessitating two</w:t>
      </w:r>
      <w:r w:rsidRPr="007F1B5F">
        <w:rPr>
          <w:rFonts w:ascii="Calibri" w:hAnsi="Calibri" w:cs="Calibri"/>
        </w:rPr>
        <w:t xml:space="preserve"> different</w:t>
      </w:r>
      <w:r w:rsidRPr="00743029">
        <w:rPr>
          <w:rFonts w:ascii="Calibri" w:hAnsi="Calibri" w:cs="Calibri"/>
        </w:rPr>
        <w:t xml:space="preserve"> methods for acquiring the data.</w:t>
      </w:r>
    </w:p>
    <w:p w14:paraId="7BD6D0BB" w14:textId="388F07F5" w:rsidR="007F1B5F" w:rsidRPr="00743029" w:rsidRDefault="007F1B5F" w:rsidP="00D85AC7">
      <w:pPr>
        <w:pStyle w:val="NormalWeb"/>
        <w:spacing w:before="120" w:beforeAutospacing="0" w:after="0" w:afterAutospacing="0"/>
        <w:rPr>
          <w:rFonts w:ascii="Calibri" w:hAnsi="Calibri" w:cs="Calibri"/>
          <w:color w:val="000000" w:themeColor="text1"/>
        </w:rPr>
      </w:pPr>
    </w:p>
    <w:p w14:paraId="7B128965" w14:textId="77777777" w:rsidR="007F1B5F" w:rsidRPr="00743029" w:rsidRDefault="007F1B5F" w:rsidP="00743029">
      <w:pPr>
        <w:pStyle w:val="NormalWeb"/>
        <w:spacing w:before="0" w:beforeAutospacing="0" w:after="0" w:afterAutospacing="0"/>
        <w:rPr>
          <w:rFonts w:ascii="Calibri" w:hAnsi="Calibri" w:cs="Calibri"/>
          <w:b/>
          <w:color w:val="000000" w:themeColor="text1"/>
          <w:kern w:val="2"/>
          <w:u w:val="single"/>
          <w14:ligatures w14:val="standardContextual"/>
        </w:rPr>
      </w:pPr>
      <w:r w:rsidRPr="00743029">
        <w:rPr>
          <w:rFonts w:ascii="Calibri" w:hAnsi="Calibri" w:cs="Calibri"/>
          <w:b/>
          <w:color w:val="000000" w:themeColor="text1"/>
          <w:kern w:val="2"/>
          <w:u w:val="single"/>
          <w14:ligatures w14:val="standardContextual"/>
        </w:rPr>
        <w:t>Recap Data Extraction</w:t>
      </w:r>
    </w:p>
    <w:p w14:paraId="112DE473" w14:textId="77777777" w:rsidR="007F1B5F" w:rsidRPr="00743029" w:rsidRDefault="007F1B5F" w:rsidP="00743029">
      <w:pPr>
        <w:spacing w:before="60" w:after="120" w:line="240" w:lineRule="auto"/>
        <w:rPr>
          <w:rFonts w:ascii="Calibri" w:hAnsi="Calibri" w:cs="Calibri"/>
          <w:color w:val="000000" w:themeColor="text1"/>
        </w:rPr>
      </w:pPr>
      <w:r w:rsidRPr="00743029">
        <w:rPr>
          <w:rFonts w:ascii="Calibri" w:hAnsi="Calibri" w:cs="Calibri"/>
          <w:color w:val="000000" w:themeColor="text1"/>
        </w:rPr>
        <w:t>While the API supplied summary data, detailed caption scores were only available on individual recap pages. These pages were accessible through standard HTTP requests and did not block automated access.</w:t>
      </w:r>
    </w:p>
    <w:p w14:paraId="28A1D3E4" w14:textId="5F4BAD81" w:rsidR="007F1B5F" w:rsidRPr="00743029" w:rsidRDefault="007F1B5F" w:rsidP="00743029">
      <w:pPr>
        <w:pStyle w:val="NormalWeb"/>
        <w:spacing w:before="120" w:beforeAutospacing="0" w:after="0" w:afterAutospacing="0"/>
        <w:rPr>
          <w:rFonts w:ascii="Calibri" w:hAnsi="Calibri" w:cs="Calibri"/>
        </w:rPr>
      </w:pPr>
      <w:r w:rsidRPr="00743029">
        <w:rPr>
          <w:rFonts w:ascii="Calibri" w:hAnsi="Calibri" w:cs="Calibri"/>
          <w:color w:val="000000" w:themeColor="text1"/>
          <w:kern w:val="2"/>
          <w14:ligatures w14:val="standardContextual"/>
        </w:rPr>
        <w:t xml:space="preserve">Extracting recap data presented </w:t>
      </w:r>
      <w:r w:rsidR="003034C4" w:rsidRPr="00743029">
        <w:rPr>
          <w:rFonts w:ascii="Calibri" w:hAnsi="Calibri" w:cs="Calibri"/>
          <w:color w:val="000000" w:themeColor="text1"/>
        </w:rPr>
        <w:t>its own</w:t>
      </w:r>
      <w:r w:rsidRPr="00743029">
        <w:rPr>
          <w:rFonts w:ascii="Calibri" w:hAnsi="Calibri" w:cs="Calibri"/>
        </w:rPr>
        <w:t xml:space="preserve"> challenges. The HTML structure of the recap pages relied on deeply nested tables, making </w:t>
      </w:r>
      <w:r w:rsidRPr="007F1B5F">
        <w:rPr>
          <w:rFonts w:ascii="Calibri" w:hAnsi="Calibri" w:cs="Calibri"/>
        </w:rPr>
        <w:t xml:space="preserve">extraction </w:t>
      </w:r>
      <w:r w:rsidRPr="00743029">
        <w:rPr>
          <w:rFonts w:ascii="Calibri" w:hAnsi="Calibri" w:cs="Calibri"/>
        </w:rPr>
        <w:t xml:space="preserve">using simple </w:t>
      </w:r>
      <w:r w:rsidR="00733C53" w:rsidRPr="00743029">
        <w:rPr>
          <w:rFonts w:ascii="Calibri" w:hAnsi="Calibri" w:cs="Calibri"/>
          <w:color w:val="000000" w:themeColor="text1"/>
        </w:rPr>
        <w:t>tags</w:t>
      </w:r>
      <w:r w:rsidRPr="00743029">
        <w:rPr>
          <w:rFonts w:ascii="Calibri" w:hAnsi="Calibri" w:cs="Calibri"/>
          <w:color w:val="000000" w:themeColor="text1"/>
        </w:rPr>
        <w:t xml:space="preserve"> selectors</w:t>
      </w:r>
      <w:r w:rsidRPr="007F1B5F">
        <w:rPr>
          <w:rFonts w:ascii="Calibri" w:hAnsi="Calibri" w:cs="Calibri"/>
        </w:rPr>
        <w:t>, such as</w:t>
      </w:r>
      <w:r w:rsidRPr="00743029">
        <w:rPr>
          <w:rFonts w:ascii="Calibri" w:hAnsi="Calibri" w:cs="Calibri"/>
        </w:rPr>
        <w:t xml:space="preserve"> </w:t>
      </w:r>
      <w:r w:rsidRPr="00743029">
        <w:rPr>
          <w:rFonts w:ascii="Calibri" w:eastAsiaTheme="majorEastAsia" w:hAnsi="Calibri" w:cs="Calibri"/>
        </w:rPr>
        <w:t>&lt;td</w:t>
      </w:r>
      <w:r w:rsidRPr="007F1B5F">
        <w:rPr>
          <w:rFonts w:ascii="Calibri" w:hAnsi="Calibri" w:cs="Calibri"/>
        </w:rPr>
        <w:t xml:space="preserve">&gt;, </w:t>
      </w:r>
      <w:r w:rsidR="00D85AC7" w:rsidRPr="00743029">
        <w:rPr>
          <w:rFonts w:ascii="Calibri" w:hAnsi="Calibri" w:cs="Calibri"/>
        </w:rPr>
        <w:t>difficult</w:t>
      </w:r>
      <w:r w:rsidRPr="007F1B5F">
        <w:rPr>
          <w:rFonts w:ascii="Calibri" w:hAnsi="Calibri" w:cs="Calibri"/>
        </w:rPr>
        <w:t>.</w:t>
      </w:r>
      <w:r w:rsidRPr="00743029">
        <w:rPr>
          <w:rFonts w:ascii="Calibri" w:hAnsi="Calibri" w:cs="Calibri"/>
        </w:rPr>
        <w:t xml:space="preserve"> To address this, the extraction logic used attribute-based selectors </w:t>
      </w:r>
      <w:r w:rsidRPr="007F1B5F">
        <w:rPr>
          <w:rFonts w:ascii="Calibri" w:hAnsi="Calibri" w:cs="Calibri"/>
        </w:rPr>
        <w:t>(for example, &lt;</w:t>
      </w:r>
      <w:r w:rsidRPr="00743029">
        <w:rPr>
          <w:rFonts w:ascii="Calibri" w:eastAsiaTheme="majorEastAsia" w:hAnsi="Calibri" w:cs="Calibri"/>
        </w:rPr>
        <w:t>td class</w:t>
      </w:r>
      <w:r w:rsidRPr="007F1B5F">
        <w:rPr>
          <w:rFonts w:ascii="Calibri" w:hAnsi="Calibri" w:cs="Calibri"/>
        </w:rPr>
        <w:t>="</w:t>
      </w:r>
      <w:r w:rsidRPr="00743029">
        <w:rPr>
          <w:rFonts w:ascii="Calibri" w:eastAsiaTheme="majorEastAsia" w:hAnsi="Calibri" w:cs="Calibri"/>
        </w:rPr>
        <w:t>content score</w:t>
      </w:r>
      <w:r w:rsidRPr="007F1B5F">
        <w:rPr>
          <w:rFonts w:ascii="Calibri" w:hAnsi="Calibri" w:cs="Calibri"/>
        </w:rPr>
        <w:t>"&gt; and</w:t>
      </w:r>
      <w:r w:rsidRPr="00743029">
        <w:rPr>
          <w:rFonts w:ascii="Calibri" w:hAnsi="Calibri" w:cs="Calibri"/>
        </w:rPr>
        <w:t xml:space="preserve"> </w:t>
      </w:r>
      <w:r w:rsidRPr="00743029">
        <w:rPr>
          <w:rFonts w:ascii="Calibri" w:eastAsiaTheme="majorEastAsia" w:hAnsi="Calibri" w:cs="Calibri"/>
        </w:rPr>
        <w:t>&lt;td class</w:t>
      </w:r>
      <w:r w:rsidRPr="007F1B5F">
        <w:rPr>
          <w:rFonts w:ascii="Calibri" w:hAnsi="Calibri" w:cs="Calibri"/>
        </w:rPr>
        <w:t>="</w:t>
      </w:r>
      <w:r w:rsidRPr="00743029">
        <w:rPr>
          <w:rFonts w:ascii="Calibri" w:eastAsiaTheme="majorEastAsia" w:hAnsi="Calibri" w:cs="Calibri"/>
        </w:rPr>
        <w:t>content rank</w:t>
      </w:r>
      <w:r w:rsidRPr="007F1B5F">
        <w:rPr>
          <w:rFonts w:ascii="Calibri" w:hAnsi="Calibri" w:cs="Calibri"/>
        </w:rPr>
        <w:t>"&gt;) that target</w:t>
      </w:r>
      <w:r w:rsidRPr="00743029">
        <w:rPr>
          <w:rFonts w:ascii="Calibri" w:hAnsi="Calibri" w:cs="Calibri"/>
        </w:rPr>
        <w:t xml:space="preserve"> specific HTML class names associated with score and rank values. This approach </w:t>
      </w:r>
      <w:r w:rsidR="00733C53" w:rsidRPr="00743029">
        <w:rPr>
          <w:rFonts w:ascii="Calibri" w:hAnsi="Calibri" w:cs="Calibri"/>
          <w:color w:val="000000" w:themeColor="text1"/>
        </w:rPr>
        <w:t>was</w:t>
      </w:r>
      <w:r w:rsidRPr="00743029">
        <w:rPr>
          <w:rFonts w:ascii="Calibri" w:hAnsi="Calibri" w:cs="Calibri"/>
        </w:rPr>
        <w:t xml:space="preserve"> more robust and prod</w:t>
      </w:r>
      <w:r w:rsidRPr="007F1B5F">
        <w:rPr>
          <w:rFonts w:ascii="Calibri" w:hAnsi="Calibri" w:cs="Calibri"/>
        </w:rPr>
        <w:t>uc</w:t>
      </w:r>
      <w:r w:rsidRPr="00743029">
        <w:rPr>
          <w:rFonts w:ascii="Calibri" w:hAnsi="Calibri" w:cs="Calibri"/>
        </w:rPr>
        <w:t>ed cleaner data.</w:t>
      </w:r>
    </w:p>
    <w:p w14:paraId="634A8993" w14:textId="5CDB6FAF" w:rsidR="007F1B5F" w:rsidRPr="00743029" w:rsidRDefault="007F1B5F" w:rsidP="00743029">
      <w:pPr>
        <w:pStyle w:val="NormalWeb"/>
        <w:spacing w:before="120" w:beforeAutospacing="0" w:after="0" w:afterAutospacing="0"/>
        <w:rPr>
          <w:rFonts w:ascii="Calibri" w:hAnsi="Calibri" w:cs="Calibri"/>
        </w:rPr>
      </w:pPr>
    </w:p>
    <w:p w14:paraId="3D8CABA3" w14:textId="6C9010B9" w:rsidR="007F1B5F" w:rsidRPr="00D437D2" w:rsidRDefault="007F1B5F" w:rsidP="00D437D2">
      <w:pPr>
        <w:rPr>
          <w:rFonts w:ascii="Calibri" w:eastAsia="Times New Roman" w:hAnsi="Calibri" w:cs="Calibri"/>
          <w:b/>
          <w:color w:val="000000" w:themeColor="text1"/>
          <w:u w:val="single"/>
        </w:rPr>
      </w:pPr>
      <w:r w:rsidRPr="00743029">
        <w:rPr>
          <w:rFonts w:ascii="Calibri" w:hAnsi="Calibri" w:cs="Calibri"/>
          <w:b/>
          <w:color w:val="000000" w:themeColor="text1"/>
          <w:u w:val="single"/>
        </w:rPr>
        <w:lastRenderedPageBreak/>
        <w:t>Data</w:t>
      </w:r>
      <w:r w:rsidRPr="00743029">
        <w:rPr>
          <w:rFonts w:ascii="Calibri" w:hAnsi="Calibri" w:cs="Calibri"/>
          <w:b/>
          <w:kern w:val="0"/>
          <w:u w:val="single"/>
          <w14:ligatures w14:val="none"/>
        </w:rPr>
        <w:t xml:space="preserve"> Transformation and Integration</w:t>
      </w:r>
      <w:r w:rsidR="001F51DD" w:rsidRPr="00743029">
        <w:rPr>
          <w:rFonts w:ascii="Calibri" w:hAnsi="Calibri" w:cs="Calibri"/>
          <w:b/>
          <w:bCs/>
          <w:color w:val="000000" w:themeColor="text1"/>
          <w:u w:val="single"/>
        </w:rPr>
        <w:t>:</w:t>
      </w:r>
    </w:p>
    <w:p w14:paraId="58A160E2" w14:textId="754C0560"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 xml:space="preserve">Once extracted, recap data was transformed iteratively as issues were </w:t>
      </w:r>
      <w:r w:rsidRPr="007F1B5F">
        <w:rPr>
          <w:rFonts w:ascii="Calibri" w:eastAsia="Times New Roman" w:hAnsi="Calibri" w:cs="Calibri"/>
          <w:kern w:val="0"/>
          <w14:ligatures w14:val="none"/>
        </w:rPr>
        <w:t>identified</w:t>
      </w:r>
      <w:r w:rsidRPr="00743029">
        <w:rPr>
          <w:rFonts w:ascii="Calibri" w:hAnsi="Calibri" w:cs="Calibri"/>
          <w:kern w:val="0"/>
          <w14:ligatures w14:val="none"/>
        </w:rPr>
        <w:t>. Early outputs exposed missing fields and inconsistent formatting. Each iteration focused on resolving a specific issue before moving forward.</w:t>
      </w:r>
    </w:p>
    <w:p w14:paraId="05277A98" w14:textId="4BCC65A4" w:rsidR="003034C4" w:rsidRPr="00743029" w:rsidRDefault="007F1B5F" w:rsidP="00743029">
      <w:pPr>
        <w:pStyle w:val="NormalWeb"/>
        <w:spacing w:before="120" w:beforeAutospacing="0" w:after="0" w:afterAutospacing="0"/>
        <w:rPr>
          <w:rFonts w:ascii="Calibri" w:hAnsi="Calibri" w:cs="Calibri"/>
          <w:color w:val="000000" w:themeColor="text1"/>
        </w:rPr>
      </w:pPr>
      <w:r w:rsidRPr="00743029">
        <w:rPr>
          <w:rFonts w:ascii="Calibri" w:hAnsi="Calibri" w:cs="Calibri"/>
          <w:color w:val="000000" w:themeColor="text1"/>
          <w:kern w:val="2"/>
          <w14:ligatures w14:val="standardContextual"/>
        </w:rPr>
        <w:t>The</w:t>
      </w:r>
      <w:r w:rsidRPr="00743029">
        <w:rPr>
          <w:rFonts w:ascii="Calibri" w:hAnsi="Calibri" w:cs="Calibri"/>
        </w:rPr>
        <w:t xml:space="preserve"> final iteration produced a table </w:t>
      </w:r>
      <w:r w:rsidR="003034C4" w:rsidRPr="00743029">
        <w:rPr>
          <w:rFonts w:ascii="Calibri" w:hAnsi="Calibri" w:cs="Calibri"/>
          <w:color w:val="000000" w:themeColor="text1"/>
        </w:rPr>
        <w:t>where</w:t>
      </w:r>
      <w:r w:rsidRPr="00743029">
        <w:rPr>
          <w:rFonts w:ascii="Calibri" w:hAnsi="Calibri" w:cs="Calibri"/>
        </w:rPr>
        <w:t xml:space="preserve"> each row represents a single performance with caption-level scores, rankings, and totals. High-level metadata from the API was merged into this table to provide context, including season, competition details, division, and location.</w:t>
      </w:r>
      <w:r w:rsidR="00D85AC7" w:rsidRPr="00743029">
        <w:rPr>
          <w:rFonts w:ascii="Calibri" w:hAnsi="Calibri" w:cs="Calibri"/>
          <w:color w:val="000000" w:themeColor="text1"/>
        </w:rPr>
        <w:t xml:space="preserve"> </w:t>
      </w:r>
      <w:r w:rsidR="003034C4" w:rsidRPr="00743029">
        <w:rPr>
          <w:rFonts w:ascii="Calibri" w:hAnsi="Calibri" w:cs="Calibri"/>
          <w:color w:val="000000" w:themeColor="text1"/>
        </w:rPr>
        <w:t>This integration step was critical. Without it, caption scores could not be analyzed across seasons, competitions, or programs.</w:t>
      </w:r>
    </w:p>
    <w:p w14:paraId="5696C679" w14:textId="77777777" w:rsidR="003034C4" w:rsidRPr="00743029" w:rsidRDefault="003034C4" w:rsidP="00743029">
      <w:pPr>
        <w:pStyle w:val="NormalWeb"/>
        <w:spacing w:before="120" w:beforeAutospacing="0" w:after="0" w:afterAutospacing="0"/>
        <w:rPr>
          <w:rFonts w:ascii="Calibri" w:hAnsi="Calibri" w:cs="Calibri"/>
          <w:color w:val="000000" w:themeColor="text1"/>
        </w:rPr>
      </w:pPr>
    </w:p>
    <w:p w14:paraId="0B078BE3" w14:textId="71490511" w:rsidR="007F1B5F" w:rsidRPr="00743029" w:rsidRDefault="007F1B5F" w:rsidP="00743029">
      <w:pPr>
        <w:pStyle w:val="NormalWeb"/>
        <w:spacing w:before="0" w:beforeAutospacing="0" w:after="0" w:afterAutospacing="0"/>
        <w:rPr>
          <w:rFonts w:ascii="Calibri" w:hAnsi="Calibri" w:cs="Calibri"/>
          <w:b/>
          <w:color w:val="000000" w:themeColor="text1"/>
          <w:u w:val="single"/>
        </w:rPr>
      </w:pPr>
      <w:r w:rsidRPr="00743029">
        <w:rPr>
          <w:rFonts w:ascii="Calibri" w:hAnsi="Calibri" w:cs="Calibri"/>
          <w:b/>
          <w:color w:val="000000" w:themeColor="text1"/>
          <w:kern w:val="2"/>
          <w:u w:val="single"/>
          <w14:ligatures w14:val="standardContextual"/>
        </w:rPr>
        <w:t>Data Quality</w:t>
      </w:r>
      <w:r w:rsidR="001F51DD" w:rsidRPr="00743029">
        <w:rPr>
          <w:rFonts w:ascii="Calibri" w:hAnsi="Calibri" w:cs="Calibri"/>
          <w:b/>
          <w:bCs/>
          <w:color w:val="000000" w:themeColor="text1"/>
          <w:u w:val="single"/>
        </w:rPr>
        <w:t>:</w:t>
      </w:r>
    </w:p>
    <w:p w14:paraId="3B8E35AB" w14:textId="10D1CFAA" w:rsidR="007F1B5F" w:rsidRPr="00743029" w:rsidRDefault="007F1B5F" w:rsidP="00743029">
      <w:pPr>
        <w:spacing w:before="60" w:after="120" w:line="240" w:lineRule="auto"/>
        <w:rPr>
          <w:rFonts w:ascii="Calibri" w:hAnsi="Calibri" w:cs="Calibri"/>
          <w:color w:val="000000" w:themeColor="text1"/>
          <w:kern w:val="0"/>
          <w14:ligatures w14:val="none"/>
        </w:rPr>
      </w:pPr>
      <w:r w:rsidRPr="00743029">
        <w:rPr>
          <w:rFonts w:ascii="Calibri" w:hAnsi="Calibri" w:cs="Calibri"/>
          <w:color w:val="000000" w:themeColor="text1"/>
        </w:rPr>
        <w:t>Several data quality issues were identified during extraction and transformation.</w:t>
      </w:r>
      <w:r w:rsidRPr="007F1B5F">
        <w:rPr>
          <w:rFonts w:ascii="Calibri" w:eastAsia="Times New Roman" w:hAnsi="Calibri" w:cs="Calibri"/>
          <w:kern w:val="0"/>
          <w14:ligatures w14:val="none"/>
        </w:rPr>
        <w:t xml:space="preserve"> </w:t>
      </w:r>
      <w:r w:rsidRPr="00743029">
        <w:rPr>
          <w:rFonts w:ascii="Calibri" w:hAnsi="Calibri" w:cs="Calibri"/>
          <w:color w:val="000000" w:themeColor="text1"/>
          <w:kern w:val="0"/>
          <w14:ligatures w14:val="none"/>
        </w:rPr>
        <w:t xml:space="preserve">First, recap table structures were inconsistent across earlier seasons, making reliable extraction prior to 2022 </w:t>
      </w:r>
      <w:r w:rsidRPr="007F1B5F">
        <w:rPr>
          <w:rFonts w:ascii="Calibri" w:eastAsia="Times New Roman" w:hAnsi="Calibri" w:cs="Calibri"/>
          <w:kern w:val="0"/>
          <w14:ligatures w14:val="none"/>
        </w:rPr>
        <w:t>impractical</w:t>
      </w:r>
      <w:r w:rsidRPr="00743029">
        <w:rPr>
          <w:rFonts w:ascii="Calibri" w:hAnsi="Calibri" w:cs="Calibri"/>
          <w:color w:val="000000" w:themeColor="text1"/>
          <w:kern w:val="0"/>
          <w14:ligatures w14:val="none"/>
        </w:rPr>
        <w:t>. For this reason, the dataset was restricted to the 2022–2025 seasons.</w:t>
      </w:r>
    </w:p>
    <w:p w14:paraId="59ADAF6B" w14:textId="5C186B52" w:rsidR="007F1B5F" w:rsidRPr="00743029" w:rsidRDefault="007F1B5F" w:rsidP="00743029">
      <w:pPr>
        <w:pStyle w:val="NormalWeb"/>
        <w:spacing w:before="120" w:beforeAutospacing="0" w:after="0" w:afterAutospacing="0"/>
        <w:rPr>
          <w:rFonts w:ascii="Calibri" w:hAnsi="Calibri" w:cs="Calibri"/>
        </w:rPr>
      </w:pPr>
      <w:r w:rsidRPr="00743029">
        <w:rPr>
          <w:rFonts w:ascii="Calibri" w:hAnsi="Calibri" w:cs="Calibri"/>
          <w:color w:val="000000" w:themeColor="text1"/>
        </w:rPr>
        <w:t xml:space="preserve">Second, some fields, such as city and state, were missing or inconsistently represented. These fields were manually added using a lookup dictionary </w:t>
      </w:r>
      <w:r w:rsidRPr="007F1B5F">
        <w:rPr>
          <w:rFonts w:ascii="Calibri" w:hAnsi="Calibri" w:cs="Calibri"/>
        </w:rPr>
        <w:t>that maps</w:t>
      </w:r>
      <w:r w:rsidRPr="00743029">
        <w:rPr>
          <w:rFonts w:ascii="Calibri" w:hAnsi="Calibri" w:cs="Calibri"/>
        </w:rPr>
        <w:t xml:space="preserve"> schools to</w:t>
      </w:r>
      <w:r w:rsidRPr="007F1B5F">
        <w:rPr>
          <w:rFonts w:ascii="Calibri" w:hAnsi="Calibri" w:cs="Calibri"/>
        </w:rPr>
        <w:t xml:space="preserve"> their</w:t>
      </w:r>
      <w:r w:rsidRPr="00743029">
        <w:rPr>
          <w:rFonts w:ascii="Calibri" w:hAnsi="Calibri" w:cs="Calibri"/>
        </w:rPr>
        <w:t xml:space="preserve"> locations.</w:t>
      </w:r>
    </w:p>
    <w:p w14:paraId="772F94F4" w14:textId="2806F2DF" w:rsidR="007F1B5F" w:rsidRPr="00743029" w:rsidRDefault="007F1B5F" w:rsidP="00743029">
      <w:pPr>
        <w:pStyle w:val="NormalWeb"/>
        <w:spacing w:before="120" w:beforeAutospacing="0" w:after="0" w:afterAutospacing="0"/>
        <w:rPr>
          <w:rFonts w:ascii="Calibri" w:hAnsi="Calibri" w:cs="Calibri"/>
          <w:color w:val="000000" w:themeColor="text1"/>
          <w:kern w:val="2"/>
          <w14:ligatures w14:val="standardContextual"/>
        </w:rPr>
      </w:pPr>
    </w:p>
    <w:p w14:paraId="777242DB" w14:textId="76E73663" w:rsidR="007F1B5F" w:rsidRPr="00743029" w:rsidRDefault="007F1B5F" w:rsidP="00743029">
      <w:pPr>
        <w:pStyle w:val="NormalWeb"/>
        <w:spacing w:before="0" w:beforeAutospacing="0" w:after="0" w:afterAutospacing="0"/>
        <w:rPr>
          <w:rFonts w:ascii="Calibri" w:hAnsi="Calibri" w:cs="Calibri"/>
          <w:b/>
          <w:color w:val="000000" w:themeColor="text1"/>
          <w:u w:val="single"/>
        </w:rPr>
      </w:pPr>
      <w:r w:rsidRPr="00743029">
        <w:rPr>
          <w:rFonts w:ascii="Calibri" w:hAnsi="Calibri" w:cs="Calibri"/>
          <w:b/>
          <w:color w:val="000000" w:themeColor="text1"/>
          <w:kern w:val="2"/>
          <w:u w:val="single"/>
          <w14:ligatures w14:val="standardContextual"/>
        </w:rPr>
        <w:t>Analysis Readiness</w:t>
      </w:r>
      <w:r w:rsidR="008B5516" w:rsidRPr="00743029">
        <w:rPr>
          <w:rFonts w:ascii="Calibri" w:hAnsi="Calibri" w:cs="Calibri"/>
          <w:b/>
          <w:bCs/>
          <w:color w:val="000000" w:themeColor="text1"/>
          <w:u w:val="single"/>
        </w:rPr>
        <w:t>:</w:t>
      </w:r>
    </w:p>
    <w:p w14:paraId="757BD340" w14:textId="77777777" w:rsidR="007F1B5F" w:rsidRPr="00743029" w:rsidRDefault="007F1B5F" w:rsidP="00743029">
      <w:pPr>
        <w:spacing w:before="60" w:after="120" w:line="240" w:lineRule="auto"/>
        <w:rPr>
          <w:rFonts w:ascii="Calibri" w:hAnsi="Calibri" w:cs="Calibri"/>
          <w:color w:val="000000" w:themeColor="text1"/>
        </w:rPr>
      </w:pPr>
      <w:r w:rsidRPr="00743029">
        <w:rPr>
          <w:rFonts w:ascii="Calibri" w:hAnsi="Calibri" w:cs="Calibri"/>
          <w:color w:val="000000" w:themeColor="text1"/>
        </w:rPr>
        <w:t>The consolidated dataset is structured to support analysis but is not fully normalized. Caption scores and rankings currently exist as separate columns, which limits flexibility for visualization and statistical analysis.</w:t>
      </w:r>
    </w:p>
    <w:p w14:paraId="2A643CA8" w14:textId="675D8812" w:rsidR="007F1B5F" w:rsidRPr="00743029" w:rsidRDefault="007F1B5F" w:rsidP="00743029">
      <w:pPr>
        <w:pStyle w:val="NormalWeb"/>
        <w:spacing w:before="120" w:beforeAutospacing="0" w:after="0" w:afterAutospacing="0"/>
        <w:rPr>
          <w:rFonts w:ascii="Calibri" w:hAnsi="Calibri" w:cs="Calibri"/>
        </w:rPr>
      </w:pPr>
      <w:r w:rsidRPr="00743029">
        <w:rPr>
          <w:rFonts w:ascii="Calibri" w:hAnsi="Calibri" w:cs="Calibri"/>
          <w:color w:val="000000" w:themeColor="text1"/>
          <w:kern w:val="2"/>
          <w14:ligatures w14:val="standardContextual"/>
        </w:rPr>
        <w:t xml:space="preserve">To address this, the next phase of the project will reshape the data using a combination of unpivoting and repivoting techniques. This process will </w:t>
      </w:r>
      <w:r w:rsidR="008B5516" w:rsidRPr="00743029">
        <w:rPr>
          <w:rFonts w:ascii="Calibri" w:hAnsi="Calibri" w:cs="Calibri"/>
          <w:color w:val="000000" w:themeColor="text1"/>
        </w:rPr>
        <w:t>also</w:t>
      </w:r>
      <w:r w:rsidRPr="00743029">
        <w:rPr>
          <w:rFonts w:ascii="Calibri" w:hAnsi="Calibri" w:cs="Calibri"/>
          <w:color w:val="000000" w:themeColor="text1"/>
        </w:rPr>
        <w:t xml:space="preserve"> separate metadata from caption data, allowing scores and rankings to be analyzed consistently across captions, performances, and seasons.</w:t>
      </w:r>
      <w:r w:rsidRPr="007F1B5F">
        <w:rPr>
          <w:rFonts w:ascii="Calibri" w:hAnsi="Calibri" w:cs="Calibri"/>
        </w:rPr>
        <w:t xml:space="preserve"> Completing this step will enable clearer visualizations and support additional analytical questions without changes to the extraction pipeline.</w:t>
      </w:r>
    </w:p>
    <w:p w14:paraId="36304F8A" w14:textId="77777777" w:rsidR="00743029" w:rsidRPr="00743029" w:rsidRDefault="00743029" w:rsidP="00743029">
      <w:pPr>
        <w:pStyle w:val="NormalWeb"/>
        <w:spacing w:before="120" w:beforeAutospacing="0" w:after="0" w:afterAutospacing="0"/>
        <w:rPr>
          <w:rFonts w:ascii="Calibri" w:hAnsi="Calibri" w:cs="Calibri"/>
        </w:rPr>
      </w:pPr>
    </w:p>
    <w:p w14:paraId="269A2C73" w14:textId="5FA1990A" w:rsidR="007F1B5F" w:rsidRPr="00743029" w:rsidRDefault="007F1B5F" w:rsidP="00743029">
      <w:pPr>
        <w:pStyle w:val="NormalWeb"/>
        <w:spacing w:before="0" w:beforeAutospacing="0" w:after="0" w:afterAutospacing="0"/>
        <w:rPr>
          <w:rFonts w:ascii="Calibri" w:hAnsi="Calibri" w:cs="Calibri"/>
          <w:b/>
          <w:color w:val="000000" w:themeColor="text1"/>
          <w:u w:val="single"/>
        </w:rPr>
      </w:pPr>
      <w:r w:rsidRPr="00743029">
        <w:rPr>
          <w:rFonts w:ascii="Calibri" w:hAnsi="Calibri" w:cs="Calibri"/>
          <w:b/>
          <w:color w:val="000000" w:themeColor="text1"/>
          <w:kern w:val="2"/>
          <w:u w:val="single"/>
          <w14:ligatures w14:val="standardContextual"/>
        </w:rPr>
        <w:t>Visualizations</w:t>
      </w:r>
      <w:r w:rsidR="00AD3BB0" w:rsidRPr="00743029">
        <w:rPr>
          <w:rFonts w:ascii="Calibri" w:hAnsi="Calibri" w:cs="Calibri"/>
          <w:b/>
          <w:bCs/>
          <w:color w:val="000000" w:themeColor="text1"/>
          <w:u w:val="single"/>
        </w:rPr>
        <w:t>:</w:t>
      </w:r>
    </w:p>
    <w:p w14:paraId="03A7F8E5" w14:textId="5E4E3D75" w:rsidR="007F1B5F" w:rsidRPr="00743029" w:rsidRDefault="007F1B5F" w:rsidP="00743029">
      <w:pPr>
        <w:spacing w:before="60" w:after="120" w:line="240" w:lineRule="auto"/>
        <w:rPr>
          <w:rFonts w:ascii="Calibri" w:hAnsi="Calibri" w:cs="Calibri"/>
          <w:i/>
          <w:color w:val="000000" w:themeColor="text1"/>
          <w:kern w:val="0"/>
          <w14:ligatures w14:val="none"/>
        </w:rPr>
      </w:pPr>
      <w:r w:rsidRPr="00743029">
        <w:rPr>
          <w:rFonts w:ascii="Calibri" w:hAnsi="Calibri" w:cs="Calibri"/>
          <w:color w:val="000000" w:themeColor="text1"/>
        </w:rPr>
        <w:t xml:space="preserve">The Caption Average chart </w:t>
      </w:r>
      <w:r w:rsidRPr="00743029">
        <w:rPr>
          <w:rFonts w:ascii="Calibri" w:hAnsi="Calibri" w:cs="Calibri"/>
          <w:color w:val="000000" w:themeColor="text1"/>
          <w:kern w:val="0"/>
          <w14:ligatures w14:val="none"/>
        </w:rPr>
        <w:t xml:space="preserve">shows the average total and caption scores for Green Canyon High School across all performances in the </w:t>
      </w:r>
      <w:r w:rsidRPr="007F1B5F">
        <w:rPr>
          <w:rFonts w:ascii="Calibri" w:eastAsia="Times New Roman" w:hAnsi="Calibri" w:cs="Calibri"/>
          <w:kern w:val="0"/>
          <w14:ligatures w14:val="none"/>
        </w:rPr>
        <w:t>dataset. This</w:t>
      </w:r>
      <w:r w:rsidRPr="00743029">
        <w:rPr>
          <w:rFonts w:ascii="Calibri" w:hAnsi="Calibri" w:cs="Calibri"/>
          <w:color w:val="000000" w:themeColor="text1"/>
          <w:kern w:val="0"/>
          <w14:ligatures w14:val="none"/>
        </w:rPr>
        <w:t xml:space="preserve"> chart addresses the question: </w:t>
      </w:r>
      <w:r w:rsidRPr="00743029">
        <w:rPr>
          <w:rFonts w:ascii="Calibri" w:hAnsi="Calibri" w:cs="Calibri"/>
          <w:i/>
          <w:color w:val="000000" w:themeColor="text1"/>
          <w:kern w:val="0"/>
          <w14:ligatures w14:val="none"/>
        </w:rPr>
        <w:t>Which captions consistently help or hurt overall scores the most?</w:t>
      </w:r>
    </w:p>
    <w:p w14:paraId="37731CF3" w14:textId="77777777" w:rsidR="00C94A5D" w:rsidRPr="00743029" w:rsidRDefault="00C94A5D" w:rsidP="00C94A5D">
      <w:pPr>
        <w:jc w:val="center"/>
        <w:rPr>
          <w:rStyle w:val="Emphasis"/>
          <w:rFonts w:ascii="Calibri" w:eastAsiaTheme="majorEastAsia" w:hAnsi="Calibri" w:cs="Calibri"/>
        </w:rPr>
      </w:pPr>
      <w:r w:rsidRPr="00743029">
        <w:rPr>
          <w:rFonts w:ascii="Calibri" w:hAnsi="Calibri" w:cs="Calibri"/>
          <w:noProof/>
          <w:color w:val="273540"/>
        </w:rPr>
        <w:lastRenderedPageBreak/>
        <w:drawing>
          <wp:inline distT="0" distB="0" distL="0" distR="0" wp14:anchorId="562A5DE8" wp14:editId="22CB3B22">
            <wp:extent cx="3191287" cy="1768570"/>
            <wp:effectExtent l="0" t="0" r="0" b="0"/>
            <wp:docPr id="177112469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24694" name="Picture 1" descr="A graph of different colored bars&#10;&#10;AI-generated content may be incorrect."/>
                    <pic:cNvPicPr/>
                  </pic:nvPicPr>
                  <pic:blipFill>
                    <a:blip r:embed="rId8"/>
                    <a:stretch>
                      <a:fillRect/>
                    </a:stretch>
                  </pic:blipFill>
                  <pic:spPr>
                    <a:xfrm>
                      <a:off x="0" y="0"/>
                      <a:ext cx="3428490" cy="1900025"/>
                    </a:xfrm>
                    <a:prstGeom prst="rect">
                      <a:avLst/>
                    </a:prstGeom>
                  </pic:spPr>
                </pic:pic>
              </a:graphicData>
            </a:graphic>
          </wp:inline>
        </w:drawing>
      </w:r>
    </w:p>
    <w:p w14:paraId="5E0416BF" w14:textId="1A556243"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rPr>
        <w:t>The</w:t>
      </w:r>
      <w:r w:rsidRPr="00743029">
        <w:rPr>
          <w:rFonts w:ascii="Calibri" w:hAnsi="Calibri" w:cs="Calibri"/>
          <w:kern w:val="0"/>
          <w14:ligatures w14:val="none"/>
        </w:rPr>
        <w:t xml:space="preserve"> results show that music-related captions contribute the largest share of total points, followed by visual captions, with percussion and color guard contributing substantially less. While this distribution reflects </w:t>
      </w:r>
      <w:r w:rsidR="00743CE9" w:rsidRPr="00743029">
        <w:rPr>
          <w:rFonts w:ascii="Calibri" w:hAnsi="Calibri" w:cs="Calibri"/>
          <w:color w:val="000000" w:themeColor="text1"/>
        </w:rPr>
        <w:t>UMEA</w:t>
      </w:r>
      <w:r w:rsidR="00D85AC7" w:rsidRPr="00743029">
        <w:rPr>
          <w:rFonts w:ascii="Calibri" w:hAnsi="Calibri" w:cs="Calibri"/>
          <w:color w:val="000000" w:themeColor="text1"/>
        </w:rPr>
        <w:t>’s</w:t>
      </w:r>
      <w:r w:rsidRPr="00743029">
        <w:rPr>
          <w:rFonts w:ascii="Calibri" w:hAnsi="Calibri" w:cs="Calibri"/>
          <w:kern w:val="0"/>
          <w14:ligatures w14:val="none"/>
        </w:rPr>
        <w:t xml:space="preserve"> scoring structure, it also highlights where performance changes can </w:t>
      </w:r>
      <w:r w:rsidRPr="00743029">
        <w:rPr>
          <w:rFonts w:ascii="Calibri" w:hAnsi="Calibri" w:cs="Calibri"/>
          <w:color w:val="000000" w:themeColor="text1"/>
        </w:rPr>
        <w:t>impact</w:t>
      </w:r>
      <w:r w:rsidR="00743CE9" w:rsidRPr="00743029">
        <w:rPr>
          <w:rFonts w:ascii="Calibri" w:hAnsi="Calibri" w:cs="Calibri"/>
          <w:color w:val="000000" w:themeColor="text1"/>
        </w:rPr>
        <w:t xml:space="preserve"> results the most. </w:t>
      </w:r>
      <w:r w:rsidRPr="00743029">
        <w:rPr>
          <w:rFonts w:ascii="Calibri" w:hAnsi="Calibri" w:cs="Calibri"/>
          <w:color w:val="000000" w:themeColor="text1"/>
        </w:rPr>
        <w:t xml:space="preserve"> Improvements in </w:t>
      </w:r>
      <w:r w:rsidR="00743CE9" w:rsidRPr="00743029">
        <w:rPr>
          <w:rFonts w:ascii="Calibri" w:hAnsi="Calibri" w:cs="Calibri"/>
          <w:color w:val="000000" w:themeColor="text1"/>
        </w:rPr>
        <w:t xml:space="preserve">the </w:t>
      </w:r>
      <w:r w:rsidRPr="00743029">
        <w:rPr>
          <w:rFonts w:ascii="Calibri" w:hAnsi="Calibri" w:cs="Calibri"/>
          <w:color w:val="000000" w:themeColor="text1"/>
        </w:rPr>
        <w:t xml:space="preserve">music </w:t>
      </w:r>
      <w:r w:rsidR="00743CE9" w:rsidRPr="00743029">
        <w:rPr>
          <w:rFonts w:ascii="Calibri" w:hAnsi="Calibri" w:cs="Calibri"/>
          <w:color w:val="000000" w:themeColor="text1"/>
        </w:rPr>
        <w:t>caption will have greater impact on the</w:t>
      </w:r>
      <w:r w:rsidRPr="00743029">
        <w:rPr>
          <w:rFonts w:ascii="Calibri" w:hAnsi="Calibri" w:cs="Calibri"/>
          <w:color w:val="000000" w:themeColor="text1"/>
        </w:rPr>
        <w:t xml:space="preserve"> overall </w:t>
      </w:r>
      <w:r w:rsidRPr="007F1B5F">
        <w:rPr>
          <w:rFonts w:ascii="Calibri" w:eastAsia="Times New Roman" w:hAnsi="Calibri" w:cs="Calibri"/>
          <w:kern w:val="0"/>
          <w14:ligatures w14:val="none"/>
        </w:rPr>
        <w:t>scores than equivalent improvements in lower-weighted captions</w:t>
      </w:r>
      <w:r w:rsidRPr="00743029">
        <w:rPr>
          <w:rFonts w:ascii="Calibri" w:hAnsi="Calibri" w:cs="Calibri"/>
          <w:kern w:val="0"/>
          <w14:ligatures w14:val="none"/>
        </w:rPr>
        <w:t>.</w:t>
      </w:r>
    </w:p>
    <w:p w14:paraId="5DE98802" w14:textId="2F249FA8" w:rsidR="007F1B5F" w:rsidRPr="00743029" w:rsidRDefault="007F1B5F" w:rsidP="00743029">
      <w:pPr>
        <w:pStyle w:val="NormalWeb"/>
        <w:spacing w:before="120" w:beforeAutospacing="0" w:after="0" w:afterAutospacing="0"/>
        <w:rPr>
          <w:rFonts w:ascii="Calibri" w:hAnsi="Calibri" w:cs="Calibri"/>
          <w:color w:val="E97132" w:themeColor="accent2"/>
          <w:kern w:val="2"/>
          <w14:ligatures w14:val="standardContextual"/>
        </w:rPr>
      </w:pPr>
      <w:r w:rsidRPr="00743029">
        <w:rPr>
          <w:rFonts w:ascii="Calibri" w:hAnsi="Calibri" w:cs="Calibri"/>
          <w:color w:val="000000" w:themeColor="text1"/>
          <w:kern w:val="2"/>
          <w14:ligatures w14:val="standardContextual"/>
        </w:rPr>
        <w:t>The</w:t>
      </w:r>
      <w:r w:rsidRPr="00743029">
        <w:rPr>
          <w:rFonts w:ascii="Calibri" w:hAnsi="Calibri" w:cs="Calibri"/>
        </w:rPr>
        <w:t xml:space="preserve"> Average Caption Scores time</w:t>
      </w:r>
      <w:r w:rsidRPr="007F1B5F">
        <w:rPr>
          <w:rFonts w:ascii="Calibri" w:hAnsi="Calibri" w:cs="Calibri"/>
        </w:rPr>
        <w:t>-</w:t>
      </w:r>
      <w:r w:rsidRPr="00743029">
        <w:rPr>
          <w:rFonts w:ascii="Calibri" w:hAnsi="Calibri" w:cs="Calibri"/>
          <w:color w:val="000000" w:themeColor="text1"/>
          <w:kern w:val="2"/>
          <w14:ligatures w14:val="standardContextual"/>
        </w:rPr>
        <w:t xml:space="preserve">series chart shows the year-to-year average music and visual caption scores for Green Canyon </w:t>
      </w:r>
      <w:r w:rsidRPr="007F1B5F">
        <w:rPr>
          <w:rFonts w:ascii="Calibri" w:hAnsi="Calibri" w:cs="Calibri"/>
        </w:rPr>
        <w:t>High School</w:t>
      </w:r>
      <w:r w:rsidRPr="00743029">
        <w:rPr>
          <w:rFonts w:ascii="Calibri" w:hAnsi="Calibri" w:cs="Calibri"/>
          <w:color w:val="000000" w:themeColor="text1"/>
          <w:kern w:val="2"/>
          <w14:ligatures w14:val="standardContextual"/>
        </w:rPr>
        <w:t xml:space="preserve"> from 2022 through 2025. </w:t>
      </w:r>
      <w:r w:rsidRPr="007F1B5F">
        <w:rPr>
          <w:rFonts w:ascii="Calibri" w:hAnsi="Calibri" w:cs="Calibri"/>
        </w:rPr>
        <w:t>Over</w:t>
      </w:r>
      <w:r w:rsidRPr="00743029">
        <w:rPr>
          <w:rFonts w:ascii="Calibri" w:hAnsi="Calibri" w:cs="Calibri"/>
          <w:color w:val="000000" w:themeColor="text1"/>
          <w:kern w:val="2"/>
          <w14:ligatures w14:val="standardContextual"/>
        </w:rPr>
        <w:t xml:space="preserve"> this period average scores in both captions </w:t>
      </w:r>
      <w:r w:rsidR="00A81BE7" w:rsidRPr="00743029">
        <w:rPr>
          <w:rFonts w:ascii="Calibri" w:hAnsi="Calibri" w:cs="Calibri"/>
          <w:color w:val="000000" w:themeColor="text1"/>
        </w:rPr>
        <w:t>have remained</w:t>
      </w:r>
      <w:r w:rsidRPr="00743029">
        <w:rPr>
          <w:rFonts w:ascii="Calibri" w:hAnsi="Calibri" w:cs="Calibri"/>
          <w:color w:val="000000" w:themeColor="text1"/>
          <w:kern w:val="2"/>
          <w14:ligatures w14:val="standardContextual"/>
        </w:rPr>
        <w:t xml:space="preserve"> relatively stable, with no clear upward or downward trend. This suggests a </w:t>
      </w:r>
      <w:r w:rsidRPr="007F1B5F">
        <w:rPr>
          <w:rFonts w:ascii="Calibri" w:hAnsi="Calibri" w:cs="Calibri"/>
        </w:rPr>
        <w:t>consistent</w:t>
      </w:r>
      <w:r w:rsidRPr="00743029">
        <w:rPr>
          <w:rFonts w:ascii="Calibri" w:hAnsi="Calibri" w:cs="Calibri"/>
          <w:color w:val="000000" w:themeColor="text1"/>
          <w:kern w:val="2"/>
          <w14:ligatures w14:val="standardContextual"/>
        </w:rPr>
        <w:t xml:space="preserve"> level of performance in both areas, but limited year-to-year improvement.</w:t>
      </w:r>
    </w:p>
    <w:p w14:paraId="5C47C354" w14:textId="77777777" w:rsidR="00743CE9" w:rsidRPr="00743029" w:rsidRDefault="00743CE9" w:rsidP="008B5516">
      <w:pPr>
        <w:pStyle w:val="NormalWeb"/>
        <w:spacing w:before="120" w:beforeAutospacing="0" w:after="0" w:afterAutospacing="0"/>
        <w:rPr>
          <w:rFonts w:ascii="Calibri" w:hAnsi="Calibri" w:cs="Calibri"/>
          <w:color w:val="000000" w:themeColor="text1"/>
        </w:rPr>
      </w:pPr>
    </w:p>
    <w:p w14:paraId="481D67E0" w14:textId="77777777" w:rsidR="005E50B9" w:rsidRPr="00743029" w:rsidRDefault="008B5516" w:rsidP="003034C4">
      <w:pPr>
        <w:rPr>
          <w:rFonts w:ascii="Calibri" w:hAnsi="Calibri" w:cs="Calibri"/>
        </w:rPr>
      </w:pPr>
      <w:r w:rsidRPr="00743029">
        <w:rPr>
          <w:rFonts w:ascii="Calibri" w:hAnsi="Calibri" w:cs="Calibri"/>
        </w:rPr>
        <w:drawing>
          <wp:inline distT="0" distB="0" distL="0" distR="0" wp14:anchorId="2B26C79B" wp14:editId="2A578EDD">
            <wp:extent cx="5943605" cy="1620733"/>
            <wp:effectExtent l="0" t="0" r="0" b="5080"/>
            <wp:docPr id="819137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37369" name="Picture 1" descr="A screenshot of a computer&#10;&#10;AI-generated content may be incorrect."/>
                    <pic:cNvPicPr/>
                  </pic:nvPicPr>
                  <pic:blipFill>
                    <a:blip r:embed="rId9"/>
                    <a:stretch>
                      <a:fillRect/>
                    </a:stretch>
                  </pic:blipFill>
                  <pic:spPr>
                    <a:xfrm>
                      <a:off x="0" y="0"/>
                      <a:ext cx="6006279" cy="1637823"/>
                    </a:xfrm>
                    <a:prstGeom prst="rect">
                      <a:avLst/>
                    </a:prstGeom>
                  </pic:spPr>
                </pic:pic>
              </a:graphicData>
            </a:graphic>
          </wp:inline>
        </w:drawing>
      </w:r>
    </w:p>
    <w:p w14:paraId="6313A0C5" w14:textId="5075931A" w:rsidR="007F1B5F" w:rsidRPr="00743029" w:rsidRDefault="007F1B5F" w:rsidP="00743029">
      <w:pPr>
        <w:pStyle w:val="NormalWeb"/>
        <w:spacing w:before="120" w:beforeAutospacing="0" w:after="0" w:afterAutospacing="0"/>
        <w:rPr>
          <w:rFonts w:ascii="Calibri" w:hAnsi="Calibri" w:cs="Calibri"/>
          <w:color w:val="000000" w:themeColor="text1"/>
        </w:rPr>
      </w:pPr>
      <w:r w:rsidRPr="00743029">
        <w:rPr>
          <w:rFonts w:ascii="Calibri" w:hAnsi="Calibri" w:cs="Calibri"/>
          <w:color w:val="000000" w:themeColor="text1"/>
          <w:kern w:val="2"/>
          <w14:ligatures w14:val="standardContextual"/>
        </w:rPr>
        <w:t>Additional gains may require changes to rehearsal strategy, instructional techniques, or program design</w:t>
      </w:r>
      <w:r w:rsidRPr="00743029">
        <w:rPr>
          <w:rFonts w:ascii="Calibri" w:hAnsi="Calibri" w:cs="Calibri"/>
          <w:color w:val="E97132" w:themeColor="accent2"/>
          <w:kern w:val="2"/>
          <w14:ligatures w14:val="standardContextual"/>
        </w:rPr>
        <w:t>.</w:t>
      </w:r>
      <w:r w:rsidRPr="007F1B5F">
        <w:rPr>
          <w:rFonts w:ascii="Calibri" w:hAnsi="Calibri" w:cs="Calibri"/>
        </w:rPr>
        <w:t xml:space="preserve"> </w:t>
      </w:r>
      <w:r w:rsidRPr="00743029">
        <w:rPr>
          <w:rFonts w:ascii="Calibri" w:hAnsi="Calibri" w:cs="Calibri"/>
          <w:color w:val="000000" w:themeColor="text1"/>
        </w:rPr>
        <w:t xml:space="preserve">Together, these visuals suggest that while Green Canyon performs at a high level, future score improvements are more likely to come from targeted changes in high-impact captions, particularly music, rather than </w:t>
      </w:r>
      <w:r w:rsidR="00A81BE7" w:rsidRPr="00743029">
        <w:rPr>
          <w:rFonts w:ascii="Calibri" w:hAnsi="Calibri" w:cs="Calibri"/>
          <w:color w:val="000000" w:themeColor="text1"/>
        </w:rPr>
        <w:t>trying to improve</w:t>
      </w:r>
      <w:r w:rsidRPr="00743029">
        <w:rPr>
          <w:rFonts w:ascii="Calibri" w:hAnsi="Calibri" w:cs="Calibri"/>
          <w:color w:val="000000" w:themeColor="text1"/>
        </w:rPr>
        <w:t xml:space="preserve"> across all caption areas.</w:t>
      </w:r>
    </w:p>
    <w:p w14:paraId="030BA2ED" w14:textId="5605652A" w:rsidR="007F1B5F" w:rsidRPr="00743029" w:rsidRDefault="007F1B5F" w:rsidP="00743029">
      <w:pPr>
        <w:pStyle w:val="NormalWeb"/>
        <w:spacing w:before="120" w:beforeAutospacing="0" w:after="0" w:afterAutospacing="0"/>
        <w:rPr>
          <w:rFonts w:ascii="Calibri" w:hAnsi="Calibri" w:cs="Calibri"/>
          <w:color w:val="000000" w:themeColor="text1"/>
          <w:kern w:val="2"/>
          <w14:ligatures w14:val="standardContextual"/>
        </w:rPr>
      </w:pPr>
    </w:p>
    <w:p w14:paraId="70760D26" w14:textId="257E4B23" w:rsidR="007F1B5F" w:rsidRPr="00743029" w:rsidRDefault="007F1B5F" w:rsidP="00743029">
      <w:pPr>
        <w:pStyle w:val="NormalWeb"/>
        <w:spacing w:before="0" w:beforeAutospacing="0" w:after="0" w:afterAutospacing="0"/>
        <w:rPr>
          <w:rFonts w:ascii="Calibri" w:hAnsi="Calibri" w:cs="Calibri"/>
          <w:b/>
          <w:color w:val="000000" w:themeColor="text1"/>
          <w:u w:val="single"/>
        </w:rPr>
      </w:pPr>
      <w:r w:rsidRPr="00743029">
        <w:rPr>
          <w:rFonts w:ascii="Calibri" w:hAnsi="Calibri" w:cs="Calibri"/>
          <w:b/>
          <w:color w:val="000000" w:themeColor="text1"/>
          <w:kern w:val="2"/>
          <w:u w:val="single"/>
          <w14:ligatures w14:val="standardContextual"/>
        </w:rPr>
        <w:t>Conclusion</w:t>
      </w:r>
      <w:r w:rsidR="009F52E9" w:rsidRPr="00743029">
        <w:rPr>
          <w:rFonts w:ascii="Calibri" w:hAnsi="Calibri" w:cs="Calibri"/>
          <w:b/>
          <w:bCs/>
          <w:color w:val="000000" w:themeColor="text1"/>
          <w:u w:val="single"/>
        </w:rPr>
        <w:t>:</w:t>
      </w:r>
    </w:p>
    <w:p w14:paraId="7BE36DB4" w14:textId="5F818297" w:rsidR="007F1B5F" w:rsidRPr="00743029" w:rsidRDefault="007F1B5F" w:rsidP="00743029">
      <w:pPr>
        <w:spacing w:before="60" w:after="120" w:line="240" w:lineRule="auto"/>
        <w:rPr>
          <w:rFonts w:ascii="Calibri" w:hAnsi="Calibri" w:cs="Calibri"/>
          <w:color w:val="000000" w:themeColor="text1"/>
        </w:rPr>
      </w:pPr>
      <w:r w:rsidRPr="00743029">
        <w:rPr>
          <w:rFonts w:ascii="Calibri" w:hAnsi="Calibri" w:cs="Calibri"/>
          <w:color w:val="000000" w:themeColor="text1"/>
        </w:rPr>
        <w:t xml:space="preserve">This project demonstrates that </w:t>
      </w:r>
      <w:r w:rsidRPr="007F1B5F">
        <w:rPr>
          <w:rFonts w:ascii="Calibri" w:eastAsia="Times New Roman" w:hAnsi="Calibri" w:cs="Calibri"/>
          <w:kern w:val="0"/>
          <w14:ligatures w14:val="none"/>
        </w:rPr>
        <w:t xml:space="preserve">much of </w:t>
      </w:r>
      <w:r w:rsidRPr="00743029">
        <w:rPr>
          <w:rFonts w:ascii="Calibri" w:hAnsi="Calibri" w:cs="Calibri"/>
          <w:kern w:val="0"/>
          <w14:ligatures w14:val="none"/>
        </w:rPr>
        <w:t xml:space="preserve">the </w:t>
      </w:r>
      <w:r w:rsidRPr="00743029">
        <w:rPr>
          <w:rFonts w:ascii="Calibri" w:hAnsi="Calibri" w:cs="Calibri"/>
          <w:color w:val="000000" w:themeColor="text1"/>
        </w:rPr>
        <w:t xml:space="preserve">work in data analytics </w:t>
      </w:r>
      <w:r w:rsidR="00C60581" w:rsidRPr="00743029">
        <w:rPr>
          <w:rFonts w:ascii="Calibri" w:hAnsi="Calibri" w:cs="Calibri"/>
          <w:color w:val="000000" w:themeColor="text1"/>
        </w:rPr>
        <w:t xml:space="preserve">often </w:t>
      </w:r>
      <w:r w:rsidRPr="00743029">
        <w:rPr>
          <w:rFonts w:ascii="Calibri" w:hAnsi="Calibri" w:cs="Calibri"/>
          <w:color w:val="000000" w:themeColor="text1"/>
        </w:rPr>
        <w:t xml:space="preserve">occurs before analysis </w:t>
      </w:r>
      <w:r w:rsidR="00C60581" w:rsidRPr="00743029">
        <w:rPr>
          <w:rFonts w:ascii="Calibri" w:hAnsi="Calibri" w:cs="Calibri"/>
          <w:color w:val="000000" w:themeColor="text1"/>
        </w:rPr>
        <w:t xml:space="preserve">even </w:t>
      </w:r>
      <w:r w:rsidRPr="00743029">
        <w:rPr>
          <w:rFonts w:ascii="Calibri" w:hAnsi="Calibri" w:cs="Calibri"/>
          <w:color w:val="000000" w:themeColor="text1"/>
        </w:rPr>
        <w:t>begins. What initially appeared to be a straightforward extraction task evolved into a complex exercise in programmatic data acquisition</w:t>
      </w:r>
      <w:r w:rsidR="00C60581" w:rsidRPr="00743029">
        <w:rPr>
          <w:rFonts w:ascii="Calibri" w:hAnsi="Calibri" w:cs="Calibri"/>
          <w:color w:val="000000" w:themeColor="text1"/>
        </w:rPr>
        <w:t>.</w:t>
      </w:r>
      <w:r w:rsidRPr="00743029">
        <w:rPr>
          <w:rFonts w:ascii="Calibri" w:hAnsi="Calibri" w:cs="Calibri"/>
          <w:color w:val="000000" w:themeColor="text1"/>
        </w:rPr>
        <w:t xml:space="preserve"> HTML parsing, and data normalization. </w:t>
      </w:r>
      <w:r w:rsidRPr="007F1B5F">
        <w:rPr>
          <w:rFonts w:ascii="Calibri" w:eastAsia="Times New Roman" w:hAnsi="Calibri" w:cs="Calibri"/>
          <w:kern w:val="0"/>
          <w14:ligatures w14:val="none"/>
        </w:rPr>
        <w:t xml:space="preserve">Substantial effort was required to convert </w:t>
      </w:r>
      <w:r w:rsidRPr="00743029">
        <w:rPr>
          <w:rFonts w:ascii="Calibri" w:hAnsi="Calibri" w:cs="Calibri"/>
          <w:color w:val="000000" w:themeColor="text1"/>
        </w:rPr>
        <w:t xml:space="preserve">UMEA marching band data into a reliable </w:t>
      </w:r>
      <w:r w:rsidRPr="007F1B5F">
        <w:rPr>
          <w:rFonts w:ascii="Calibri" w:eastAsia="Times New Roman" w:hAnsi="Calibri" w:cs="Calibri"/>
          <w:kern w:val="0"/>
          <w14:ligatures w14:val="none"/>
        </w:rPr>
        <w:t>dataset</w:t>
      </w:r>
      <w:r w:rsidRPr="00743029">
        <w:rPr>
          <w:rFonts w:ascii="Calibri" w:hAnsi="Calibri" w:cs="Calibri"/>
          <w:color w:val="000000" w:themeColor="text1"/>
        </w:rPr>
        <w:t xml:space="preserve"> ready for analysis.</w:t>
      </w:r>
    </w:p>
    <w:p w14:paraId="5EF48FBE" w14:textId="3638285A" w:rsidR="007F1B5F" w:rsidRPr="00743029" w:rsidRDefault="007F1B5F" w:rsidP="00743029">
      <w:pPr>
        <w:spacing w:before="60" w:after="120" w:line="240" w:lineRule="auto"/>
        <w:rPr>
          <w:rFonts w:ascii="Calibri" w:hAnsi="Calibri" w:cs="Calibri"/>
          <w:color w:val="000000" w:themeColor="text1"/>
          <w:kern w:val="0"/>
          <w14:ligatures w14:val="none"/>
        </w:rPr>
      </w:pPr>
      <w:r w:rsidRPr="00743029">
        <w:rPr>
          <w:rFonts w:ascii="Calibri" w:hAnsi="Calibri" w:cs="Calibri"/>
          <w:color w:val="000000" w:themeColor="text1"/>
        </w:rPr>
        <w:lastRenderedPageBreak/>
        <w:t>The</w:t>
      </w:r>
      <w:r w:rsidRPr="00743029">
        <w:rPr>
          <w:rFonts w:ascii="Calibri" w:hAnsi="Calibri" w:cs="Calibri"/>
          <w:color w:val="000000" w:themeColor="text1"/>
          <w:kern w:val="0"/>
          <w14:ligatures w14:val="none"/>
        </w:rPr>
        <w:t xml:space="preserve"> outcome of this project is a consolidated dataset </w:t>
      </w:r>
      <w:r w:rsidRPr="007F1B5F">
        <w:rPr>
          <w:rFonts w:ascii="Calibri" w:eastAsia="Times New Roman" w:hAnsi="Calibri" w:cs="Calibri"/>
          <w:kern w:val="0"/>
          <w14:ligatures w14:val="none"/>
        </w:rPr>
        <w:t>containing</w:t>
      </w:r>
      <w:r w:rsidRPr="00743029">
        <w:rPr>
          <w:rFonts w:ascii="Calibri" w:hAnsi="Calibri" w:cs="Calibri"/>
          <w:color w:val="000000" w:themeColor="text1"/>
          <w:kern w:val="0"/>
          <w14:ligatures w14:val="none"/>
        </w:rPr>
        <w:t xml:space="preserve"> 997 individual performances across four season</w:t>
      </w:r>
      <w:r w:rsidRPr="007F1B5F">
        <w:rPr>
          <w:rFonts w:ascii="Calibri" w:eastAsia="Times New Roman" w:hAnsi="Calibri" w:cs="Calibri"/>
          <w:kern w:val="0"/>
          <w14:ligatures w14:val="none"/>
        </w:rPr>
        <w:t>s</w:t>
      </w:r>
      <w:r w:rsidRPr="00743029">
        <w:rPr>
          <w:rFonts w:ascii="Calibri" w:hAnsi="Calibri" w:cs="Calibri"/>
          <w:color w:val="000000" w:themeColor="text1"/>
          <w:kern w:val="0"/>
          <w14:ligatures w14:val="none"/>
        </w:rPr>
        <w:t xml:space="preserve"> (2022</w:t>
      </w:r>
      <w:r w:rsidR="00C60581" w:rsidRPr="00743029">
        <w:rPr>
          <w:rFonts w:ascii="Calibri" w:hAnsi="Calibri" w:cs="Calibri"/>
          <w:color w:val="000000" w:themeColor="text1"/>
        </w:rPr>
        <w:t xml:space="preserve"> – </w:t>
      </w:r>
      <w:r w:rsidRPr="00743029">
        <w:rPr>
          <w:rFonts w:ascii="Calibri" w:hAnsi="Calibri" w:cs="Calibri"/>
          <w:color w:val="000000" w:themeColor="text1"/>
          <w:kern w:val="0"/>
          <w14:ligatures w14:val="none"/>
        </w:rPr>
        <w:t xml:space="preserve">2025) and 192 competition rounds. </w:t>
      </w:r>
      <w:r w:rsidRPr="007F1B5F">
        <w:rPr>
          <w:rFonts w:ascii="Calibri" w:eastAsia="Times New Roman" w:hAnsi="Calibri" w:cs="Calibri"/>
          <w:kern w:val="0"/>
          <w14:ligatures w14:val="none"/>
        </w:rPr>
        <w:t>The dataset includes</w:t>
      </w:r>
      <w:r w:rsidRPr="00743029">
        <w:rPr>
          <w:rFonts w:ascii="Calibri" w:hAnsi="Calibri" w:cs="Calibri"/>
          <w:color w:val="000000" w:themeColor="text1"/>
          <w:kern w:val="0"/>
          <w14:ligatures w14:val="none"/>
        </w:rPr>
        <w:t xml:space="preserve"> detailed caption-level score</w:t>
      </w:r>
      <w:r w:rsidRPr="007F1B5F">
        <w:rPr>
          <w:rFonts w:ascii="Calibri" w:eastAsia="Times New Roman" w:hAnsi="Calibri" w:cs="Calibri"/>
          <w:kern w:val="0"/>
          <w14:ligatures w14:val="none"/>
        </w:rPr>
        <w:t>s</w:t>
      </w:r>
      <w:r w:rsidRPr="00743029">
        <w:rPr>
          <w:rFonts w:ascii="Calibri" w:hAnsi="Calibri" w:cs="Calibri"/>
          <w:color w:val="000000" w:themeColor="text1"/>
          <w:kern w:val="0"/>
          <w14:ligatures w14:val="none"/>
        </w:rPr>
        <w:t xml:space="preserve"> and </w:t>
      </w:r>
      <w:r w:rsidRPr="007F1B5F">
        <w:rPr>
          <w:rFonts w:ascii="Calibri" w:eastAsia="Times New Roman" w:hAnsi="Calibri" w:cs="Calibri"/>
          <w:kern w:val="0"/>
          <w14:ligatures w14:val="none"/>
        </w:rPr>
        <w:t>rankings, along</w:t>
      </w:r>
      <w:r w:rsidRPr="00743029">
        <w:rPr>
          <w:rFonts w:ascii="Calibri" w:hAnsi="Calibri" w:cs="Calibri"/>
          <w:color w:val="000000" w:themeColor="text1"/>
          <w:kern w:val="0"/>
          <w14:ligatures w14:val="none"/>
        </w:rPr>
        <w:t xml:space="preserve"> with supporting metadata </w:t>
      </w:r>
      <w:r w:rsidRPr="007F1B5F">
        <w:rPr>
          <w:rFonts w:ascii="Calibri" w:eastAsia="Times New Roman" w:hAnsi="Calibri" w:cs="Calibri"/>
          <w:kern w:val="0"/>
          <w14:ligatures w14:val="none"/>
        </w:rPr>
        <w:t>that provides</w:t>
      </w:r>
      <w:r w:rsidRPr="00743029">
        <w:rPr>
          <w:rFonts w:ascii="Calibri" w:hAnsi="Calibri" w:cs="Calibri"/>
          <w:color w:val="000000" w:themeColor="text1"/>
          <w:kern w:val="0"/>
          <w14:ligatures w14:val="none"/>
        </w:rPr>
        <w:t xml:space="preserve"> context </w:t>
      </w:r>
      <w:r w:rsidRPr="007F1B5F">
        <w:rPr>
          <w:rFonts w:ascii="Calibri" w:eastAsia="Times New Roman" w:hAnsi="Calibri" w:cs="Calibri"/>
          <w:kern w:val="0"/>
          <w14:ligatures w14:val="none"/>
        </w:rPr>
        <w:t>for each performance.</w:t>
      </w:r>
    </w:p>
    <w:p w14:paraId="673B67E1" w14:textId="3722E5E4" w:rsidR="007F1B5F" w:rsidRPr="00743029" w:rsidRDefault="007F1B5F" w:rsidP="00743029">
      <w:pPr>
        <w:spacing w:before="60" w:after="120" w:line="240" w:lineRule="auto"/>
        <w:rPr>
          <w:rFonts w:ascii="Calibri" w:hAnsi="Calibri" w:cs="Calibri"/>
          <w:color w:val="000000" w:themeColor="text1"/>
          <w:kern w:val="0"/>
          <w14:ligatures w14:val="none"/>
        </w:rPr>
      </w:pPr>
      <w:r w:rsidRPr="00743029">
        <w:rPr>
          <w:rFonts w:ascii="Calibri" w:hAnsi="Calibri" w:cs="Calibri"/>
          <w:color w:val="000000" w:themeColor="text1"/>
        </w:rPr>
        <w:t>Tradeoffs</w:t>
      </w:r>
      <w:r w:rsidRPr="00743029">
        <w:rPr>
          <w:rFonts w:ascii="Calibri" w:hAnsi="Calibri" w:cs="Calibri"/>
          <w:color w:val="000000" w:themeColor="text1"/>
          <w:kern w:val="0"/>
          <w14:ligatures w14:val="none"/>
        </w:rPr>
        <w:t xml:space="preserve"> were made intentionally. Analysis and visualization were deferred in favor of building a </w:t>
      </w:r>
      <w:r w:rsidR="00B35BBF" w:rsidRPr="00743029">
        <w:rPr>
          <w:rFonts w:ascii="Calibri" w:hAnsi="Calibri" w:cs="Calibri"/>
          <w:color w:val="000000" w:themeColor="text1"/>
        </w:rPr>
        <w:t xml:space="preserve">data pipe that is </w:t>
      </w:r>
      <w:r w:rsidRPr="00743029">
        <w:rPr>
          <w:rFonts w:ascii="Calibri" w:hAnsi="Calibri" w:cs="Calibri"/>
          <w:color w:val="000000" w:themeColor="text1"/>
          <w:kern w:val="0"/>
          <w14:ligatures w14:val="none"/>
        </w:rPr>
        <w:t>repeatable and extensible</w:t>
      </w:r>
      <w:r w:rsidR="00B35BBF" w:rsidRPr="00743029">
        <w:rPr>
          <w:rFonts w:ascii="Calibri" w:hAnsi="Calibri" w:cs="Calibri"/>
          <w:color w:val="000000" w:themeColor="text1"/>
        </w:rPr>
        <w:t>.</w:t>
      </w:r>
      <w:r w:rsidRPr="00743029">
        <w:rPr>
          <w:rFonts w:ascii="Calibri" w:hAnsi="Calibri" w:cs="Calibri"/>
          <w:color w:val="000000" w:themeColor="text1"/>
          <w:kern w:val="0"/>
          <w14:ligatures w14:val="none"/>
        </w:rPr>
        <w:t xml:space="preserve"> This decision ensures th</w:t>
      </w:r>
      <w:r w:rsidRPr="007F1B5F">
        <w:rPr>
          <w:rFonts w:ascii="Calibri" w:eastAsia="Times New Roman" w:hAnsi="Calibri" w:cs="Calibri"/>
          <w:kern w:val="0"/>
          <w14:ligatures w14:val="none"/>
        </w:rPr>
        <w:t>at</w:t>
      </w:r>
      <w:r w:rsidRPr="00743029">
        <w:rPr>
          <w:rFonts w:ascii="Calibri" w:hAnsi="Calibri" w:cs="Calibri"/>
          <w:color w:val="000000" w:themeColor="text1"/>
          <w:kern w:val="0"/>
          <w14:ligatures w14:val="none"/>
        </w:rPr>
        <w:t xml:space="preserve"> future analytical work can be </w:t>
      </w:r>
      <w:r w:rsidRPr="007F1B5F">
        <w:rPr>
          <w:rFonts w:ascii="Calibri" w:eastAsia="Times New Roman" w:hAnsi="Calibri" w:cs="Calibri"/>
          <w:kern w:val="0"/>
          <w14:ligatures w14:val="none"/>
        </w:rPr>
        <w:t>performed</w:t>
      </w:r>
      <w:r w:rsidRPr="00743029">
        <w:rPr>
          <w:rFonts w:ascii="Calibri" w:hAnsi="Calibri" w:cs="Calibri"/>
          <w:color w:val="000000" w:themeColor="text1"/>
          <w:kern w:val="0"/>
          <w14:ligatures w14:val="none"/>
        </w:rPr>
        <w:t xml:space="preserve"> consistently as new competition data becomes available, rather than producing a one-time analysis tied to custom extraction logic.</w:t>
      </w:r>
    </w:p>
    <w:p w14:paraId="6D0D063E" w14:textId="20360AC6" w:rsidR="007F1B5F" w:rsidRPr="00743029" w:rsidRDefault="007F1B5F" w:rsidP="00743029">
      <w:pPr>
        <w:spacing w:before="60" w:after="120" w:line="240" w:lineRule="auto"/>
        <w:rPr>
          <w:rFonts w:ascii="Calibri" w:hAnsi="Calibri" w:cs="Calibri"/>
          <w:kern w:val="0"/>
          <w14:ligatures w14:val="none"/>
        </w:rPr>
      </w:pPr>
      <w:r w:rsidRPr="00743029">
        <w:rPr>
          <w:rFonts w:ascii="Calibri" w:hAnsi="Calibri" w:cs="Calibri"/>
          <w:color w:val="000000" w:themeColor="text1"/>
          <w:kern w:val="0"/>
          <w14:ligatures w14:val="none"/>
        </w:rPr>
        <w:t>The resulting dataset enables analys</w:t>
      </w:r>
      <w:r w:rsidRPr="007F1B5F">
        <w:rPr>
          <w:rFonts w:ascii="Calibri" w:eastAsia="Times New Roman" w:hAnsi="Calibri" w:cs="Calibri"/>
          <w:kern w:val="0"/>
          <w14:ligatures w14:val="none"/>
        </w:rPr>
        <w:t>e</w:t>
      </w:r>
      <w:r w:rsidRPr="00743029">
        <w:rPr>
          <w:rFonts w:ascii="Calibri" w:hAnsi="Calibri" w:cs="Calibri"/>
          <w:color w:val="000000" w:themeColor="text1"/>
          <w:kern w:val="0"/>
          <w14:ligatures w14:val="none"/>
        </w:rPr>
        <w:t>s that are not possible using the UMEA website alone</w:t>
      </w:r>
      <w:r w:rsidRPr="007F1B5F">
        <w:rPr>
          <w:rFonts w:ascii="Calibri" w:eastAsia="Times New Roman" w:hAnsi="Calibri" w:cs="Calibri"/>
          <w:kern w:val="0"/>
          <w14:ligatures w14:val="none"/>
        </w:rPr>
        <w:t>, including longitudinal</w:t>
      </w:r>
      <w:r w:rsidRPr="00743029">
        <w:rPr>
          <w:rFonts w:ascii="Calibri" w:hAnsi="Calibri" w:cs="Calibri"/>
          <w:kern w:val="0"/>
          <w14:ligatures w14:val="none"/>
        </w:rPr>
        <w:t xml:space="preserve"> performance tracking</w:t>
      </w:r>
      <w:r w:rsidR="00B35BBF" w:rsidRPr="00743029">
        <w:rPr>
          <w:rFonts w:ascii="Calibri" w:hAnsi="Calibri" w:cs="Calibri"/>
          <w:color w:val="000000" w:themeColor="text1"/>
        </w:rPr>
        <w:t xml:space="preserve"> over time</w:t>
      </w:r>
      <w:r w:rsidRPr="00743029">
        <w:rPr>
          <w:rFonts w:ascii="Calibri" w:hAnsi="Calibri" w:cs="Calibri"/>
          <w:color w:val="000000" w:themeColor="text1"/>
          <w:kern w:val="0"/>
          <w14:ligatures w14:val="none"/>
        </w:rPr>
        <w:t>, caption-level trend analysis, and comparisons across programs. The data has known limitations, including variability in recap table formats</w:t>
      </w:r>
      <w:r w:rsidRPr="007F1B5F">
        <w:rPr>
          <w:rFonts w:ascii="Calibri" w:eastAsia="Times New Roman" w:hAnsi="Calibri" w:cs="Calibri"/>
          <w:kern w:val="0"/>
          <w14:ligatures w14:val="none"/>
        </w:rPr>
        <w:t xml:space="preserve"> and </w:t>
      </w:r>
      <w:r w:rsidRPr="00743029">
        <w:rPr>
          <w:rFonts w:ascii="Calibri" w:hAnsi="Calibri" w:cs="Calibri"/>
          <w:kern w:val="0"/>
          <w14:ligatures w14:val="none"/>
        </w:rPr>
        <w:t xml:space="preserve">missing </w:t>
      </w:r>
      <w:r w:rsidRPr="007F1B5F">
        <w:rPr>
          <w:rFonts w:ascii="Calibri" w:eastAsia="Times New Roman" w:hAnsi="Calibri" w:cs="Calibri"/>
          <w:kern w:val="0"/>
          <w14:ligatures w14:val="none"/>
        </w:rPr>
        <w:t>fields</w:t>
      </w:r>
      <w:r w:rsidRPr="00743029">
        <w:rPr>
          <w:rFonts w:ascii="Calibri" w:hAnsi="Calibri" w:cs="Calibri"/>
          <w:color w:val="000000" w:themeColor="text1"/>
          <w:kern w:val="0"/>
          <w14:ligatures w14:val="none"/>
        </w:rPr>
        <w:t xml:space="preserve"> that required manual handling. These </w:t>
      </w:r>
      <w:r w:rsidRPr="007F1B5F">
        <w:rPr>
          <w:rFonts w:ascii="Calibri" w:eastAsia="Times New Roman" w:hAnsi="Calibri" w:cs="Calibri"/>
          <w:kern w:val="0"/>
          <w14:ligatures w14:val="none"/>
        </w:rPr>
        <w:t>constraints required additional</w:t>
      </w:r>
      <w:r w:rsidRPr="00743029">
        <w:rPr>
          <w:rFonts w:ascii="Calibri" w:hAnsi="Calibri" w:cs="Calibri"/>
          <w:color w:val="000000" w:themeColor="text1"/>
          <w:kern w:val="0"/>
          <w14:ligatures w14:val="none"/>
        </w:rPr>
        <w:t xml:space="preserve"> cleaning and limit</w:t>
      </w:r>
      <w:r w:rsidRPr="007F1B5F">
        <w:rPr>
          <w:rFonts w:ascii="Calibri" w:eastAsia="Times New Roman" w:hAnsi="Calibri" w:cs="Calibri"/>
          <w:kern w:val="0"/>
          <w14:ligatures w14:val="none"/>
        </w:rPr>
        <w:t>ed</w:t>
      </w:r>
      <w:r w:rsidRPr="00743029">
        <w:rPr>
          <w:rFonts w:ascii="Calibri" w:hAnsi="Calibri" w:cs="Calibri"/>
          <w:color w:val="000000" w:themeColor="text1"/>
          <w:kern w:val="0"/>
          <w14:ligatures w14:val="none"/>
        </w:rPr>
        <w:t xml:space="preserve"> the extraction to data </w:t>
      </w:r>
      <w:r w:rsidR="00FC1C5A" w:rsidRPr="00743029">
        <w:rPr>
          <w:rFonts w:ascii="Calibri" w:hAnsi="Calibri" w:cs="Calibri"/>
          <w:color w:val="000000" w:themeColor="text1"/>
        </w:rPr>
        <w:t>after 202</w:t>
      </w:r>
      <w:r w:rsidR="00824B30" w:rsidRPr="00743029">
        <w:rPr>
          <w:rFonts w:ascii="Calibri" w:hAnsi="Calibri" w:cs="Calibri"/>
          <w:color w:val="000000" w:themeColor="text1"/>
        </w:rPr>
        <w:t>1</w:t>
      </w:r>
      <w:r w:rsidRPr="00743029">
        <w:rPr>
          <w:rFonts w:ascii="Calibri" w:hAnsi="Calibri" w:cs="Calibri"/>
          <w:kern w:val="0"/>
          <w14:ligatures w14:val="none"/>
        </w:rPr>
        <w:t>.</w:t>
      </w:r>
    </w:p>
    <w:p w14:paraId="242988F9" w14:textId="6ECD1EA4" w:rsidR="00942A22" w:rsidRPr="00743029" w:rsidRDefault="007F1B5F" w:rsidP="00743029">
      <w:pPr>
        <w:pStyle w:val="NormalWeb"/>
        <w:spacing w:before="120" w:beforeAutospacing="0" w:after="0" w:afterAutospacing="0"/>
        <w:rPr>
          <w:rFonts w:ascii="Calibri" w:hAnsi="Calibri" w:cs="Calibri"/>
          <w:color w:val="000000" w:themeColor="text1"/>
        </w:rPr>
      </w:pPr>
      <w:r w:rsidRPr="007F1B5F">
        <w:rPr>
          <w:rFonts w:ascii="Calibri" w:eastAsiaTheme="minorHAnsi" w:hAnsi="Calibri" w:cs="Calibri"/>
          <w:color w:val="000000" w:themeColor="text1"/>
          <w:kern w:val="2"/>
          <w14:ligatures w14:val="standardContextual"/>
        </w:rPr>
        <w:t>This</w:t>
      </w:r>
      <w:r w:rsidRPr="007F1B5F">
        <w:rPr>
          <w:rFonts w:ascii="Calibri" w:hAnsi="Calibri" w:cs="Calibri"/>
        </w:rPr>
        <w:t xml:space="preserve"> project reinforced</w:t>
      </w:r>
      <w:r w:rsidRPr="00743029">
        <w:rPr>
          <w:rFonts w:ascii="Calibri" w:hAnsi="Calibri" w:cs="Calibri"/>
          <w:color w:val="000000" w:themeColor="text1"/>
        </w:rPr>
        <w:t xml:space="preserve"> an important lesson: in real analytics work, getting to the data and making it usable </w:t>
      </w:r>
      <w:r w:rsidRPr="00743029">
        <w:rPr>
          <w:rFonts w:ascii="Calibri" w:hAnsi="Calibri" w:cs="Calibri"/>
        </w:rPr>
        <w:t xml:space="preserve">often </w:t>
      </w:r>
      <w:r w:rsidRPr="007F1B5F">
        <w:rPr>
          <w:rFonts w:ascii="Calibri" w:hAnsi="Calibri" w:cs="Calibri"/>
        </w:rPr>
        <w:t xml:space="preserve">matters </w:t>
      </w:r>
      <w:r w:rsidRPr="00743029">
        <w:rPr>
          <w:rFonts w:ascii="Calibri" w:hAnsi="Calibri" w:cs="Calibri"/>
        </w:rPr>
        <w:t xml:space="preserve">more </w:t>
      </w:r>
      <w:r w:rsidRPr="007F1B5F">
        <w:rPr>
          <w:rFonts w:ascii="Calibri" w:hAnsi="Calibri" w:cs="Calibri"/>
        </w:rPr>
        <w:t>than</w:t>
      </w:r>
      <w:r w:rsidRPr="00743029">
        <w:rPr>
          <w:rFonts w:ascii="Calibri" w:hAnsi="Calibri" w:cs="Calibri"/>
        </w:rPr>
        <w:t xml:space="preserve"> how advanced or </w:t>
      </w:r>
      <w:r w:rsidR="00E77E74" w:rsidRPr="00743029">
        <w:rPr>
          <w:rFonts w:ascii="Calibri" w:hAnsi="Calibri" w:cs="Calibri"/>
          <w:color w:val="000000" w:themeColor="text1"/>
        </w:rPr>
        <w:t>good looking</w:t>
      </w:r>
      <w:r w:rsidRPr="00743029">
        <w:rPr>
          <w:rFonts w:ascii="Calibri" w:hAnsi="Calibri" w:cs="Calibri"/>
          <w:color w:val="000000" w:themeColor="text1"/>
        </w:rPr>
        <w:t xml:space="preserve"> the analysis </w:t>
      </w:r>
      <w:r w:rsidRPr="007F1B5F">
        <w:rPr>
          <w:rFonts w:ascii="Calibri" w:hAnsi="Calibri" w:cs="Calibri"/>
        </w:rPr>
        <w:t>appears</w:t>
      </w:r>
      <w:r w:rsidRPr="00743029">
        <w:rPr>
          <w:rFonts w:ascii="Calibri" w:hAnsi="Calibri" w:cs="Calibri"/>
          <w:color w:val="000000" w:themeColor="text1"/>
        </w:rPr>
        <w:t xml:space="preserve">. By first building a reliable, well-structured </w:t>
      </w:r>
      <w:r w:rsidRPr="007F1B5F">
        <w:rPr>
          <w:rFonts w:ascii="Calibri" w:hAnsi="Calibri" w:cs="Calibri"/>
        </w:rPr>
        <w:t>dataset, this work establishes a foundation for</w:t>
      </w:r>
      <w:r w:rsidRPr="00743029">
        <w:rPr>
          <w:rFonts w:ascii="Calibri" w:hAnsi="Calibri" w:cs="Calibri"/>
          <w:color w:val="000000" w:themeColor="text1"/>
        </w:rPr>
        <w:t xml:space="preserve"> meaningful insight into marching band performance.</w:t>
      </w:r>
    </w:p>
    <w:sectPr w:rsidR="00942A22" w:rsidRPr="00743029" w:rsidSect="00594AF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0F5B4" w14:textId="77777777" w:rsidR="00546786" w:rsidRDefault="00546786" w:rsidP="00594AFF">
      <w:pPr>
        <w:spacing w:after="0" w:line="240" w:lineRule="auto"/>
      </w:pPr>
      <w:r>
        <w:separator/>
      </w:r>
    </w:p>
  </w:endnote>
  <w:endnote w:type="continuationSeparator" w:id="0">
    <w:p w14:paraId="307FFAD1" w14:textId="77777777" w:rsidR="00546786" w:rsidRDefault="00546786" w:rsidP="00594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4B38" w14:textId="77777777" w:rsidR="00546786" w:rsidRDefault="00546786" w:rsidP="00594AFF">
      <w:pPr>
        <w:spacing w:after="0" w:line="240" w:lineRule="auto"/>
      </w:pPr>
      <w:r>
        <w:separator/>
      </w:r>
    </w:p>
  </w:footnote>
  <w:footnote w:type="continuationSeparator" w:id="0">
    <w:p w14:paraId="54670FD5" w14:textId="77777777" w:rsidR="00546786" w:rsidRDefault="00546786" w:rsidP="00594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967D" w14:textId="77777777" w:rsidR="00F21C5C" w:rsidRPr="001F51DD" w:rsidRDefault="00F21C5C" w:rsidP="00AB524A">
    <w:pPr>
      <w:pStyle w:val="Header"/>
      <w:tabs>
        <w:tab w:val="clear" w:pos="9360"/>
        <w:tab w:val="right" w:pos="10800"/>
      </w:tabs>
      <w:rPr>
        <w:rFonts w:ascii="Calibri" w:hAnsi="Calibri" w:cs="Calibri"/>
      </w:rPr>
    </w:pPr>
    <w:r w:rsidRPr="001F51DD">
      <w:rPr>
        <w:rFonts w:ascii="Calibri" w:hAnsi="Calibri" w:cs="Calibri"/>
      </w:rPr>
      <w:t>Craig Case</w:t>
    </w:r>
    <w:r w:rsidR="004A7921">
      <w:rPr>
        <w:rFonts w:ascii="Calibri" w:hAnsi="Calibri" w:cs="Calibri"/>
      </w:rPr>
      <w:tab/>
    </w:r>
    <w:r w:rsidR="00AB524A">
      <w:rPr>
        <w:rFonts w:ascii="Calibri" w:hAnsi="Calibri" w:cs="Calibri"/>
      </w:rPr>
      <w:tab/>
    </w:r>
    <w:r w:rsidR="004A7921" w:rsidRPr="001F51DD">
      <w:rPr>
        <w:rFonts w:ascii="Calibri" w:hAnsi="Calibri" w:cs="Calibri"/>
      </w:rPr>
      <w:t>December 11, 2025</w:t>
    </w:r>
  </w:p>
  <w:p w14:paraId="1C27F701" w14:textId="77777777" w:rsidR="00F21C5C" w:rsidRDefault="00F21C5C" w:rsidP="004A7921">
    <w:pPr>
      <w:pStyle w:val="Header"/>
      <w:rPr>
        <w:rFonts w:ascii="Calibri" w:hAnsi="Calibri" w:cs="Calibri"/>
      </w:rPr>
    </w:pPr>
    <w:r w:rsidRPr="001F51DD">
      <w:rPr>
        <w:rFonts w:ascii="Calibri" w:hAnsi="Calibri" w:cs="Calibri"/>
      </w:rPr>
      <w:t>TEDA2051</w:t>
    </w:r>
  </w:p>
  <w:p w14:paraId="5DFA4199" w14:textId="77777777" w:rsidR="00594AFF" w:rsidRPr="00577FA8" w:rsidRDefault="00594AFF">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548C"/>
    <w:multiLevelType w:val="multilevel"/>
    <w:tmpl w:val="8E861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1B66"/>
    <w:multiLevelType w:val="hybridMultilevel"/>
    <w:tmpl w:val="4D30788A"/>
    <w:lvl w:ilvl="0" w:tplc="2F289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4D6FC9"/>
    <w:multiLevelType w:val="hybridMultilevel"/>
    <w:tmpl w:val="A260C286"/>
    <w:lvl w:ilvl="0" w:tplc="2F289952">
      <w:start w:val="2"/>
      <w:numFmt w:val="decimal"/>
      <w:lvlText w:val="%1."/>
      <w:lvlJc w:val="left"/>
      <w:pPr>
        <w:ind w:left="720" w:hanging="360"/>
      </w:pPr>
      <w:rPr>
        <w:rFonts w:hint="default"/>
        <w:caps w:val="0"/>
        <w:strike w:val="0"/>
        <w:dstrike w:val="0"/>
        <w:vanish w:val="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8A0BD4"/>
    <w:multiLevelType w:val="hybridMultilevel"/>
    <w:tmpl w:val="F34EAE1E"/>
    <w:lvl w:ilvl="0" w:tplc="18FE1D00">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E56F9"/>
    <w:multiLevelType w:val="hybridMultilevel"/>
    <w:tmpl w:val="4EFEE92C"/>
    <w:lvl w:ilvl="0" w:tplc="13CE0B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3E94968"/>
    <w:multiLevelType w:val="hybridMultilevel"/>
    <w:tmpl w:val="CE16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171B56"/>
    <w:multiLevelType w:val="hybridMultilevel"/>
    <w:tmpl w:val="B6009B42"/>
    <w:lvl w:ilvl="0" w:tplc="D2242900">
      <w:start w:val="1"/>
      <w:numFmt w:val="decimal"/>
      <w:lvlText w:val="%1."/>
      <w:lvlJc w:val="left"/>
      <w:pPr>
        <w:tabs>
          <w:tab w:val="num" w:pos="720"/>
        </w:tabs>
        <w:ind w:left="720" w:hanging="360"/>
      </w:pPr>
    </w:lvl>
    <w:lvl w:ilvl="1" w:tplc="438A8EAE" w:tentative="1">
      <w:start w:val="1"/>
      <w:numFmt w:val="decimal"/>
      <w:lvlText w:val="%2."/>
      <w:lvlJc w:val="left"/>
      <w:pPr>
        <w:tabs>
          <w:tab w:val="num" w:pos="1440"/>
        </w:tabs>
        <w:ind w:left="1440" w:hanging="360"/>
      </w:pPr>
    </w:lvl>
    <w:lvl w:ilvl="2" w:tplc="4790B4FE" w:tentative="1">
      <w:start w:val="1"/>
      <w:numFmt w:val="decimal"/>
      <w:lvlText w:val="%3."/>
      <w:lvlJc w:val="left"/>
      <w:pPr>
        <w:tabs>
          <w:tab w:val="num" w:pos="2160"/>
        </w:tabs>
        <w:ind w:left="2160" w:hanging="360"/>
      </w:pPr>
    </w:lvl>
    <w:lvl w:ilvl="3" w:tplc="11A0AF16" w:tentative="1">
      <w:start w:val="1"/>
      <w:numFmt w:val="decimal"/>
      <w:lvlText w:val="%4."/>
      <w:lvlJc w:val="left"/>
      <w:pPr>
        <w:tabs>
          <w:tab w:val="num" w:pos="2880"/>
        </w:tabs>
        <w:ind w:left="2880" w:hanging="360"/>
      </w:pPr>
    </w:lvl>
    <w:lvl w:ilvl="4" w:tplc="598A8D2C" w:tentative="1">
      <w:start w:val="1"/>
      <w:numFmt w:val="decimal"/>
      <w:lvlText w:val="%5."/>
      <w:lvlJc w:val="left"/>
      <w:pPr>
        <w:tabs>
          <w:tab w:val="num" w:pos="3600"/>
        </w:tabs>
        <w:ind w:left="3600" w:hanging="360"/>
      </w:pPr>
    </w:lvl>
    <w:lvl w:ilvl="5" w:tplc="4C7C9D76" w:tentative="1">
      <w:start w:val="1"/>
      <w:numFmt w:val="decimal"/>
      <w:lvlText w:val="%6."/>
      <w:lvlJc w:val="left"/>
      <w:pPr>
        <w:tabs>
          <w:tab w:val="num" w:pos="4320"/>
        </w:tabs>
        <w:ind w:left="4320" w:hanging="360"/>
      </w:pPr>
    </w:lvl>
    <w:lvl w:ilvl="6" w:tplc="277ADF18" w:tentative="1">
      <w:start w:val="1"/>
      <w:numFmt w:val="decimal"/>
      <w:lvlText w:val="%7."/>
      <w:lvlJc w:val="left"/>
      <w:pPr>
        <w:tabs>
          <w:tab w:val="num" w:pos="5040"/>
        </w:tabs>
        <w:ind w:left="5040" w:hanging="360"/>
      </w:pPr>
    </w:lvl>
    <w:lvl w:ilvl="7" w:tplc="434641FC" w:tentative="1">
      <w:start w:val="1"/>
      <w:numFmt w:val="decimal"/>
      <w:lvlText w:val="%8."/>
      <w:lvlJc w:val="left"/>
      <w:pPr>
        <w:tabs>
          <w:tab w:val="num" w:pos="5760"/>
        </w:tabs>
        <w:ind w:left="5760" w:hanging="360"/>
      </w:pPr>
    </w:lvl>
    <w:lvl w:ilvl="8" w:tplc="B074CEA0" w:tentative="1">
      <w:start w:val="1"/>
      <w:numFmt w:val="decimal"/>
      <w:lvlText w:val="%9."/>
      <w:lvlJc w:val="left"/>
      <w:pPr>
        <w:tabs>
          <w:tab w:val="num" w:pos="6480"/>
        </w:tabs>
        <w:ind w:left="6480" w:hanging="360"/>
      </w:pPr>
    </w:lvl>
  </w:abstractNum>
  <w:abstractNum w:abstractNumId="7" w15:restartNumberingAfterBreak="0">
    <w:nsid w:val="35872B10"/>
    <w:multiLevelType w:val="hybridMultilevel"/>
    <w:tmpl w:val="F74CA4EE"/>
    <w:lvl w:ilvl="0" w:tplc="BC26B24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685860"/>
    <w:multiLevelType w:val="hybridMultilevel"/>
    <w:tmpl w:val="68364FAE"/>
    <w:lvl w:ilvl="0" w:tplc="4C22301C">
      <w:start w:val="1"/>
      <w:numFmt w:val="decimal"/>
      <w:lvlText w:val="%1."/>
      <w:lvlJc w:val="left"/>
      <w:pPr>
        <w:tabs>
          <w:tab w:val="num" w:pos="720"/>
        </w:tabs>
        <w:ind w:left="720" w:hanging="360"/>
      </w:pPr>
    </w:lvl>
    <w:lvl w:ilvl="1" w:tplc="F9003D0A" w:tentative="1">
      <w:start w:val="1"/>
      <w:numFmt w:val="decimal"/>
      <w:lvlText w:val="%2."/>
      <w:lvlJc w:val="left"/>
      <w:pPr>
        <w:tabs>
          <w:tab w:val="num" w:pos="1440"/>
        </w:tabs>
        <w:ind w:left="1440" w:hanging="360"/>
      </w:pPr>
    </w:lvl>
    <w:lvl w:ilvl="2" w:tplc="19146D82" w:tentative="1">
      <w:start w:val="1"/>
      <w:numFmt w:val="decimal"/>
      <w:lvlText w:val="%3."/>
      <w:lvlJc w:val="left"/>
      <w:pPr>
        <w:tabs>
          <w:tab w:val="num" w:pos="2160"/>
        </w:tabs>
        <w:ind w:left="2160" w:hanging="360"/>
      </w:pPr>
    </w:lvl>
    <w:lvl w:ilvl="3" w:tplc="B110677A" w:tentative="1">
      <w:start w:val="1"/>
      <w:numFmt w:val="decimal"/>
      <w:lvlText w:val="%4."/>
      <w:lvlJc w:val="left"/>
      <w:pPr>
        <w:tabs>
          <w:tab w:val="num" w:pos="2880"/>
        </w:tabs>
        <w:ind w:left="2880" w:hanging="360"/>
      </w:pPr>
    </w:lvl>
    <w:lvl w:ilvl="4" w:tplc="309061CC" w:tentative="1">
      <w:start w:val="1"/>
      <w:numFmt w:val="decimal"/>
      <w:lvlText w:val="%5."/>
      <w:lvlJc w:val="left"/>
      <w:pPr>
        <w:tabs>
          <w:tab w:val="num" w:pos="3600"/>
        </w:tabs>
        <w:ind w:left="3600" w:hanging="360"/>
      </w:pPr>
    </w:lvl>
    <w:lvl w:ilvl="5" w:tplc="3072D072" w:tentative="1">
      <w:start w:val="1"/>
      <w:numFmt w:val="decimal"/>
      <w:lvlText w:val="%6."/>
      <w:lvlJc w:val="left"/>
      <w:pPr>
        <w:tabs>
          <w:tab w:val="num" w:pos="4320"/>
        </w:tabs>
        <w:ind w:left="4320" w:hanging="360"/>
      </w:pPr>
    </w:lvl>
    <w:lvl w:ilvl="6" w:tplc="26FE68A4" w:tentative="1">
      <w:start w:val="1"/>
      <w:numFmt w:val="decimal"/>
      <w:lvlText w:val="%7."/>
      <w:lvlJc w:val="left"/>
      <w:pPr>
        <w:tabs>
          <w:tab w:val="num" w:pos="5040"/>
        </w:tabs>
        <w:ind w:left="5040" w:hanging="360"/>
      </w:pPr>
    </w:lvl>
    <w:lvl w:ilvl="7" w:tplc="E8186058" w:tentative="1">
      <w:start w:val="1"/>
      <w:numFmt w:val="decimal"/>
      <w:lvlText w:val="%8."/>
      <w:lvlJc w:val="left"/>
      <w:pPr>
        <w:tabs>
          <w:tab w:val="num" w:pos="5760"/>
        </w:tabs>
        <w:ind w:left="5760" w:hanging="360"/>
      </w:pPr>
    </w:lvl>
    <w:lvl w:ilvl="8" w:tplc="7DAA4A5C" w:tentative="1">
      <w:start w:val="1"/>
      <w:numFmt w:val="decimal"/>
      <w:lvlText w:val="%9."/>
      <w:lvlJc w:val="left"/>
      <w:pPr>
        <w:tabs>
          <w:tab w:val="num" w:pos="6480"/>
        </w:tabs>
        <w:ind w:left="6480" w:hanging="360"/>
      </w:pPr>
    </w:lvl>
  </w:abstractNum>
  <w:abstractNum w:abstractNumId="9" w15:restartNumberingAfterBreak="0">
    <w:nsid w:val="43096350"/>
    <w:multiLevelType w:val="hybridMultilevel"/>
    <w:tmpl w:val="A260C286"/>
    <w:lvl w:ilvl="0" w:tplc="FFFFFFFF">
      <w:start w:val="2"/>
      <w:numFmt w:val="decimal"/>
      <w:lvlText w:val="%1."/>
      <w:lvlJc w:val="left"/>
      <w:pPr>
        <w:ind w:left="720" w:hanging="360"/>
      </w:pPr>
      <w:rPr>
        <w:rFonts w:hint="default"/>
        <w:caps w:val="0"/>
        <w:strike w:val="0"/>
        <w:dstrike w:val="0"/>
        <w:vanish w:val="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95268B"/>
    <w:multiLevelType w:val="hybridMultilevel"/>
    <w:tmpl w:val="262836FE"/>
    <w:lvl w:ilvl="0" w:tplc="3586DC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AA07B5"/>
    <w:multiLevelType w:val="multilevel"/>
    <w:tmpl w:val="A0F8B8BC"/>
    <w:styleLink w:val="CurrentList1"/>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76B30E3"/>
    <w:multiLevelType w:val="hybridMultilevel"/>
    <w:tmpl w:val="608E994E"/>
    <w:lvl w:ilvl="0" w:tplc="511AB8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BA28AB"/>
    <w:multiLevelType w:val="hybridMultilevel"/>
    <w:tmpl w:val="608E994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F7659B"/>
    <w:multiLevelType w:val="multilevel"/>
    <w:tmpl w:val="6E3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D6BF8"/>
    <w:multiLevelType w:val="hybridMultilevel"/>
    <w:tmpl w:val="D52C7EA2"/>
    <w:lvl w:ilvl="0" w:tplc="9F04EF2E">
      <w:start w:val="1"/>
      <w:numFmt w:val="bullet"/>
      <w:lvlText w:val="-"/>
      <w:lvlJc w:val="left"/>
      <w:pPr>
        <w:tabs>
          <w:tab w:val="num" w:pos="720"/>
        </w:tabs>
        <w:ind w:left="720" w:hanging="360"/>
      </w:pPr>
      <w:rPr>
        <w:rFonts w:ascii="Times New Roman" w:hAnsi="Times New Roman" w:hint="default"/>
      </w:rPr>
    </w:lvl>
    <w:lvl w:ilvl="1" w:tplc="76029294" w:tentative="1">
      <w:start w:val="1"/>
      <w:numFmt w:val="bullet"/>
      <w:lvlText w:val="-"/>
      <w:lvlJc w:val="left"/>
      <w:pPr>
        <w:tabs>
          <w:tab w:val="num" w:pos="1440"/>
        </w:tabs>
        <w:ind w:left="1440" w:hanging="360"/>
      </w:pPr>
      <w:rPr>
        <w:rFonts w:ascii="Times New Roman" w:hAnsi="Times New Roman" w:hint="default"/>
      </w:rPr>
    </w:lvl>
    <w:lvl w:ilvl="2" w:tplc="D4D6B7E0" w:tentative="1">
      <w:start w:val="1"/>
      <w:numFmt w:val="bullet"/>
      <w:lvlText w:val="-"/>
      <w:lvlJc w:val="left"/>
      <w:pPr>
        <w:tabs>
          <w:tab w:val="num" w:pos="2160"/>
        </w:tabs>
        <w:ind w:left="2160" w:hanging="360"/>
      </w:pPr>
      <w:rPr>
        <w:rFonts w:ascii="Times New Roman" w:hAnsi="Times New Roman" w:hint="default"/>
      </w:rPr>
    </w:lvl>
    <w:lvl w:ilvl="3" w:tplc="B0E4A2B0" w:tentative="1">
      <w:start w:val="1"/>
      <w:numFmt w:val="bullet"/>
      <w:lvlText w:val="-"/>
      <w:lvlJc w:val="left"/>
      <w:pPr>
        <w:tabs>
          <w:tab w:val="num" w:pos="2880"/>
        </w:tabs>
        <w:ind w:left="2880" w:hanging="360"/>
      </w:pPr>
      <w:rPr>
        <w:rFonts w:ascii="Times New Roman" w:hAnsi="Times New Roman" w:hint="default"/>
      </w:rPr>
    </w:lvl>
    <w:lvl w:ilvl="4" w:tplc="B59A6B7A" w:tentative="1">
      <w:start w:val="1"/>
      <w:numFmt w:val="bullet"/>
      <w:lvlText w:val="-"/>
      <w:lvlJc w:val="left"/>
      <w:pPr>
        <w:tabs>
          <w:tab w:val="num" w:pos="3600"/>
        </w:tabs>
        <w:ind w:left="3600" w:hanging="360"/>
      </w:pPr>
      <w:rPr>
        <w:rFonts w:ascii="Times New Roman" w:hAnsi="Times New Roman" w:hint="default"/>
      </w:rPr>
    </w:lvl>
    <w:lvl w:ilvl="5" w:tplc="88189250" w:tentative="1">
      <w:start w:val="1"/>
      <w:numFmt w:val="bullet"/>
      <w:lvlText w:val="-"/>
      <w:lvlJc w:val="left"/>
      <w:pPr>
        <w:tabs>
          <w:tab w:val="num" w:pos="4320"/>
        </w:tabs>
        <w:ind w:left="4320" w:hanging="360"/>
      </w:pPr>
      <w:rPr>
        <w:rFonts w:ascii="Times New Roman" w:hAnsi="Times New Roman" w:hint="default"/>
      </w:rPr>
    </w:lvl>
    <w:lvl w:ilvl="6" w:tplc="A05EDF52" w:tentative="1">
      <w:start w:val="1"/>
      <w:numFmt w:val="bullet"/>
      <w:lvlText w:val="-"/>
      <w:lvlJc w:val="left"/>
      <w:pPr>
        <w:tabs>
          <w:tab w:val="num" w:pos="5040"/>
        </w:tabs>
        <w:ind w:left="5040" w:hanging="360"/>
      </w:pPr>
      <w:rPr>
        <w:rFonts w:ascii="Times New Roman" w:hAnsi="Times New Roman" w:hint="default"/>
      </w:rPr>
    </w:lvl>
    <w:lvl w:ilvl="7" w:tplc="DFC4FEFC" w:tentative="1">
      <w:start w:val="1"/>
      <w:numFmt w:val="bullet"/>
      <w:lvlText w:val="-"/>
      <w:lvlJc w:val="left"/>
      <w:pPr>
        <w:tabs>
          <w:tab w:val="num" w:pos="5760"/>
        </w:tabs>
        <w:ind w:left="5760" w:hanging="360"/>
      </w:pPr>
      <w:rPr>
        <w:rFonts w:ascii="Times New Roman" w:hAnsi="Times New Roman" w:hint="default"/>
      </w:rPr>
    </w:lvl>
    <w:lvl w:ilvl="8" w:tplc="A30A55E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CCA1D73"/>
    <w:multiLevelType w:val="multilevel"/>
    <w:tmpl w:val="FEC2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7894">
    <w:abstractNumId w:val="16"/>
  </w:num>
  <w:num w:numId="2" w16cid:durableId="551232095">
    <w:abstractNumId w:val="14"/>
  </w:num>
  <w:num w:numId="3" w16cid:durableId="1444420358">
    <w:abstractNumId w:val="15"/>
  </w:num>
  <w:num w:numId="4" w16cid:durableId="177694668">
    <w:abstractNumId w:val="0"/>
  </w:num>
  <w:num w:numId="5" w16cid:durableId="315888971">
    <w:abstractNumId w:val="5"/>
  </w:num>
  <w:num w:numId="6" w16cid:durableId="1862746228">
    <w:abstractNumId w:val="7"/>
  </w:num>
  <w:num w:numId="7" w16cid:durableId="926229519">
    <w:abstractNumId w:val="4"/>
  </w:num>
  <w:num w:numId="8" w16cid:durableId="53480004">
    <w:abstractNumId w:val="3"/>
  </w:num>
  <w:num w:numId="9" w16cid:durableId="430777890">
    <w:abstractNumId w:val="8"/>
  </w:num>
  <w:num w:numId="10" w16cid:durableId="1141073567">
    <w:abstractNumId w:val="6"/>
  </w:num>
  <w:num w:numId="11" w16cid:durableId="1363164244">
    <w:abstractNumId w:val="10"/>
  </w:num>
  <w:num w:numId="12" w16cid:durableId="1272008883">
    <w:abstractNumId w:val="12"/>
  </w:num>
  <w:num w:numId="13" w16cid:durableId="1900943906">
    <w:abstractNumId w:val="13"/>
  </w:num>
  <w:num w:numId="14" w16cid:durableId="1338994909">
    <w:abstractNumId w:val="2"/>
  </w:num>
  <w:num w:numId="15" w16cid:durableId="1251965896">
    <w:abstractNumId w:val="11"/>
  </w:num>
  <w:num w:numId="16" w16cid:durableId="1270818646">
    <w:abstractNumId w:val="9"/>
  </w:num>
  <w:num w:numId="17" w16cid:durableId="16582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5F"/>
    <w:rsid w:val="0006263B"/>
    <w:rsid w:val="0009200C"/>
    <w:rsid w:val="000C3CA7"/>
    <w:rsid w:val="000C4592"/>
    <w:rsid w:val="000E7D26"/>
    <w:rsid w:val="000F53A8"/>
    <w:rsid w:val="000F7729"/>
    <w:rsid w:val="00100078"/>
    <w:rsid w:val="00126DC2"/>
    <w:rsid w:val="00153233"/>
    <w:rsid w:val="0018298E"/>
    <w:rsid w:val="001C015A"/>
    <w:rsid w:val="001F51DD"/>
    <w:rsid w:val="0020125B"/>
    <w:rsid w:val="00201918"/>
    <w:rsid w:val="00215103"/>
    <w:rsid w:val="00281FAF"/>
    <w:rsid w:val="002A23E5"/>
    <w:rsid w:val="002B390A"/>
    <w:rsid w:val="002C3776"/>
    <w:rsid w:val="002E457A"/>
    <w:rsid w:val="002E60BB"/>
    <w:rsid w:val="002F06C7"/>
    <w:rsid w:val="003034C4"/>
    <w:rsid w:val="0033137A"/>
    <w:rsid w:val="00357BA8"/>
    <w:rsid w:val="00371672"/>
    <w:rsid w:val="003C1E4B"/>
    <w:rsid w:val="003F656B"/>
    <w:rsid w:val="0041648E"/>
    <w:rsid w:val="004831CE"/>
    <w:rsid w:val="00490AE5"/>
    <w:rsid w:val="004A7921"/>
    <w:rsid w:val="00514D6C"/>
    <w:rsid w:val="00515BBE"/>
    <w:rsid w:val="005172D6"/>
    <w:rsid w:val="00517E2A"/>
    <w:rsid w:val="00546786"/>
    <w:rsid w:val="00556AC6"/>
    <w:rsid w:val="00577FA8"/>
    <w:rsid w:val="00594AFF"/>
    <w:rsid w:val="005B20A9"/>
    <w:rsid w:val="005D4543"/>
    <w:rsid w:val="005E50B9"/>
    <w:rsid w:val="006356E2"/>
    <w:rsid w:val="006573BB"/>
    <w:rsid w:val="00675C77"/>
    <w:rsid w:val="00695E41"/>
    <w:rsid w:val="006B1E2E"/>
    <w:rsid w:val="006F7DC7"/>
    <w:rsid w:val="00713A4C"/>
    <w:rsid w:val="00733C53"/>
    <w:rsid w:val="00743029"/>
    <w:rsid w:val="00743A08"/>
    <w:rsid w:val="00743CE9"/>
    <w:rsid w:val="007C2625"/>
    <w:rsid w:val="007F1B5F"/>
    <w:rsid w:val="008078E1"/>
    <w:rsid w:val="00824B30"/>
    <w:rsid w:val="008A0FB8"/>
    <w:rsid w:val="008A513C"/>
    <w:rsid w:val="008B5516"/>
    <w:rsid w:val="008B60F8"/>
    <w:rsid w:val="008E3AB9"/>
    <w:rsid w:val="009246E0"/>
    <w:rsid w:val="00942A22"/>
    <w:rsid w:val="00943C00"/>
    <w:rsid w:val="00952FE9"/>
    <w:rsid w:val="00984AAC"/>
    <w:rsid w:val="00997143"/>
    <w:rsid w:val="009F52E9"/>
    <w:rsid w:val="00A22E63"/>
    <w:rsid w:val="00A56655"/>
    <w:rsid w:val="00A81BE7"/>
    <w:rsid w:val="00AA4338"/>
    <w:rsid w:val="00AB524A"/>
    <w:rsid w:val="00AD3BB0"/>
    <w:rsid w:val="00B06C09"/>
    <w:rsid w:val="00B35BBF"/>
    <w:rsid w:val="00B433C0"/>
    <w:rsid w:val="00B566F3"/>
    <w:rsid w:val="00BD464B"/>
    <w:rsid w:val="00C60581"/>
    <w:rsid w:val="00C7737A"/>
    <w:rsid w:val="00C94A5D"/>
    <w:rsid w:val="00CB5F7D"/>
    <w:rsid w:val="00CC428C"/>
    <w:rsid w:val="00D437D2"/>
    <w:rsid w:val="00D77ECE"/>
    <w:rsid w:val="00D85AC7"/>
    <w:rsid w:val="00DB418F"/>
    <w:rsid w:val="00DC7835"/>
    <w:rsid w:val="00DF5E0F"/>
    <w:rsid w:val="00E77E74"/>
    <w:rsid w:val="00E80AB3"/>
    <w:rsid w:val="00E92678"/>
    <w:rsid w:val="00E97DBC"/>
    <w:rsid w:val="00F14057"/>
    <w:rsid w:val="00F145A0"/>
    <w:rsid w:val="00F21C5C"/>
    <w:rsid w:val="00F4608B"/>
    <w:rsid w:val="00F557E1"/>
    <w:rsid w:val="00F64A18"/>
    <w:rsid w:val="00F672D9"/>
    <w:rsid w:val="00FC1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AAEB"/>
  <w15:chartTrackingRefBased/>
  <w15:docId w15:val="{CBCE2EBF-E573-EE41-906B-73674C12B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AFF"/>
  </w:style>
  <w:style w:type="paragraph" w:styleId="Heading1">
    <w:name w:val="heading 1"/>
    <w:basedOn w:val="Normal"/>
    <w:next w:val="Normal"/>
    <w:link w:val="Heading1Char"/>
    <w:uiPriority w:val="9"/>
    <w:qFormat/>
    <w:rsid w:val="007F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1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1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B5F"/>
    <w:rPr>
      <w:rFonts w:eastAsiaTheme="majorEastAsia" w:cstheme="majorBidi"/>
      <w:color w:val="272727" w:themeColor="text1" w:themeTint="D8"/>
    </w:rPr>
  </w:style>
  <w:style w:type="paragraph" w:styleId="Title">
    <w:name w:val="Title"/>
    <w:basedOn w:val="Normal"/>
    <w:next w:val="Normal"/>
    <w:link w:val="TitleChar"/>
    <w:uiPriority w:val="10"/>
    <w:qFormat/>
    <w:rsid w:val="007F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B5F"/>
    <w:pPr>
      <w:spacing w:before="160"/>
      <w:jc w:val="center"/>
    </w:pPr>
    <w:rPr>
      <w:i/>
      <w:iCs/>
      <w:color w:val="404040" w:themeColor="text1" w:themeTint="BF"/>
    </w:rPr>
  </w:style>
  <w:style w:type="character" w:customStyle="1" w:styleId="QuoteChar">
    <w:name w:val="Quote Char"/>
    <w:basedOn w:val="DefaultParagraphFont"/>
    <w:link w:val="Quote"/>
    <w:uiPriority w:val="29"/>
    <w:rsid w:val="007F1B5F"/>
    <w:rPr>
      <w:i/>
      <w:iCs/>
      <w:color w:val="404040" w:themeColor="text1" w:themeTint="BF"/>
    </w:rPr>
  </w:style>
  <w:style w:type="paragraph" w:styleId="ListParagraph">
    <w:name w:val="List Paragraph"/>
    <w:basedOn w:val="Normal"/>
    <w:uiPriority w:val="34"/>
    <w:qFormat/>
    <w:rsid w:val="007F1B5F"/>
    <w:pPr>
      <w:ind w:left="720"/>
      <w:contextualSpacing/>
    </w:pPr>
  </w:style>
  <w:style w:type="character" w:styleId="IntenseEmphasis">
    <w:name w:val="Intense Emphasis"/>
    <w:basedOn w:val="DefaultParagraphFont"/>
    <w:uiPriority w:val="21"/>
    <w:qFormat/>
    <w:rsid w:val="007F1B5F"/>
    <w:rPr>
      <w:i/>
      <w:iCs/>
      <w:color w:val="0F4761" w:themeColor="accent1" w:themeShade="BF"/>
    </w:rPr>
  </w:style>
  <w:style w:type="paragraph" w:styleId="IntenseQuote">
    <w:name w:val="Intense Quote"/>
    <w:basedOn w:val="Normal"/>
    <w:next w:val="Normal"/>
    <w:link w:val="IntenseQuoteChar"/>
    <w:uiPriority w:val="30"/>
    <w:qFormat/>
    <w:rsid w:val="007F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B5F"/>
    <w:rPr>
      <w:i/>
      <w:iCs/>
      <w:color w:val="0F4761" w:themeColor="accent1" w:themeShade="BF"/>
    </w:rPr>
  </w:style>
  <w:style w:type="character" w:styleId="IntenseReference">
    <w:name w:val="Intense Reference"/>
    <w:basedOn w:val="DefaultParagraphFont"/>
    <w:uiPriority w:val="32"/>
    <w:qFormat/>
    <w:rsid w:val="007F1B5F"/>
    <w:rPr>
      <w:b/>
      <w:bCs/>
      <w:smallCaps/>
      <w:color w:val="0F4761" w:themeColor="accent1" w:themeShade="BF"/>
      <w:spacing w:val="5"/>
    </w:rPr>
  </w:style>
  <w:style w:type="paragraph" w:styleId="NormalWeb">
    <w:name w:val="Normal (Web)"/>
    <w:basedOn w:val="Normal"/>
    <w:uiPriority w:val="99"/>
    <w:unhideWhenUsed/>
    <w:rsid w:val="007F1B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1B5F"/>
    <w:rPr>
      <w:b/>
      <w:bCs/>
    </w:rPr>
  </w:style>
  <w:style w:type="character" w:styleId="HTMLCode">
    <w:name w:val="HTML Code"/>
    <w:basedOn w:val="DefaultParagraphFont"/>
    <w:uiPriority w:val="99"/>
    <w:semiHidden/>
    <w:unhideWhenUsed/>
    <w:rsid w:val="007F1B5F"/>
    <w:rPr>
      <w:rFonts w:ascii="Courier New" w:eastAsia="Times New Roman" w:hAnsi="Courier New" w:cs="Courier New"/>
      <w:sz w:val="20"/>
      <w:szCs w:val="20"/>
    </w:rPr>
  </w:style>
  <w:style w:type="character" w:styleId="Emphasis">
    <w:name w:val="Emphasis"/>
    <w:basedOn w:val="DefaultParagraphFont"/>
    <w:uiPriority w:val="20"/>
    <w:qFormat/>
    <w:rsid w:val="007F1B5F"/>
    <w:rPr>
      <w:i/>
      <w:iCs/>
    </w:rPr>
  </w:style>
  <w:style w:type="character" w:styleId="Hyperlink">
    <w:name w:val="Hyperlink"/>
    <w:basedOn w:val="DefaultParagraphFont"/>
    <w:uiPriority w:val="99"/>
    <w:unhideWhenUsed/>
    <w:rsid w:val="00594AFF"/>
    <w:rPr>
      <w:color w:val="467886" w:themeColor="hyperlink"/>
      <w:u w:val="single"/>
    </w:rPr>
  </w:style>
  <w:style w:type="character" w:styleId="UnresolvedMention">
    <w:name w:val="Unresolved Mention"/>
    <w:basedOn w:val="DefaultParagraphFont"/>
    <w:uiPriority w:val="99"/>
    <w:semiHidden/>
    <w:unhideWhenUsed/>
    <w:rsid w:val="00594AFF"/>
    <w:rPr>
      <w:color w:val="605E5C"/>
      <w:shd w:val="clear" w:color="auto" w:fill="E1DFDD"/>
    </w:rPr>
  </w:style>
  <w:style w:type="character" w:styleId="FollowedHyperlink">
    <w:name w:val="FollowedHyperlink"/>
    <w:basedOn w:val="DefaultParagraphFont"/>
    <w:uiPriority w:val="99"/>
    <w:semiHidden/>
    <w:unhideWhenUsed/>
    <w:rsid w:val="00594AFF"/>
    <w:rPr>
      <w:color w:val="96607D" w:themeColor="followedHyperlink"/>
      <w:u w:val="single"/>
    </w:rPr>
  </w:style>
  <w:style w:type="paragraph" w:styleId="Header">
    <w:name w:val="header"/>
    <w:basedOn w:val="Normal"/>
    <w:link w:val="HeaderChar"/>
    <w:uiPriority w:val="99"/>
    <w:unhideWhenUsed/>
    <w:rsid w:val="00594AFF"/>
    <w:pPr>
      <w:tabs>
        <w:tab w:val="center" w:pos="4680"/>
        <w:tab w:val="right" w:pos="9360"/>
      </w:tabs>
      <w:spacing w:after="0" w:line="240" w:lineRule="auto"/>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594AF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94AFF"/>
    <w:pPr>
      <w:tabs>
        <w:tab w:val="center" w:pos="4680"/>
        <w:tab w:val="right" w:pos="9360"/>
      </w:tabs>
      <w:spacing w:after="0" w:line="240" w:lineRule="auto"/>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594AFF"/>
    <w:rPr>
      <w:rFonts w:ascii="Times New Roman" w:eastAsia="Times New Roman" w:hAnsi="Times New Roman" w:cs="Times New Roman"/>
      <w:kern w:val="0"/>
      <w14:ligatures w14:val="none"/>
    </w:rPr>
  </w:style>
  <w:style w:type="numbering" w:customStyle="1" w:styleId="CurrentList1">
    <w:name w:val="Current List1"/>
    <w:uiPriority w:val="99"/>
    <w:rsid w:val="00594AFF"/>
    <w:pPr>
      <w:numPr>
        <w:numId w:val="15"/>
      </w:numPr>
    </w:pPr>
  </w:style>
  <w:style w:type="paragraph" w:styleId="Revision">
    <w:name w:val="Revision"/>
    <w:hidden/>
    <w:uiPriority w:val="99"/>
    <w:semiHidden/>
    <w:rsid w:val="00594AFF"/>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1460</Words>
  <Characters>8324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Case</dc:creator>
  <cp:keywords/>
  <dc:description/>
  <cp:lastModifiedBy>Craig Case</cp:lastModifiedBy>
  <cp:revision>2</cp:revision>
  <dcterms:created xsi:type="dcterms:W3CDTF">2025-12-19T21:08:00Z</dcterms:created>
  <dcterms:modified xsi:type="dcterms:W3CDTF">2025-12-20T01:59:00Z</dcterms:modified>
</cp:coreProperties>
</file>