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C8C21" w14:textId="77777777" w:rsidR="003A3195" w:rsidRDefault="003A3195">
      <w:bookmarkStart w:id="0" w:name="_GoBack"/>
      <w:bookmarkEnd w:id="0"/>
    </w:p>
    <w:p w14:paraId="3328A668" w14:textId="77777777" w:rsidR="001A6201" w:rsidRDefault="001A6201"/>
    <w:p w14:paraId="0B1DE095" w14:textId="77777777" w:rsidR="001755EA" w:rsidRDefault="001755EA"/>
    <w:p w14:paraId="143D6330" w14:textId="77777777" w:rsidR="001755EA" w:rsidRDefault="001755EA"/>
    <w:p w14:paraId="1212DE9D" w14:textId="77777777" w:rsidR="001755EA" w:rsidRDefault="001755EA"/>
    <w:p w14:paraId="78F2ED05" w14:textId="77777777" w:rsidR="001755EA" w:rsidRDefault="001755EA"/>
    <w:p w14:paraId="1A7BDDAB" w14:textId="77777777" w:rsidR="001755EA" w:rsidRDefault="001755EA"/>
    <w:p w14:paraId="1CF39E8C" w14:textId="77777777" w:rsidR="001755EA" w:rsidRDefault="001755EA"/>
    <w:p w14:paraId="491627E4" w14:textId="77777777" w:rsidR="001755EA" w:rsidRDefault="001755EA"/>
    <w:p w14:paraId="72053728" w14:textId="77777777" w:rsidR="001755EA" w:rsidRDefault="001755EA"/>
    <w:p w14:paraId="28750E13" w14:textId="67E004B8" w:rsidR="00964498" w:rsidRDefault="00602118" w:rsidP="003B119C">
      <w:pPr>
        <w:pStyle w:val="Title"/>
      </w:pPr>
      <w:fldSimple w:instr=" TITLE  \* MERGEFORMAT ">
        <w:r w:rsidR="00620E7F">
          <w:t>Caché Storage Performance Validation</w:t>
        </w:r>
      </w:fldSimple>
    </w:p>
    <w:p w14:paraId="5C41E4C4" w14:textId="14F5F7F3" w:rsidR="003B119C" w:rsidRPr="00F34528" w:rsidRDefault="00602118" w:rsidP="00964498">
      <w:pPr>
        <w:pStyle w:val="Title"/>
      </w:pPr>
      <w:fldSimple w:instr=" SUBJECT  \* MERGEFORMAT ">
        <w:r w:rsidR="00481CCA">
          <w:t>InterSystems Systems Management</w:t>
        </w:r>
      </w:fldSimple>
    </w:p>
    <w:p w14:paraId="72C24470" w14:textId="7932F519" w:rsidR="003B119C" w:rsidRPr="00F34528" w:rsidRDefault="00602118" w:rsidP="003B119C">
      <w:pPr>
        <w:rPr>
          <w:color w:val="1F497D" w:themeColor="text2"/>
          <w:sz w:val="36"/>
        </w:rPr>
      </w:pPr>
      <w:r>
        <w:rPr>
          <w:color w:val="1F497D" w:themeColor="text2"/>
          <w:sz w:val="36"/>
        </w:rPr>
        <w:t>04</w:t>
      </w:r>
      <w:r w:rsidR="003B119C" w:rsidRPr="00F34528">
        <w:rPr>
          <w:color w:val="1F497D" w:themeColor="text2"/>
          <w:sz w:val="36"/>
        </w:rPr>
        <w:t xml:space="preserve"> </w:t>
      </w:r>
      <w:r w:rsidR="00481CCA">
        <w:rPr>
          <w:color w:val="1F497D" w:themeColor="text2"/>
          <w:sz w:val="36"/>
        </w:rPr>
        <w:t>April 2012</w:t>
      </w:r>
    </w:p>
    <w:p w14:paraId="1B740C64" w14:textId="77777777" w:rsidR="001755EA" w:rsidRPr="001755EA" w:rsidRDefault="001755EA" w:rsidP="001755EA"/>
    <w:p w14:paraId="0A777B36" w14:textId="77777777" w:rsidR="00C502BC" w:rsidRDefault="00C502BC"/>
    <w:p w14:paraId="41A6C94B" w14:textId="77777777" w:rsidR="00980BD5" w:rsidRDefault="00980BD5"/>
    <w:p w14:paraId="36852B39" w14:textId="77777777" w:rsidR="00980BD5" w:rsidRDefault="00980BD5"/>
    <w:p w14:paraId="2DD7EF8B" w14:textId="77777777" w:rsidR="00980BD5" w:rsidRDefault="00980BD5"/>
    <w:p w14:paraId="500D6610" w14:textId="77777777" w:rsidR="00980BD5" w:rsidRDefault="00980BD5"/>
    <w:p w14:paraId="2D1140FD" w14:textId="77777777" w:rsidR="00980BD5" w:rsidRDefault="00980BD5"/>
    <w:p w14:paraId="09F70733" w14:textId="77777777" w:rsidR="00980BD5" w:rsidRDefault="00980BD5"/>
    <w:p w14:paraId="64DBE879" w14:textId="77777777" w:rsidR="00980BD5" w:rsidRDefault="00980BD5"/>
    <w:p w14:paraId="63724598" w14:textId="77777777" w:rsidR="00980BD5" w:rsidRDefault="00980BD5"/>
    <w:p w14:paraId="31E4B7AE" w14:textId="77777777" w:rsidR="00980BD5" w:rsidRDefault="00980BD5"/>
    <w:p w14:paraId="2E67516C" w14:textId="77777777" w:rsidR="00980BD5" w:rsidRDefault="00980BD5"/>
    <w:p w14:paraId="4CAB7373" w14:textId="77777777" w:rsidR="00980BD5" w:rsidRDefault="00980BD5"/>
    <w:p w14:paraId="6878ED19" w14:textId="77777777" w:rsidR="00980BD5" w:rsidRDefault="00980BD5"/>
    <w:p w14:paraId="0BFF6AE1" w14:textId="77777777" w:rsidR="00980BD5" w:rsidRPr="0099616B" w:rsidRDefault="00980BD5" w:rsidP="00980BD5">
      <w:pPr>
        <w:rPr>
          <w:sz w:val="24"/>
          <w:lang w:val="en-US"/>
        </w:rPr>
      </w:pPr>
    </w:p>
    <w:tbl>
      <w:tblPr>
        <w:tblW w:w="4891"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281"/>
        <w:gridCol w:w="1413"/>
        <w:gridCol w:w="6341"/>
      </w:tblGrid>
      <w:tr w:rsidR="00980BD5" w:rsidRPr="0099616B" w14:paraId="23FBD6FB" w14:textId="77777777" w:rsidTr="00BF37C8">
        <w:tc>
          <w:tcPr>
            <w:tcW w:w="709" w:type="pct"/>
            <w:shd w:val="clear" w:color="auto" w:fill="E6E6E6"/>
            <w:vAlign w:val="center"/>
          </w:tcPr>
          <w:p w14:paraId="60B3E74C" w14:textId="77777777" w:rsidR="00980BD5" w:rsidRPr="0099616B" w:rsidRDefault="00980BD5" w:rsidP="00BF37C8">
            <w:pPr>
              <w:pStyle w:val="CellBody"/>
              <w:rPr>
                <w:b/>
                <w:sz w:val="18"/>
                <w:lang w:val="en-US"/>
              </w:rPr>
            </w:pPr>
            <w:r w:rsidRPr="0099616B">
              <w:rPr>
                <w:b/>
                <w:sz w:val="18"/>
                <w:lang w:val="en-US"/>
              </w:rPr>
              <w:t>Applies To</w:t>
            </w:r>
          </w:p>
        </w:tc>
        <w:tc>
          <w:tcPr>
            <w:tcW w:w="4291" w:type="pct"/>
            <w:gridSpan w:val="2"/>
            <w:vAlign w:val="center"/>
          </w:tcPr>
          <w:p w14:paraId="70BD29DC" w14:textId="7A39F759" w:rsidR="00980BD5" w:rsidRPr="0099616B" w:rsidRDefault="00980BD5" w:rsidP="006520AB">
            <w:pPr>
              <w:pStyle w:val="CellBody"/>
              <w:rPr>
                <w:sz w:val="18"/>
                <w:lang w:val="en-US"/>
              </w:rPr>
            </w:pPr>
            <w:r w:rsidRPr="0099616B">
              <w:rPr>
                <w:sz w:val="18"/>
                <w:lang w:val="en-US"/>
              </w:rPr>
              <w:t xml:space="preserve">InterSystems </w:t>
            </w:r>
            <w:r w:rsidR="006520AB">
              <w:rPr>
                <w:sz w:val="18"/>
                <w:lang w:val="en-US"/>
              </w:rPr>
              <w:t>Caché</w:t>
            </w:r>
            <w:r w:rsidRPr="0099616B">
              <w:rPr>
                <w:sz w:val="18"/>
                <w:lang w:val="en-US"/>
              </w:rPr>
              <w:t xml:space="preserve"> 201</w:t>
            </w:r>
            <w:r w:rsidR="006520AB">
              <w:rPr>
                <w:sz w:val="18"/>
                <w:lang w:val="en-US"/>
              </w:rPr>
              <w:t>0</w:t>
            </w:r>
          </w:p>
        </w:tc>
      </w:tr>
      <w:tr w:rsidR="00980BD5" w:rsidRPr="0099616B" w14:paraId="700E467D" w14:textId="77777777" w:rsidTr="00BF37C8">
        <w:tc>
          <w:tcPr>
            <w:tcW w:w="709" w:type="pct"/>
            <w:shd w:val="clear" w:color="auto" w:fill="E6E6E6"/>
            <w:vAlign w:val="center"/>
          </w:tcPr>
          <w:p w14:paraId="0F7330FB" w14:textId="77777777" w:rsidR="00980BD5" w:rsidRPr="0099616B" w:rsidRDefault="00980BD5" w:rsidP="00BF37C8">
            <w:pPr>
              <w:pStyle w:val="CellBody"/>
              <w:rPr>
                <w:b/>
                <w:sz w:val="18"/>
                <w:lang w:val="en-US"/>
              </w:rPr>
            </w:pPr>
            <w:r w:rsidRPr="0099616B">
              <w:rPr>
                <w:b/>
                <w:sz w:val="18"/>
                <w:lang w:val="en-US"/>
              </w:rPr>
              <w:t>Printed</w:t>
            </w:r>
          </w:p>
        </w:tc>
        <w:tc>
          <w:tcPr>
            <w:tcW w:w="4291" w:type="pct"/>
            <w:gridSpan w:val="2"/>
            <w:vAlign w:val="center"/>
          </w:tcPr>
          <w:p w14:paraId="512ABFD6" w14:textId="77777777" w:rsidR="00980BD5" w:rsidRPr="0099616B" w:rsidRDefault="00980BD5" w:rsidP="00BF37C8">
            <w:pPr>
              <w:pStyle w:val="CellBody"/>
              <w:rPr>
                <w:sz w:val="18"/>
                <w:lang w:val="en-US"/>
              </w:rPr>
            </w:pPr>
            <w:r w:rsidRPr="0099616B">
              <w:rPr>
                <w:sz w:val="18"/>
                <w:lang w:val="en-US"/>
              </w:rPr>
              <w:fldChar w:fldCharType="begin"/>
            </w:r>
            <w:r w:rsidRPr="0099616B">
              <w:rPr>
                <w:sz w:val="18"/>
                <w:lang w:val="en-US"/>
              </w:rPr>
              <w:instrText xml:space="preserve"> PRINTDATE  \@ "dd/MM/yyyy" </w:instrText>
            </w:r>
            <w:r w:rsidRPr="0099616B">
              <w:rPr>
                <w:sz w:val="18"/>
                <w:lang w:val="en-US"/>
              </w:rPr>
              <w:fldChar w:fldCharType="separate"/>
            </w:r>
            <w:r w:rsidR="00930033">
              <w:rPr>
                <w:noProof/>
                <w:sz w:val="18"/>
                <w:lang w:val="en-US"/>
              </w:rPr>
              <w:t>17/04/2012</w:t>
            </w:r>
            <w:r w:rsidRPr="0099616B">
              <w:rPr>
                <w:sz w:val="18"/>
                <w:lang w:val="en-US"/>
              </w:rPr>
              <w:fldChar w:fldCharType="end"/>
            </w:r>
          </w:p>
        </w:tc>
      </w:tr>
      <w:tr w:rsidR="00980BD5" w:rsidRPr="0099616B" w14:paraId="03754126" w14:textId="77777777" w:rsidTr="00BF37C8">
        <w:tc>
          <w:tcPr>
            <w:tcW w:w="709" w:type="pct"/>
            <w:vMerge w:val="restart"/>
            <w:shd w:val="clear" w:color="auto" w:fill="E6E6E6"/>
            <w:vAlign w:val="center"/>
          </w:tcPr>
          <w:p w14:paraId="6EB309C4" w14:textId="77777777" w:rsidR="00980BD5" w:rsidRPr="0099616B" w:rsidRDefault="00980BD5" w:rsidP="00BF37C8">
            <w:pPr>
              <w:pStyle w:val="CellBody"/>
              <w:rPr>
                <w:b/>
                <w:sz w:val="18"/>
                <w:lang w:val="en-US"/>
              </w:rPr>
            </w:pPr>
            <w:r w:rsidRPr="0099616B">
              <w:rPr>
                <w:b/>
                <w:sz w:val="18"/>
                <w:lang w:val="en-US"/>
              </w:rPr>
              <w:t>Changes</w:t>
            </w:r>
          </w:p>
        </w:tc>
        <w:tc>
          <w:tcPr>
            <w:tcW w:w="782" w:type="pct"/>
            <w:vAlign w:val="center"/>
          </w:tcPr>
          <w:p w14:paraId="658A94D2" w14:textId="45ACE4FD" w:rsidR="00980BD5" w:rsidRPr="0099616B" w:rsidRDefault="006520AB" w:rsidP="00BF37C8">
            <w:pPr>
              <w:pStyle w:val="CellBody"/>
              <w:rPr>
                <w:sz w:val="18"/>
                <w:lang w:val="en-US"/>
              </w:rPr>
            </w:pPr>
            <w:r>
              <w:rPr>
                <w:sz w:val="18"/>
                <w:lang w:val="en-US"/>
              </w:rPr>
              <w:t>04/04/</w:t>
            </w:r>
            <w:r w:rsidR="007F79DD">
              <w:rPr>
                <w:sz w:val="18"/>
                <w:lang w:val="en-US"/>
              </w:rPr>
              <w:t>2012</w:t>
            </w:r>
          </w:p>
        </w:tc>
        <w:tc>
          <w:tcPr>
            <w:tcW w:w="3509" w:type="pct"/>
            <w:vAlign w:val="center"/>
          </w:tcPr>
          <w:p w14:paraId="107C166E" w14:textId="77777777" w:rsidR="00980BD5" w:rsidRPr="0099616B" w:rsidRDefault="00980BD5" w:rsidP="00BF37C8">
            <w:pPr>
              <w:pStyle w:val="CellBody"/>
              <w:rPr>
                <w:sz w:val="18"/>
                <w:lang w:val="en-US"/>
              </w:rPr>
            </w:pPr>
            <w:r w:rsidRPr="0099616B">
              <w:rPr>
                <w:sz w:val="18"/>
                <w:lang w:val="en-US"/>
              </w:rPr>
              <w:t>Initial release</w:t>
            </w:r>
          </w:p>
        </w:tc>
      </w:tr>
      <w:tr w:rsidR="00980BD5" w:rsidRPr="0099616B" w14:paraId="4D83B941" w14:textId="77777777" w:rsidTr="00BF37C8">
        <w:tc>
          <w:tcPr>
            <w:tcW w:w="709" w:type="pct"/>
            <w:vMerge/>
            <w:shd w:val="clear" w:color="auto" w:fill="auto"/>
            <w:vAlign w:val="center"/>
          </w:tcPr>
          <w:p w14:paraId="4450F159" w14:textId="77777777" w:rsidR="00980BD5" w:rsidRPr="0099616B" w:rsidRDefault="00980BD5" w:rsidP="00BF37C8">
            <w:pPr>
              <w:pStyle w:val="CellBody"/>
              <w:rPr>
                <w:b/>
                <w:sz w:val="18"/>
                <w:lang w:val="en-US"/>
              </w:rPr>
            </w:pPr>
          </w:p>
        </w:tc>
        <w:tc>
          <w:tcPr>
            <w:tcW w:w="782" w:type="pct"/>
            <w:vAlign w:val="center"/>
          </w:tcPr>
          <w:p w14:paraId="7047B30E" w14:textId="77777777" w:rsidR="00980BD5" w:rsidRPr="0099616B" w:rsidRDefault="00980BD5" w:rsidP="00BF37C8">
            <w:pPr>
              <w:pStyle w:val="CellBody"/>
              <w:rPr>
                <w:sz w:val="18"/>
                <w:lang w:val="en-US"/>
              </w:rPr>
            </w:pPr>
          </w:p>
        </w:tc>
        <w:tc>
          <w:tcPr>
            <w:tcW w:w="3509" w:type="pct"/>
            <w:vAlign w:val="center"/>
          </w:tcPr>
          <w:p w14:paraId="09AD041E" w14:textId="77777777" w:rsidR="00980BD5" w:rsidRPr="0099616B" w:rsidRDefault="00980BD5" w:rsidP="00BF37C8">
            <w:pPr>
              <w:pStyle w:val="CellBody"/>
              <w:rPr>
                <w:sz w:val="18"/>
                <w:lang w:val="en-US"/>
              </w:rPr>
            </w:pPr>
          </w:p>
        </w:tc>
      </w:tr>
      <w:tr w:rsidR="00980BD5" w:rsidRPr="0099616B" w14:paraId="6313C40F" w14:textId="77777777" w:rsidTr="00BF37C8">
        <w:tc>
          <w:tcPr>
            <w:tcW w:w="709" w:type="pct"/>
            <w:vMerge/>
            <w:shd w:val="clear" w:color="auto" w:fill="auto"/>
            <w:vAlign w:val="center"/>
          </w:tcPr>
          <w:p w14:paraId="5166E1F5" w14:textId="77777777" w:rsidR="00980BD5" w:rsidRPr="0099616B" w:rsidRDefault="00980BD5" w:rsidP="00BF37C8">
            <w:pPr>
              <w:pStyle w:val="CellBody"/>
              <w:rPr>
                <w:b/>
                <w:sz w:val="18"/>
                <w:lang w:val="en-US"/>
              </w:rPr>
            </w:pPr>
          </w:p>
        </w:tc>
        <w:tc>
          <w:tcPr>
            <w:tcW w:w="782" w:type="pct"/>
            <w:vAlign w:val="center"/>
          </w:tcPr>
          <w:p w14:paraId="72F74AB1" w14:textId="77777777" w:rsidR="00980BD5" w:rsidRPr="0099616B" w:rsidRDefault="00980BD5" w:rsidP="00BF37C8">
            <w:pPr>
              <w:pStyle w:val="CellBody"/>
              <w:rPr>
                <w:sz w:val="18"/>
                <w:lang w:val="en-US"/>
              </w:rPr>
            </w:pPr>
          </w:p>
        </w:tc>
        <w:tc>
          <w:tcPr>
            <w:tcW w:w="3509" w:type="pct"/>
            <w:vAlign w:val="center"/>
          </w:tcPr>
          <w:p w14:paraId="13F96E93" w14:textId="77777777" w:rsidR="00980BD5" w:rsidRPr="0099616B" w:rsidRDefault="00980BD5" w:rsidP="00BF37C8">
            <w:pPr>
              <w:pStyle w:val="CellBody"/>
              <w:rPr>
                <w:sz w:val="18"/>
                <w:lang w:val="en-US"/>
              </w:rPr>
            </w:pPr>
          </w:p>
        </w:tc>
      </w:tr>
    </w:tbl>
    <w:p w14:paraId="0855584E" w14:textId="77777777" w:rsidR="00980BD5" w:rsidRPr="0099616B" w:rsidRDefault="00980BD5" w:rsidP="00980BD5">
      <w:pPr>
        <w:jc w:val="left"/>
        <w:rPr>
          <w:b/>
          <w:color w:val="1F497D" w:themeColor="text2"/>
          <w:sz w:val="32"/>
          <w:lang w:val="en-US"/>
        </w:rPr>
      </w:pPr>
    </w:p>
    <w:p w14:paraId="022CCE9F" w14:textId="77777777" w:rsidR="00980BD5" w:rsidRDefault="00980BD5"/>
    <w:p w14:paraId="18C37876" w14:textId="1DF10057" w:rsidR="00980BD5" w:rsidRDefault="00C502BC">
      <w:r>
        <w:br w:type="page"/>
      </w:r>
    </w:p>
    <w:p w14:paraId="1036E3D1" w14:textId="77777777" w:rsidR="00BF37C8" w:rsidRPr="00BD59F0" w:rsidRDefault="00BF37C8" w:rsidP="00BF37C8">
      <w:pPr>
        <w:pStyle w:val="Heading1"/>
      </w:pPr>
      <w:bookmarkStart w:id="1" w:name="_Toc189322398"/>
      <w:bookmarkStart w:id="2" w:name="_Toc199044947"/>
      <w:bookmarkStart w:id="3" w:name="_Toc199240486"/>
      <w:bookmarkStart w:id="4" w:name="_Toc153621133"/>
      <w:r w:rsidRPr="001951D8">
        <w:lastRenderedPageBreak/>
        <w:t>Summary</w:t>
      </w:r>
      <w:bookmarkEnd w:id="1"/>
      <w:bookmarkEnd w:id="2"/>
      <w:bookmarkEnd w:id="3"/>
      <w:bookmarkEnd w:id="4"/>
    </w:p>
    <w:p w14:paraId="6800CC38" w14:textId="01A76846" w:rsidR="00D716B4" w:rsidRDefault="00D716B4" w:rsidP="00D716B4">
      <w:pPr>
        <w:pStyle w:val="Heading2"/>
      </w:pPr>
      <w:r>
        <w:t>Tools</w:t>
      </w:r>
    </w:p>
    <w:p w14:paraId="24CE9069" w14:textId="233C44D0" w:rsidR="00BF37C8" w:rsidRDefault="00BF37C8" w:rsidP="00BF37C8">
      <w:r>
        <w:t>TrakCare and TrakCare Lab systems require the necessary Input/Output (IO) performance characteristics acceptable user experience. This document is a guide to InterSystems tools that can be used to exercise system IO and understand IO performance and throughput characteristics</w:t>
      </w:r>
      <w:r w:rsidR="00D716B4">
        <w:t>.</w:t>
      </w:r>
      <w:r>
        <w:t xml:space="preserve"> using </w:t>
      </w:r>
      <w:bookmarkStart w:id="5" w:name="OLE_LINK35"/>
      <w:r w:rsidRPr="00783D1D">
        <w:t>Caché</w:t>
      </w:r>
      <w:bookmarkEnd w:id="5"/>
      <w:r>
        <w:t>:</w:t>
      </w:r>
    </w:p>
    <w:p w14:paraId="2386CA90" w14:textId="3D5AA9A1" w:rsidR="00BF37C8" w:rsidRDefault="00BF37C8" w:rsidP="00BF37C8">
      <w:pPr>
        <w:pStyle w:val="ListParagraph"/>
        <w:numPr>
          <w:ilvl w:val="0"/>
          <w:numId w:val="11"/>
        </w:numPr>
      </w:pPr>
      <w:r w:rsidRPr="00EC4314">
        <w:t>Perftools.RANREAD</w:t>
      </w:r>
      <w:r>
        <w:t xml:space="preserve"> -</w:t>
      </w:r>
      <w:r w:rsidRPr="00EC4314">
        <w:t xml:space="preserve"> </w:t>
      </w:r>
      <w:r>
        <w:t>random read</w:t>
      </w:r>
    </w:p>
    <w:p w14:paraId="0515B58E" w14:textId="77777777" w:rsidR="00BF37C8" w:rsidRPr="00EC4314" w:rsidRDefault="00BF37C8" w:rsidP="00BF37C8">
      <w:pPr>
        <w:pStyle w:val="ListParagraph"/>
        <w:numPr>
          <w:ilvl w:val="0"/>
          <w:numId w:val="11"/>
        </w:numPr>
      </w:pPr>
      <w:r>
        <w:t>Perftools.JRNSYNC – (ECP only) ECP induced JRNSYNC requests</w:t>
      </w:r>
    </w:p>
    <w:p w14:paraId="2CE2C7C1" w14:textId="77777777" w:rsidR="00BF37C8" w:rsidRDefault="00BF37C8" w:rsidP="00BF37C8">
      <w:pPr>
        <w:pStyle w:val="ListParagraph"/>
        <w:numPr>
          <w:ilvl w:val="0"/>
          <w:numId w:val="11"/>
        </w:numPr>
      </w:pPr>
      <w:r w:rsidRPr="00EC4314">
        <w:t>GMash</w:t>
      </w:r>
      <w:r>
        <w:t xml:space="preserve"> – database write cycle</w:t>
      </w:r>
    </w:p>
    <w:p w14:paraId="1315EF50" w14:textId="77777777" w:rsidR="00BF37C8" w:rsidRDefault="00BF37C8" w:rsidP="00BF37C8">
      <w:r>
        <w:t xml:space="preserve">While the tools use </w:t>
      </w:r>
      <w:r w:rsidRPr="00783D1D">
        <w:t xml:space="preserve">Caché </w:t>
      </w:r>
      <w:r>
        <w:t xml:space="preserve">to drive IO they are not a TrakCare application test. </w:t>
      </w:r>
    </w:p>
    <w:p w14:paraId="4B8A8C61" w14:textId="77777777" w:rsidR="00BF37C8" w:rsidRDefault="00BF37C8" w:rsidP="00BF37C8">
      <w:r>
        <w:t>This document details how to install and run the tools, and gives general guidelines on interpreting results but it is important to remember results gathered from the IO tests will vary from configuration to configuration based on the IO sub-system put in place.   Be sure to discuss the expected results with the primary Technology Architect responsible for the configuration, as the system is designed for specific performance and throughput.</w:t>
      </w:r>
    </w:p>
    <w:p w14:paraId="1D38478C" w14:textId="77777777" w:rsidR="00BF37C8" w:rsidRDefault="00BF37C8" w:rsidP="00BF37C8">
      <w:r>
        <w:t>Any abnormalities or performance issues discovered should also be referred to the system vendors or system integrators for validation using their tools and remedy.</w:t>
      </w:r>
    </w:p>
    <w:p w14:paraId="5A28B5A7" w14:textId="77777777" w:rsidR="00D716B4" w:rsidRDefault="00D716B4" w:rsidP="00BF37C8"/>
    <w:p w14:paraId="131D8554" w14:textId="3EFB70F1" w:rsidR="00BF37C8" w:rsidRDefault="00BF37C8" w:rsidP="00BF37C8">
      <w:r>
        <w:t>This document assumes that it was distributed with the following tools to be imported as detailed in the install instructions in following sections:</w:t>
      </w:r>
    </w:p>
    <w:p w14:paraId="6E909538" w14:textId="77777777" w:rsidR="00BF37C8" w:rsidRDefault="00BF37C8" w:rsidP="00BF37C8">
      <w:pPr>
        <w:pStyle w:val="ListParagraph"/>
        <w:numPr>
          <w:ilvl w:val="0"/>
          <w:numId w:val="12"/>
        </w:numPr>
      </w:pPr>
      <w:r>
        <w:t>ZPERFTOOLS.rsa</w:t>
      </w:r>
    </w:p>
    <w:p w14:paraId="3BB97DE7" w14:textId="77777777" w:rsidR="00BF37C8" w:rsidRDefault="00BF37C8" w:rsidP="00BF37C8">
      <w:pPr>
        <w:pStyle w:val="ListParagraph"/>
        <w:numPr>
          <w:ilvl w:val="0"/>
          <w:numId w:val="12"/>
        </w:numPr>
      </w:pPr>
      <w:r>
        <w:t>suites.rsa</w:t>
      </w:r>
    </w:p>
    <w:p w14:paraId="0E57F670" w14:textId="77777777" w:rsidR="00D716B4" w:rsidRDefault="00D716B4" w:rsidP="00D716B4">
      <w:pPr>
        <w:pStyle w:val="ListParagraph"/>
      </w:pPr>
    </w:p>
    <w:p w14:paraId="65A19A02" w14:textId="039E3917" w:rsidR="00D716B4" w:rsidRDefault="00D716B4" w:rsidP="00D716B4">
      <w:pPr>
        <w:pStyle w:val="Heading2"/>
      </w:pPr>
      <w:r>
        <w:t>pButtons</w:t>
      </w:r>
    </w:p>
    <w:p w14:paraId="69572AC0" w14:textId="539D5E88" w:rsidR="00D716B4" w:rsidRPr="00395640" w:rsidRDefault="00D716B4" w:rsidP="00D716B4">
      <w:r w:rsidRPr="00395640">
        <w:t xml:space="preserve">InterSystems pButtons is a performance monitoring tool </w:t>
      </w:r>
      <w:r w:rsidR="00ED1124">
        <w:t>that</w:t>
      </w:r>
      <w:r w:rsidRPr="00395640">
        <w:t xml:space="preserve"> has been designed to be a non-invasive utility to measure database usage and operating systems statistics.  pButtons is the tool used for capturing Caché database performance statistics and is configured on all servers where Ensemble is installed, i.e. DB, Application, Report and BI servers. The pButtons tool is included in the Ensemble 2010 release. </w:t>
      </w:r>
    </w:p>
    <w:p w14:paraId="500FF6CB" w14:textId="77777777" w:rsidR="00D716B4" w:rsidRPr="00395640" w:rsidRDefault="00D716B4" w:rsidP="00D716B4">
      <w:r w:rsidRPr="00395640">
        <w:t>For more information about pButtons please see Caché DocBook:</w:t>
      </w:r>
    </w:p>
    <w:p w14:paraId="0F7BAAEE" w14:textId="77777777" w:rsidR="00D716B4" w:rsidRPr="00395640" w:rsidRDefault="00F31AC4" w:rsidP="00D716B4">
      <w:pPr>
        <w:rPr>
          <w:rStyle w:val="Hyperlink"/>
        </w:rPr>
      </w:pPr>
      <w:hyperlink r:id="rId8" w:history="1">
        <w:r w:rsidR="00D716B4" w:rsidRPr="00395640">
          <w:rPr>
            <w:rStyle w:val="Hyperlink"/>
          </w:rPr>
          <w:t>http://docs.intersystems.com/cache20101/csp/docbook/DocBook.UI.Page.cls?KEY=GCM_pbuttons</w:t>
        </w:r>
      </w:hyperlink>
    </w:p>
    <w:p w14:paraId="1659367E" w14:textId="77777777" w:rsidR="00D716B4" w:rsidRPr="00395640" w:rsidRDefault="00D716B4" w:rsidP="00D716B4">
      <w:pPr>
        <w:rPr>
          <w:rStyle w:val="Hyperlink"/>
        </w:rPr>
      </w:pPr>
    </w:p>
    <w:p w14:paraId="778C44EE" w14:textId="77777777" w:rsidR="00D716B4" w:rsidRPr="00395640" w:rsidRDefault="00D716B4" w:rsidP="00D716B4">
      <w:r w:rsidRPr="00395640">
        <w:t>To download the latest pButtons utility and documentation go to:</w:t>
      </w:r>
    </w:p>
    <w:p w14:paraId="5B3D5166" w14:textId="77777777" w:rsidR="00D716B4" w:rsidRPr="00395640" w:rsidRDefault="00D716B4" w:rsidP="00D716B4">
      <w:r w:rsidRPr="00395640">
        <w:t xml:space="preserve"> </w:t>
      </w:r>
      <w:hyperlink r:id="rId9" w:history="1">
        <w:r w:rsidRPr="00395640">
          <w:rPr>
            <w:rStyle w:val="Hyperlink"/>
          </w:rPr>
          <w:t>ftp://ftp.intersystems.com/pub/performance/</w:t>
        </w:r>
      </w:hyperlink>
    </w:p>
    <w:p w14:paraId="5A68A878" w14:textId="77777777" w:rsidR="00D716B4" w:rsidRDefault="00D716B4" w:rsidP="00D716B4">
      <w:pPr>
        <w:rPr>
          <w:rStyle w:val="Hyperlink"/>
        </w:rPr>
      </w:pPr>
    </w:p>
    <w:p w14:paraId="7C13EB71" w14:textId="77777777" w:rsidR="00D716B4" w:rsidRDefault="00D716B4" w:rsidP="00D716B4">
      <w:pPr>
        <w:rPr>
          <w:rStyle w:val="Hyperlink"/>
          <w:color w:val="auto"/>
        </w:rPr>
      </w:pPr>
      <w:r>
        <w:t>NOTE: Versions of pButtons after 16-Nov-2011 include Windows Performance Monitor (perfmon) data. Before configuring Windows perfmon check to see if pButtons will automatically run perfmon. Older versions of pButtons will not</w:t>
      </w:r>
      <w:r w:rsidRPr="00395640">
        <w:t xml:space="preserve"> collect operating system</w:t>
      </w:r>
      <w:r>
        <w:t xml:space="preserve"> statistics on Windows servers so </w:t>
      </w:r>
      <w:r w:rsidRPr="00395640">
        <w:t xml:space="preserve">perfmon.exe </w:t>
      </w:r>
      <w:r>
        <w:t>needs</w:t>
      </w:r>
      <w:r w:rsidRPr="00395640">
        <w:t xml:space="preserve"> to be configured </w:t>
      </w:r>
      <w:r>
        <w:t xml:space="preserve">manually </w:t>
      </w:r>
      <w:r w:rsidRPr="00395640">
        <w:t>for the same duration and time interval as pButtons.</w:t>
      </w:r>
    </w:p>
    <w:p w14:paraId="055B272C" w14:textId="77777777" w:rsidR="00D716B4" w:rsidRDefault="00D716B4" w:rsidP="00D716B4"/>
    <w:p w14:paraId="14FA81ED" w14:textId="77777777" w:rsidR="00D716B4" w:rsidRDefault="00D716B4" w:rsidP="00D716B4"/>
    <w:p w14:paraId="1B7062D4" w14:textId="75807A5F" w:rsidR="00BF37C8" w:rsidRDefault="00BF37C8">
      <w:pPr>
        <w:jc w:val="left"/>
      </w:pPr>
      <w:r>
        <w:br w:type="page"/>
      </w:r>
    </w:p>
    <w:p w14:paraId="0104C484" w14:textId="77777777" w:rsidR="00BF37C8" w:rsidRDefault="00BF37C8" w:rsidP="00BF37C8">
      <w:pPr>
        <w:pStyle w:val="Heading1"/>
      </w:pPr>
      <w:bookmarkStart w:id="6" w:name="_Toc153621134"/>
      <w:r>
        <w:lastRenderedPageBreak/>
        <w:t>Database Random Reads</w:t>
      </w:r>
      <w:bookmarkEnd w:id="6"/>
    </w:p>
    <w:p w14:paraId="2EF3BC8B" w14:textId="77777777" w:rsidR="00BF37C8" w:rsidRDefault="00BF37C8" w:rsidP="00BF37C8">
      <w:bookmarkStart w:id="7" w:name="OLE_LINK1"/>
      <w:bookmarkStart w:id="8" w:name="OLE_LINK2"/>
      <w:r>
        <w:t xml:space="preserve">^Perftools.RANREAD </w:t>
      </w:r>
      <w:bookmarkEnd w:id="7"/>
      <w:bookmarkEnd w:id="8"/>
      <w:r>
        <w:t xml:space="preserve">utility is used to generate random reads on one or more databases at the same time. </w:t>
      </w:r>
    </w:p>
    <w:p w14:paraId="5794EA00" w14:textId="77777777" w:rsidR="00BF37C8" w:rsidRDefault="00BF37C8" w:rsidP="00BF37C8">
      <w:pPr>
        <w:pStyle w:val="Heading2"/>
      </w:pPr>
      <w:bookmarkStart w:id="9" w:name="_Toc153621135"/>
      <w:r>
        <w:t>Installation and configuration</w:t>
      </w:r>
      <w:bookmarkEnd w:id="9"/>
    </w:p>
    <w:p w14:paraId="06E1EE9D" w14:textId="063B6428" w:rsidR="00BF37C8" w:rsidRDefault="00BF37C8" w:rsidP="00BF37C8">
      <w:pPr>
        <w:pStyle w:val="NoSpacing"/>
      </w:pPr>
      <w:r>
        <w:t xml:space="preserve">Create an empty (pre-expanded) database </w:t>
      </w:r>
      <w:r w:rsidR="0077651C">
        <w:t xml:space="preserve">called ZREADTEST </w:t>
      </w:r>
      <w:r>
        <w:t xml:space="preserve">approximately </w:t>
      </w:r>
      <w:r w:rsidR="002724C3">
        <w:t>twice the size of physical memory</w:t>
      </w:r>
      <w:r w:rsidR="0077651C">
        <w:t xml:space="preserve"> in the disk group to be tested, i.e. where there</w:t>
      </w:r>
      <w:r>
        <w:t xml:space="preserve"> TrakCare production </w:t>
      </w:r>
      <w:r w:rsidR="0077651C">
        <w:t>databases are located.</w:t>
      </w:r>
      <w:r w:rsidR="002724C3">
        <w:t xml:space="preserve"> </w:t>
      </w:r>
    </w:p>
    <w:p w14:paraId="248BA859" w14:textId="0DF12703" w:rsidR="00BF37C8" w:rsidRDefault="00BF37C8" w:rsidP="00BF37C8">
      <w:pPr>
        <w:pStyle w:val="NoSpacing"/>
      </w:pPr>
      <w:r>
        <w:t xml:space="preserve">Import </w:t>
      </w:r>
      <w:r w:rsidRPr="00E87C91">
        <w:rPr>
          <w:rStyle w:val="Strong"/>
        </w:rPr>
        <w:t>ZPERFTOOLS.rsa</w:t>
      </w:r>
      <w:r>
        <w:t xml:space="preserve"> </w:t>
      </w:r>
      <w:r w:rsidR="008B4E56">
        <w:t>w</w:t>
      </w:r>
      <w:r>
        <w:t xml:space="preserve">hich contains Perftools routines into </w:t>
      </w:r>
      <w:r w:rsidRPr="00E87C91">
        <w:rPr>
          <w:rStyle w:val="Strong"/>
        </w:rPr>
        <w:t>%SYS</w:t>
      </w:r>
      <w:r>
        <w:t xml:space="preserve"> namespace</w:t>
      </w:r>
    </w:p>
    <w:p w14:paraId="1CC6115C" w14:textId="77777777" w:rsidR="00BF37C8" w:rsidRDefault="00BF37C8" w:rsidP="00BF37C8">
      <w:pPr>
        <w:pStyle w:val="Heading2"/>
      </w:pPr>
      <w:bookmarkStart w:id="10" w:name="_Toc153621136"/>
      <w:r>
        <w:t>Methodology</w:t>
      </w:r>
      <w:bookmarkEnd w:id="10"/>
    </w:p>
    <w:p w14:paraId="7594C4A5" w14:textId="7918CAC3" w:rsidR="00BF37C8" w:rsidRDefault="002724C3" w:rsidP="00BF37C8">
      <w:pPr>
        <w:pStyle w:val="NoSpacing"/>
      </w:pPr>
      <w:r>
        <w:t>The Technology Architect</w:t>
      </w:r>
      <w:r w:rsidR="00BF37C8">
        <w:t xml:space="preserve"> will have suggested disk group, database size, and number of jobs based on storage details (Controller cache size, number of disks in disk group, RAID type). An acceptable response time will be stated. </w:t>
      </w:r>
      <w:r>
        <w:t>For example:</w:t>
      </w:r>
    </w:p>
    <w:p w14:paraId="54658A0F" w14:textId="77777777" w:rsidR="00E028D7" w:rsidRDefault="00E028D7" w:rsidP="00BF37C8">
      <w:pPr>
        <w:pStyle w:val="NoSpacing"/>
      </w:pPr>
    </w:p>
    <w:tbl>
      <w:tblPr>
        <w:tblStyle w:val="LightGrid-Accent1"/>
        <w:tblW w:w="0" w:type="auto"/>
        <w:tblLook w:val="04A0" w:firstRow="1" w:lastRow="0" w:firstColumn="1" w:lastColumn="0" w:noHBand="0" w:noVBand="1"/>
      </w:tblPr>
      <w:tblGrid>
        <w:gridCol w:w="3078"/>
        <w:gridCol w:w="3079"/>
        <w:gridCol w:w="3079"/>
      </w:tblGrid>
      <w:tr w:rsidR="00E028D7" w14:paraId="2861CA12" w14:textId="77777777" w:rsidTr="00E02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35C88D1" w14:textId="77777777" w:rsidR="00E028D7" w:rsidRDefault="00E028D7" w:rsidP="00E028D7">
            <w:pPr>
              <w:pStyle w:val="NoSpacing"/>
              <w:spacing w:line="276" w:lineRule="auto"/>
            </w:pPr>
          </w:p>
        </w:tc>
        <w:tc>
          <w:tcPr>
            <w:tcW w:w="3079" w:type="dxa"/>
          </w:tcPr>
          <w:p w14:paraId="3FF9B02A" w14:textId="63E70323" w:rsidR="00E028D7" w:rsidRDefault="00E028D7" w:rsidP="00E028D7">
            <w:pPr>
              <w:pStyle w:val="NoSpacing"/>
              <w:spacing w:line="276" w:lineRule="auto"/>
              <w:cnfStyle w:val="100000000000" w:firstRow="1" w:lastRow="0" w:firstColumn="0" w:lastColumn="0" w:oddVBand="0" w:evenVBand="0" w:oddHBand="0" w:evenHBand="0" w:firstRowFirstColumn="0" w:firstRowLastColumn="0" w:lastRowFirstColumn="0" w:lastRowLastColumn="0"/>
            </w:pPr>
            <w:r w:rsidRPr="00BF37C8">
              <w:t>Value</w:t>
            </w:r>
          </w:p>
        </w:tc>
        <w:tc>
          <w:tcPr>
            <w:tcW w:w="3079" w:type="dxa"/>
          </w:tcPr>
          <w:p w14:paraId="68E80702" w14:textId="30704270" w:rsidR="00E028D7" w:rsidRDefault="00E028D7" w:rsidP="00E028D7">
            <w:pPr>
              <w:pStyle w:val="NoSpacing"/>
              <w:spacing w:line="276" w:lineRule="auto"/>
              <w:cnfStyle w:val="100000000000" w:firstRow="1" w:lastRow="0" w:firstColumn="0" w:lastColumn="0" w:oddVBand="0" w:evenVBand="0" w:oddHBand="0" w:evenHBand="0" w:firstRowFirstColumn="0" w:firstRowLastColumn="0" w:lastRowFirstColumn="0" w:lastRowLastColumn="0"/>
            </w:pPr>
            <w:r w:rsidRPr="00BF37C8">
              <w:t>Example</w:t>
            </w:r>
          </w:p>
        </w:tc>
      </w:tr>
      <w:tr w:rsidR="00E028D7" w14:paraId="709AB6BC" w14:textId="77777777" w:rsidTr="00E0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A91CF0F" w14:textId="5DB18BAB" w:rsidR="00E028D7" w:rsidRDefault="00E028D7" w:rsidP="00E028D7">
            <w:pPr>
              <w:pStyle w:val="NoSpacing"/>
              <w:spacing w:line="276" w:lineRule="auto"/>
            </w:pPr>
            <w:r w:rsidRPr="00BF37C8">
              <w:t>Disk Group</w:t>
            </w:r>
          </w:p>
        </w:tc>
        <w:tc>
          <w:tcPr>
            <w:tcW w:w="3079" w:type="dxa"/>
            <w:tcBorders>
              <w:top w:val="single" w:sz="18" w:space="0" w:color="4F81BD" w:themeColor="accent1"/>
            </w:tcBorders>
            <w:shd w:val="clear" w:color="auto" w:fill="FFFF99"/>
          </w:tcPr>
          <w:p w14:paraId="56C146F8" w14:textId="77777777" w:rsidR="00E028D7" w:rsidRDefault="00E028D7" w:rsidP="00E028D7">
            <w:pPr>
              <w:pStyle w:val="NoSpacing"/>
              <w:spacing w:line="276" w:lineRule="auto"/>
              <w:cnfStyle w:val="000000100000" w:firstRow="0" w:lastRow="0" w:firstColumn="0" w:lastColumn="0" w:oddVBand="0" w:evenVBand="0" w:oddHBand="1" w:evenHBand="0" w:firstRowFirstColumn="0" w:firstRowLastColumn="0" w:lastRowFirstColumn="0" w:lastRowLastColumn="0"/>
            </w:pPr>
          </w:p>
        </w:tc>
        <w:tc>
          <w:tcPr>
            <w:tcW w:w="3079" w:type="dxa"/>
          </w:tcPr>
          <w:p w14:paraId="4FCC6DBC" w14:textId="7F47F5CF" w:rsidR="00E028D7" w:rsidRDefault="00E028D7" w:rsidP="00E028D7">
            <w:pPr>
              <w:pStyle w:val="NoSpacing"/>
              <w:spacing w:line="276" w:lineRule="auto"/>
              <w:cnfStyle w:val="000000100000" w:firstRow="0" w:lastRow="0" w:firstColumn="0" w:lastColumn="0" w:oddVBand="0" w:evenVBand="0" w:oddHBand="1" w:evenHBand="0" w:firstRowFirstColumn="0" w:firstRowLastColumn="0" w:lastRowFirstColumn="0" w:lastRowLastColumn="0"/>
            </w:pPr>
            <w:r>
              <w:t>TRAKPROD (8 Disk RAID 10)</w:t>
            </w:r>
          </w:p>
        </w:tc>
      </w:tr>
      <w:tr w:rsidR="00E028D7" w14:paraId="18A99A45" w14:textId="77777777" w:rsidTr="00E028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A614AA5" w14:textId="06AE0C79" w:rsidR="00E028D7" w:rsidRDefault="00E028D7" w:rsidP="00E028D7">
            <w:pPr>
              <w:pStyle w:val="NoSpacing"/>
              <w:spacing w:line="276" w:lineRule="auto"/>
            </w:pPr>
            <w:r w:rsidRPr="00BF37C8">
              <w:t>Database size</w:t>
            </w:r>
          </w:p>
        </w:tc>
        <w:tc>
          <w:tcPr>
            <w:tcW w:w="3079" w:type="dxa"/>
            <w:shd w:val="clear" w:color="auto" w:fill="FFFF99"/>
          </w:tcPr>
          <w:p w14:paraId="0179A1FE" w14:textId="77777777" w:rsidR="00E028D7" w:rsidRDefault="00E028D7" w:rsidP="00E028D7">
            <w:pPr>
              <w:pStyle w:val="NoSpacing"/>
              <w:spacing w:line="276" w:lineRule="auto"/>
              <w:cnfStyle w:val="000000010000" w:firstRow="0" w:lastRow="0" w:firstColumn="0" w:lastColumn="0" w:oddVBand="0" w:evenVBand="0" w:oddHBand="0" w:evenHBand="1" w:firstRowFirstColumn="0" w:firstRowLastColumn="0" w:lastRowFirstColumn="0" w:lastRowLastColumn="0"/>
            </w:pPr>
          </w:p>
        </w:tc>
        <w:tc>
          <w:tcPr>
            <w:tcW w:w="3079" w:type="dxa"/>
          </w:tcPr>
          <w:p w14:paraId="32483F1A" w14:textId="5E21449D" w:rsidR="00E028D7" w:rsidRDefault="00E028D7" w:rsidP="00E028D7">
            <w:pPr>
              <w:pStyle w:val="NoSpacing"/>
              <w:spacing w:line="276" w:lineRule="auto"/>
              <w:cnfStyle w:val="000000010000" w:firstRow="0" w:lastRow="0" w:firstColumn="0" w:lastColumn="0" w:oddVBand="0" w:evenVBand="0" w:oddHBand="0" w:evenHBand="1" w:firstRowFirstColumn="0" w:firstRowLastColumn="0" w:lastRowFirstColumn="0" w:lastRowLastColumn="0"/>
            </w:pPr>
            <w:r>
              <w:t>40 GB</w:t>
            </w:r>
          </w:p>
        </w:tc>
      </w:tr>
      <w:tr w:rsidR="00E028D7" w14:paraId="3DC3CE01" w14:textId="77777777" w:rsidTr="00E0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D901588" w14:textId="3D521FE4" w:rsidR="00E028D7" w:rsidRDefault="00E028D7" w:rsidP="00E028D7">
            <w:pPr>
              <w:pStyle w:val="NoSpacing"/>
              <w:spacing w:line="276" w:lineRule="auto"/>
            </w:pPr>
            <w:r w:rsidRPr="00BF37C8">
              <w:t>Number of jobs (start)</w:t>
            </w:r>
          </w:p>
        </w:tc>
        <w:tc>
          <w:tcPr>
            <w:tcW w:w="3079" w:type="dxa"/>
            <w:shd w:val="clear" w:color="auto" w:fill="FFFF99"/>
          </w:tcPr>
          <w:p w14:paraId="5B96D709" w14:textId="77777777" w:rsidR="00E028D7" w:rsidRDefault="00E028D7" w:rsidP="00E028D7">
            <w:pPr>
              <w:pStyle w:val="NoSpacing"/>
              <w:spacing w:line="276" w:lineRule="auto"/>
              <w:cnfStyle w:val="000000100000" w:firstRow="0" w:lastRow="0" w:firstColumn="0" w:lastColumn="0" w:oddVBand="0" w:evenVBand="0" w:oddHBand="1" w:evenHBand="0" w:firstRowFirstColumn="0" w:firstRowLastColumn="0" w:lastRowFirstColumn="0" w:lastRowLastColumn="0"/>
            </w:pPr>
          </w:p>
        </w:tc>
        <w:tc>
          <w:tcPr>
            <w:tcW w:w="3079" w:type="dxa"/>
          </w:tcPr>
          <w:p w14:paraId="44C46782" w14:textId="129E340A" w:rsidR="00E028D7" w:rsidRDefault="00E028D7" w:rsidP="00E028D7">
            <w:pPr>
              <w:pStyle w:val="NoSpacing"/>
              <w:spacing w:line="276" w:lineRule="auto"/>
              <w:cnfStyle w:val="000000100000" w:firstRow="0" w:lastRow="0" w:firstColumn="0" w:lastColumn="0" w:oddVBand="0" w:evenVBand="0" w:oddHBand="1" w:evenHBand="0" w:firstRowFirstColumn="0" w:firstRowLastColumn="0" w:lastRowFirstColumn="0" w:lastRowLastColumn="0"/>
            </w:pPr>
            <w:r>
              <w:t>9</w:t>
            </w:r>
          </w:p>
        </w:tc>
      </w:tr>
      <w:tr w:rsidR="00E028D7" w14:paraId="42E76E36" w14:textId="77777777" w:rsidTr="00E028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BC2C5CC" w14:textId="5A3F1EAD" w:rsidR="00E028D7" w:rsidRDefault="00E028D7" w:rsidP="00E028D7">
            <w:pPr>
              <w:pStyle w:val="NoSpacing"/>
              <w:spacing w:line="276" w:lineRule="auto"/>
            </w:pPr>
            <w:r w:rsidRPr="00BF37C8">
              <w:t>Target IOPS Y5</w:t>
            </w:r>
          </w:p>
        </w:tc>
        <w:tc>
          <w:tcPr>
            <w:tcW w:w="3079" w:type="dxa"/>
            <w:shd w:val="clear" w:color="auto" w:fill="FFFF99"/>
          </w:tcPr>
          <w:p w14:paraId="1A2AD6E3" w14:textId="77777777" w:rsidR="00E028D7" w:rsidRDefault="00E028D7" w:rsidP="00E028D7">
            <w:pPr>
              <w:pStyle w:val="NoSpacing"/>
              <w:spacing w:line="276" w:lineRule="auto"/>
              <w:cnfStyle w:val="000000010000" w:firstRow="0" w:lastRow="0" w:firstColumn="0" w:lastColumn="0" w:oddVBand="0" w:evenVBand="0" w:oddHBand="0" w:evenHBand="1" w:firstRowFirstColumn="0" w:firstRowLastColumn="0" w:lastRowFirstColumn="0" w:lastRowLastColumn="0"/>
            </w:pPr>
          </w:p>
        </w:tc>
        <w:tc>
          <w:tcPr>
            <w:tcW w:w="3079" w:type="dxa"/>
          </w:tcPr>
          <w:p w14:paraId="788289A5" w14:textId="4288B1C8" w:rsidR="00E028D7" w:rsidRDefault="00E028D7" w:rsidP="00E028D7">
            <w:pPr>
              <w:pStyle w:val="NoSpacing"/>
              <w:spacing w:line="276" w:lineRule="auto"/>
              <w:cnfStyle w:val="000000010000" w:firstRow="0" w:lastRow="0" w:firstColumn="0" w:lastColumn="0" w:oddVBand="0" w:evenVBand="0" w:oddHBand="0" w:evenHBand="1" w:firstRowFirstColumn="0" w:firstRowLastColumn="0" w:lastRowFirstColumn="0" w:lastRowLastColumn="0"/>
            </w:pPr>
            <w:r>
              <w:t>400</w:t>
            </w:r>
          </w:p>
        </w:tc>
      </w:tr>
      <w:tr w:rsidR="00E028D7" w14:paraId="7BE92DB7" w14:textId="77777777" w:rsidTr="00E0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37BDD6A" w14:textId="111924D2" w:rsidR="00E028D7" w:rsidRDefault="00E028D7" w:rsidP="00E028D7">
            <w:pPr>
              <w:pStyle w:val="NoSpacing"/>
              <w:spacing w:line="276" w:lineRule="auto"/>
            </w:pPr>
            <w:r w:rsidRPr="00BF37C8">
              <w:t>Peak IOPS disk group</w:t>
            </w:r>
          </w:p>
        </w:tc>
        <w:tc>
          <w:tcPr>
            <w:tcW w:w="3079" w:type="dxa"/>
            <w:shd w:val="clear" w:color="auto" w:fill="FFFF99"/>
          </w:tcPr>
          <w:p w14:paraId="01EA1682" w14:textId="77777777" w:rsidR="00E028D7" w:rsidRDefault="00E028D7" w:rsidP="00E028D7">
            <w:pPr>
              <w:pStyle w:val="NoSpacing"/>
              <w:spacing w:line="276" w:lineRule="auto"/>
              <w:cnfStyle w:val="000000100000" w:firstRow="0" w:lastRow="0" w:firstColumn="0" w:lastColumn="0" w:oddVBand="0" w:evenVBand="0" w:oddHBand="1" w:evenHBand="0" w:firstRowFirstColumn="0" w:firstRowLastColumn="0" w:lastRowFirstColumn="0" w:lastRowLastColumn="0"/>
            </w:pPr>
          </w:p>
        </w:tc>
        <w:tc>
          <w:tcPr>
            <w:tcW w:w="3079" w:type="dxa"/>
          </w:tcPr>
          <w:p w14:paraId="0C6E3B64" w14:textId="0CA633A1" w:rsidR="00E028D7" w:rsidRDefault="00E028D7" w:rsidP="00E028D7">
            <w:pPr>
              <w:pStyle w:val="NoSpacing"/>
              <w:spacing w:line="276" w:lineRule="auto"/>
              <w:cnfStyle w:val="000000100000" w:firstRow="0" w:lastRow="0" w:firstColumn="0" w:lastColumn="0" w:oddVBand="0" w:evenVBand="0" w:oddHBand="1" w:evenHBand="0" w:firstRowFirstColumn="0" w:firstRowLastColumn="0" w:lastRowFirstColumn="0" w:lastRowLastColumn="0"/>
            </w:pPr>
            <w:r>
              <w:t>1400</w:t>
            </w:r>
          </w:p>
        </w:tc>
      </w:tr>
      <w:tr w:rsidR="00E028D7" w14:paraId="241FD19B" w14:textId="77777777" w:rsidTr="00E028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B8BB3C4" w14:textId="5F1768D3" w:rsidR="00E028D7" w:rsidRDefault="00E028D7" w:rsidP="00E028D7">
            <w:pPr>
              <w:pStyle w:val="NoSpacing"/>
              <w:spacing w:line="276" w:lineRule="auto"/>
            </w:pPr>
            <w:r w:rsidRPr="00BF37C8">
              <w:t>Target service time (ms)</w:t>
            </w:r>
          </w:p>
        </w:tc>
        <w:tc>
          <w:tcPr>
            <w:tcW w:w="3079" w:type="dxa"/>
            <w:shd w:val="clear" w:color="auto" w:fill="FFFF99"/>
          </w:tcPr>
          <w:p w14:paraId="797C3F4A" w14:textId="77777777" w:rsidR="00E028D7" w:rsidRDefault="00E028D7" w:rsidP="00E028D7">
            <w:pPr>
              <w:pStyle w:val="NoSpacing"/>
              <w:spacing w:line="276" w:lineRule="auto"/>
              <w:cnfStyle w:val="000000010000" w:firstRow="0" w:lastRow="0" w:firstColumn="0" w:lastColumn="0" w:oddVBand="0" w:evenVBand="0" w:oddHBand="0" w:evenHBand="1" w:firstRowFirstColumn="0" w:firstRowLastColumn="0" w:lastRowFirstColumn="0" w:lastRowLastColumn="0"/>
            </w:pPr>
          </w:p>
        </w:tc>
        <w:tc>
          <w:tcPr>
            <w:tcW w:w="3079" w:type="dxa"/>
          </w:tcPr>
          <w:p w14:paraId="2E94F8F6" w14:textId="201D4F7B" w:rsidR="00E028D7" w:rsidRDefault="00E028D7" w:rsidP="00E028D7">
            <w:pPr>
              <w:pStyle w:val="NoSpacing"/>
              <w:spacing w:line="276" w:lineRule="auto"/>
              <w:cnfStyle w:val="000000010000" w:firstRow="0" w:lastRow="0" w:firstColumn="0" w:lastColumn="0" w:oddVBand="0" w:evenVBand="0" w:oddHBand="0" w:evenHBand="1" w:firstRowFirstColumn="0" w:firstRowLastColumn="0" w:lastRowFirstColumn="0" w:lastRowLastColumn="0"/>
            </w:pPr>
            <w:r>
              <w:t>6</w:t>
            </w:r>
          </w:p>
        </w:tc>
      </w:tr>
    </w:tbl>
    <w:p w14:paraId="566E452D" w14:textId="77777777" w:rsidR="00E028D7" w:rsidRDefault="00E028D7" w:rsidP="00BF37C8">
      <w:pPr>
        <w:pStyle w:val="NoSpacing"/>
      </w:pPr>
    </w:p>
    <w:p w14:paraId="5073F80C" w14:textId="77777777" w:rsidR="00E028D7" w:rsidRDefault="00E028D7" w:rsidP="00E028D7">
      <w:r>
        <w:t>As a guide the following response times are usually acceptable;</w:t>
      </w:r>
    </w:p>
    <w:p w14:paraId="0BFFCCF6" w14:textId="77777777" w:rsidR="00E028D7" w:rsidRDefault="00E028D7" w:rsidP="00E028D7">
      <w:pPr>
        <w:pStyle w:val="ListParagraph"/>
        <w:numPr>
          <w:ilvl w:val="0"/>
          <w:numId w:val="15"/>
        </w:numPr>
      </w:pPr>
      <w:r>
        <w:t xml:space="preserve">Systems with ECP: </w:t>
      </w:r>
      <w:r w:rsidRPr="00171E86">
        <w:t>4-6 millisecond (0.004-0.006) average random read service response times</w:t>
      </w:r>
    </w:p>
    <w:p w14:paraId="6F66C2B8" w14:textId="77777777" w:rsidR="00E028D7" w:rsidRDefault="00E028D7" w:rsidP="00E028D7">
      <w:pPr>
        <w:pStyle w:val="ListParagraph"/>
        <w:numPr>
          <w:ilvl w:val="0"/>
          <w:numId w:val="15"/>
        </w:numPr>
      </w:pPr>
      <w:r>
        <w:t>Systems without ECP: up to 10 millisecond (0.010) average random read service response times</w:t>
      </w:r>
    </w:p>
    <w:p w14:paraId="751ED424" w14:textId="77777777" w:rsidR="00BF37C8" w:rsidRDefault="00BF37C8" w:rsidP="00BF37C8">
      <w:r>
        <w:t xml:space="preserve">The goal of this utility is to drive as many jobs as possible to achieve target IOPS and ensure acceptable disk response times are also sustained.  </w:t>
      </w:r>
    </w:p>
    <w:p w14:paraId="3ABD5580" w14:textId="77777777" w:rsidR="00BF37C8" w:rsidRDefault="00BF37C8" w:rsidP="00BF37C8">
      <w:pPr>
        <w:pStyle w:val="ListParagraph"/>
        <w:numPr>
          <w:ilvl w:val="0"/>
          <w:numId w:val="13"/>
        </w:numPr>
      </w:pPr>
      <w:r>
        <w:t>Start operating system monitoring (windows PERFMON, nmon, iostat, etc) to monitor IOPS</w:t>
      </w:r>
    </w:p>
    <w:p w14:paraId="0C85E30C" w14:textId="7E9D0292" w:rsidR="00BF37C8" w:rsidRPr="00E028D7" w:rsidRDefault="00BF37C8" w:rsidP="00E028D7">
      <w:pPr>
        <w:pStyle w:val="ListParagraph"/>
        <w:numPr>
          <w:ilvl w:val="0"/>
          <w:numId w:val="13"/>
        </w:numPr>
        <w:rPr>
          <w:lang w:val="en-AU"/>
        </w:rPr>
      </w:pPr>
      <w:r>
        <w:t xml:space="preserve">Starting at a suggested number of jobs </w:t>
      </w:r>
      <w:r w:rsidR="002724C3">
        <w:t>(above) step up/down jobs until.</w:t>
      </w:r>
      <w:r w:rsidR="00E028D7">
        <w:t xml:space="preserve"> For example, </w:t>
      </w:r>
      <w:r w:rsidR="00E028D7" w:rsidRPr="00E028D7">
        <w:rPr>
          <w:lang w:val="en-AU"/>
        </w:rPr>
        <w:t>Recommend to start with 1 process and 10,000 iterations and then increase the process</w:t>
      </w:r>
      <w:r w:rsidR="00E028D7">
        <w:rPr>
          <w:lang w:val="en-AU"/>
        </w:rPr>
        <w:t>es to 2, 4, 8, 16 and so on.</w:t>
      </w:r>
    </w:p>
    <w:p w14:paraId="07640B25" w14:textId="0DF8162F" w:rsidR="00BF37C8" w:rsidRDefault="00BF37C8" w:rsidP="00BF37C8">
      <w:pPr>
        <w:pStyle w:val="ListParagraph"/>
        <w:numPr>
          <w:ilvl w:val="0"/>
          <w:numId w:val="13"/>
        </w:numPr>
      </w:pPr>
      <w:r>
        <w:t>Service times start to increase beyond acceptable range/number of aggregate IOs too low, its good to know where the breaking point of a particular storage is</w:t>
      </w:r>
      <w:r w:rsidR="002724C3">
        <w:t>.</w:t>
      </w:r>
    </w:p>
    <w:p w14:paraId="240C3E5E" w14:textId="537CBD4D" w:rsidR="00BF37C8" w:rsidRDefault="00BF37C8" w:rsidP="00BF37C8">
      <w:pPr>
        <w:pStyle w:val="ListParagraph"/>
        <w:numPr>
          <w:ilvl w:val="0"/>
          <w:numId w:val="13"/>
        </w:numPr>
      </w:pPr>
      <w:r>
        <w:t>Maximum IOs at the acceptable response time range is the maximum supported random reads for the configuration</w:t>
      </w:r>
      <w:r w:rsidR="002724C3">
        <w:t>.</w:t>
      </w:r>
    </w:p>
    <w:p w14:paraId="04C17145" w14:textId="47278DEE" w:rsidR="00BF37C8" w:rsidRDefault="00BF37C8" w:rsidP="00BF37C8">
      <w:pPr>
        <w:pStyle w:val="ListParagraph"/>
        <w:numPr>
          <w:ilvl w:val="0"/>
          <w:numId w:val="13"/>
        </w:numPr>
      </w:pPr>
      <w:r>
        <w:t>Compare that to the expected results from the Technology Architect</w:t>
      </w:r>
      <w:r w:rsidR="002724C3">
        <w:t>.</w:t>
      </w:r>
    </w:p>
    <w:p w14:paraId="0C2324BC" w14:textId="541BE026" w:rsidR="00BF37C8" w:rsidRDefault="00BF37C8" w:rsidP="00E028D7">
      <w:pPr>
        <w:jc w:val="left"/>
      </w:pPr>
      <w:r>
        <w:t xml:space="preserve">The utility keeps response times in the  </w:t>
      </w:r>
      <w:r w:rsidRPr="00743A17">
        <w:rPr>
          <w:rStyle w:val="Strong"/>
        </w:rPr>
        <w:t>^%ZPERFTOOLS</w:t>
      </w:r>
      <w:r w:rsidRPr="006C02FD">
        <w:t xml:space="preserve"> </w:t>
      </w:r>
      <w:r>
        <w:t>global</w:t>
      </w:r>
      <w:r w:rsidR="002724C3">
        <w:t>.</w:t>
      </w:r>
    </w:p>
    <w:p w14:paraId="5FBF2F15" w14:textId="77777777" w:rsidR="002724C3" w:rsidRDefault="002724C3" w:rsidP="00BF37C8"/>
    <w:p w14:paraId="3B44EA68" w14:textId="3F260236" w:rsidR="00BF37C8" w:rsidRPr="002724C3" w:rsidRDefault="00BF37C8" w:rsidP="00BF37C8">
      <w:pPr>
        <w:rPr>
          <w:rStyle w:val="Strong"/>
        </w:rPr>
      </w:pPr>
      <w:r w:rsidRPr="002724C3">
        <w:t xml:space="preserve">IOPS can be monitored using operating system utilities such as </w:t>
      </w:r>
      <w:r w:rsidRPr="002724C3">
        <w:rPr>
          <w:rStyle w:val="Strong"/>
          <w:b w:val="0"/>
        </w:rPr>
        <w:t>iostat, nmon</w:t>
      </w:r>
      <w:r w:rsidRPr="002724C3">
        <w:t xml:space="preserve"> or Windows </w:t>
      </w:r>
      <w:r w:rsidRPr="002724C3">
        <w:rPr>
          <w:rStyle w:val="Strong"/>
          <w:b w:val="0"/>
        </w:rPr>
        <w:t>PERFMON.EXE</w:t>
      </w:r>
      <w:r w:rsidR="002724C3">
        <w:rPr>
          <w:rStyle w:val="Strong"/>
          <w:b w:val="0"/>
        </w:rPr>
        <w:t>.</w:t>
      </w:r>
    </w:p>
    <w:p w14:paraId="34A86AFB" w14:textId="77777777" w:rsidR="002724C3" w:rsidRDefault="002724C3" w:rsidP="00BF37C8">
      <w:pPr>
        <w:rPr>
          <w:rStyle w:val="Strong"/>
        </w:rPr>
      </w:pPr>
    </w:p>
    <w:p w14:paraId="5DE174C4" w14:textId="055F96BA" w:rsidR="00BF37C8" w:rsidRDefault="002724C3" w:rsidP="00BF37C8">
      <w:pPr>
        <w:rPr>
          <w:rStyle w:val="Strong"/>
        </w:rPr>
      </w:pPr>
      <w:r>
        <w:rPr>
          <w:rStyle w:val="Strong"/>
        </w:rPr>
        <w:t>IMPORTANT:</w:t>
      </w:r>
      <w:r>
        <w:rPr>
          <w:rStyle w:val="Strong"/>
        </w:rPr>
        <w:tab/>
      </w:r>
      <w:r w:rsidR="00BF37C8" w:rsidRPr="005C0E97">
        <w:rPr>
          <w:rStyle w:val="Strong"/>
        </w:rPr>
        <w:t>Be</w:t>
      </w:r>
      <w:r w:rsidR="00BF37C8">
        <w:rPr>
          <w:rStyle w:val="Strong"/>
        </w:rPr>
        <w:t>tween runs the ^%PERFTOOLS global should be killed</w:t>
      </w:r>
      <w:r>
        <w:rPr>
          <w:rStyle w:val="Strong"/>
        </w:rPr>
        <w:t>.</w:t>
      </w:r>
    </w:p>
    <w:p w14:paraId="3C1CF0B5" w14:textId="77777777" w:rsidR="002724C3" w:rsidRDefault="002724C3" w:rsidP="00BF37C8">
      <w:pPr>
        <w:rPr>
          <w:b/>
        </w:rPr>
      </w:pPr>
    </w:p>
    <w:p w14:paraId="33EA102C" w14:textId="77777777" w:rsidR="00E028D7" w:rsidRDefault="00E028D7" w:rsidP="00BF37C8"/>
    <w:p w14:paraId="357B2880" w14:textId="77777777" w:rsidR="00E028D7" w:rsidRPr="00E028D7" w:rsidRDefault="00E028D7" w:rsidP="00BF37C8"/>
    <w:p w14:paraId="2D496D01" w14:textId="77777777" w:rsidR="00BF37C8" w:rsidRDefault="00BF37C8" w:rsidP="002724C3">
      <w:pPr>
        <w:pStyle w:val="Heading2"/>
      </w:pPr>
      <w:bookmarkStart w:id="11" w:name="_Toc153621137"/>
      <w:bookmarkStart w:id="12" w:name="OLE_LINK7"/>
      <w:bookmarkStart w:id="13" w:name="OLE_LINK8"/>
      <w:r>
        <w:lastRenderedPageBreak/>
        <w:t>Example</w:t>
      </w:r>
      <w:bookmarkEnd w:id="11"/>
      <w:r>
        <w:t xml:space="preserve"> </w:t>
      </w:r>
    </w:p>
    <w:bookmarkEnd w:id="12"/>
    <w:bookmarkEnd w:id="13"/>
    <w:p w14:paraId="74E7851E" w14:textId="77777777" w:rsidR="00BF37C8" w:rsidRDefault="00BF37C8" w:rsidP="00BF37C8">
      <w:r>
        <w:t xml:space="preserve">An example: </w:t>
      </w:r>
      <w:r w:rsidRPr="006A5FA1">
        <w:t>If this is a 16-disk RAID10 with 15K drives we would expect to get optimal response and throughput of ~2500-3000 random reads per second with 16-20 jobs and 3-5ms av</w:t>
      </w:r>
      <w:r>
        <w:t>erage</w:t>
      </w:r>
      <w:r w:rsidRPr="006A5FA1">
        <w:t xml:space="preserve"> response time</w:t>
      </w:r>
      <w:r>
        <w:t>.</w:t>
      </w:r>
    </w:p>
    <w:p w14:paraId="70EAD438" w14:textId="77777777" w:rsidR="00BF37C8" w:rsidRDefault="00BF37C8" w:rsidP="00BF37C8">
      <w:r>
        <w:t xml:space="preserve">Below is an example of bad results. </w:t>
      </w:r>
    </w:p>
    <w:p w14:paraId="7BDC6027"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%SYS&gt;</w:t>
      </w:r>
      <w:r w:rsidRPr="00B670CE">
        <w:rPr>
          <w:rFonts w:ascii="Courier New" w:hAnsi="Courier New" w:cs="Courier New"/>
          <w:b/>
          <w:sz w:val="16"/>
          <w:szCs w:val="16"/>
        </w:rPr>
        <w:t>D ^</w:t>
      </w:r>
      <w:bookmarkStart w:id="14" w:name="OLE_LINK3"/>
      <w:bookmarkStart w:id="15" w:name="OLE_LINK4"/>
      <w:r w:rsidRPr="00B670CE">
        <w:rPr>
          <w:rFonts w:ascii="Courier New" w:hAnsi="Courier New" w:cs="Courier New"/>
          <w:b/>
          <w:sz w:val="16"/>
          <w:szCs w:val="16"/>
        </w:rPr>
        <w:t>Perftools.RANREAD</w:t>
      </w:r>
      <w:bookmarkEnd w:id="14"/>
      <w:bookmarkEnd w:id="15"/>
    </w:p>
    <w:p w14:paraId="5061A317"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Database directory? ?</w:t>
      </w:r>
    </w:p>
    <w:p w14:paraId="4CBA8AFD"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1) \mgr\</w:t>
      </w:r>
    </w:p>
    <w:p w14:paraId="2B72D963"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w:t>
      </w:r>
    </w:p>
    <w:p w14:paraId="700A7DC2"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w:t>
      </w:r>
    </w:p>
    <w:p w14:paraId="5D8770AA"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7) \mgr\user\</w:t>
      </w:r>
    </w:p>
    <w:p w14:paraId="2FFA06E5"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 xml:space="preserve">Database directory? 7 \mgr\user\ </w:t>
      </w:r>
    </w:p>
    <w:p w14:paraId="25E75091"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How many processes to start? 100</w:t>
      </w:r>
    </w:p>
    <w:p w14:paraId="360A8831"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How many iterations? 1000</w:t>
      </w:r>
    </w:p>
    <w:p w14:paraId="4D179E82"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 xml:space="preserve"> </w:t>
      </w:r>
    </w:p>
    <w:p w14:paraId="1E28D1D9"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Starting 1 jobs in the background.</w:t>
      </w:r>
    </w:p>
    <w:p w14:paraId="1F072589"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Set global node ^%ZPERFTOOLS("RANDREAD")=0 to terminate jobs.</w:t>
      </w:r>
    </w:p>
    <w:p w14:paraId="7037B8FB"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p>
    <w:p w14:paraId="24C06893"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%SYS&gt;</w:t>
      </w:r>
      <w:r w:rsidRPr="00B670CE">
        <w:rPr>
          <w:rFonts w:ascii="Courier New" w:hAnsi="Courier New" w:cs="Courier New"/>
          <w:b/>
          <w:sz w:val="16"/>
          <w:szCs w:val="16"/>
        </w:rPr>
        <w:t>d ^%G</w:t>
      </w:r>
    </w:p>
    <w:p w14:paraId="04789EC1"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For help on global specifications DO HELP^%G</w:t>
      </w:r>
    </w:p>
    <w:p w14:paraId="226F134E"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 xml:space="preserve">Global </w:t>
      </w:r>
      <w:bookmarkStart w:id="16" w:name="OLE_LINK5"/>
      <w:bookmarkStart w:id="17" w:name="OLE_LINK6"/>
      <w:r w:rsidRPr="00B670CE">
        <w:rPr>
          <w:rFonts w:ascii="Courier New" w:hAnsi="Courier New" w:cs="Courier New"/>
          <w:sz w:val="16"/>
          <w:szCs w:val="16"/>
        </w:rPr>
        <w:t>^%ZPERFTOOLS</w:t>
      </w:r>
      <w:bookmarkEnd w:id="16"/>
      <w:bookmarkEnd w:id="17"/>
      <w:r w:rsidRPr="00B670CE">
        <w:rPr>
          <w:rFonts w:ascii="Courier New" w:hAnsi="Courier New" w:cs="Courier New"/>
          <w:sz w:val="16"/>
          <w:szCs w:val="16"/>
        </w:rPr>
        <w:t>("RANREAD",</w:t>
      </w:r>
    </w:p>
    <w:p w14:paraId="1A444BDD"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^%ZPERFTOOLS("RANREAD","BATCH","^^\mgr\user\",2,1,"Response Time")="104.7 (ms)"</w:t>
      </w:r>
    </w:p>
    <w:p w14:paraId="491F1D6C"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^%ZPERFTOOLS("RANREAD","BATCH","^^\mgr\user\",2,2,"Response Time")="107.07 (ms)"</w:t>
      </w:r>
    </w:p>
    <w:p w14:paraId="49B8A4A8"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^%ZPERFTOOLS("RANREAD","BATCH","^^\mgr\user\",2,3,"Response Time")="108.73 (ms)"</w:t>
      </w:r>
    </w:p>
    <w:p w14:paraId="4B919480"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^%ZPERFTOOLS("RANREAD","BATCH","^^\mgr\user\",2,4,"Response Time")="110.25 (ms)"</w:t>
      </w:r>
    </w:p>
    <w:p w14:paraId="2AFAD9AE"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^%ZPERFTOOLS("RANREAD","BATCH","^^\mgr\user\",2,5,"Response Time")="110.89 (ms)"</w:t>
      </w:r>
    </w:p>
    <w:p w14:paraId="747DA041" w14:textId="77777777" w:rsidR="00BF37C8" w:rsidRPr="00B670CE"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6"/>
          <w:szCs w:val="16"/>
        </w:rPr>
      </w:pPr>
      <w:r w:rsidRPr="00B670CE">
        <w:rPr>
          <w:rFonts w:ascii="Courier New" w:hAnsi="Courier New" w:cs="Courier New"/>
          <w:sz w:val="16"/>
          <w:szCs w:val="16"/>
        </w:rPr>
        <w:t>^%ZPERFTOOLS("RANREAD","BATCH","^^\mgr\user\",2,6,"Response Time")="111.71 (ms)"</w:t>
      </w:r>
    </w:p>
    <w:p w14:paraId="2F7E13DF" w14:textId="77777777" w:rsidR="0077651C" w:rsidRDefault="0077651C" w:rsidP="00BF37C8"/>
    <w:p w14:paraId="1279D8B9" w14:textId="7CCD8A14" w:rsidR="00BF37C8" w:rsidRDefault="00BF37C8" w:rsidP="00BF37C8">
      <w:r w:rsidRPr="00FC59B5">
        <w:t xml:space="preserve">The </w:t>
      </w:r>
      <w:r>
        <w:t xml:space="preserve">example above started 100 </w:t>
      </w:r>
      <w:r w:rsidR="006E4037">
        <w:t>processes each trying to do 100</w:t>
      </w:r>
      <w:r w:rsidR="00B4715C">
        <w:t>0</w:t>
      </w:r>
      <w:r>
        <w:t xml:space="preserve"> random reads each on the “user” database, and as the results show, the average response time achieved as ~110ms (very poor results).  </w:t>
      </w:r>
    </w:p>
    <w:p w14:paraId="677BF577" w14:textId="77777777" w:rsidR="00BF37C8" w:rsidRDefault="00BF37C8" w:rsidP="00BF37C8">
      <w:r>
        <w:t xml:space="preserve">In this case process count was lowered until the system is able to sustain an average of 6ms response time for each process. </w:t>
      </w:r>
    </w:p>
    <w:p w14:paraId="1984C248" w14:textId="77777777" w:rsidR="00BF37C8" w:rsidRDefault="00BF37C8" w:rsidP="00BF37C8">
      <w:pPr>
        <w:tabs>
          <w:tab w:val="left" w:pos="6992"/>
        </w:tabs>
      </w:pPr>
      <w:r>
        <w:t>Once average 6ms response is reached the number of IOPS capable can be seen.</w:t>
      </w:r>
      <w:r>
        <w:tab/>
      </w:r>
    </w:p>
    <w:p w14:paraId="76D460CD" w14:textId="77777777" w:rsidR="00E028D7" w:rsidRDefault="00E028D7" w:rsidP="00BF37C8">
      <w:pPr>
        <w:tabs>
          <w:tab w:val="left" w:pos="6992"/>
        </w:tabs>
      </w:pPr>
    </w:p>
    <w:p w14:paraId="4C929B5F" w14:textId="77777777" w:rsidR="00E028D7" w:rsidRDefault="00E028D7" w:rsidP="00BF37C8">
      <w:pPr>
        <w:tabs>
          <w:tab w:val="left" w:pos="6992"/>
        </w:tabs>
      </w:pPr>
    </w:p>
    <w:p w14:paraId="265D7A6F" w14:textId="77777777" w:rsidR="002724C3" w:rsidRDefault="002724C3" w:rsidP="00BF37C8">
      <w:pPr>
        <w:tabs>
          <w:tab w:val="left" w:pos="6992"/>
        </w:tabs>
      </w:pPr>
    </w:p>
    <w:p w14:paraId="6B2ECDA3" w14:textId="77777777" w:rsidR="002724C3" w:rsidRDefault="002724C3" w:rsidP="002724C3"/>
    <w:p w14:paraId="39449870" w14:textId="5D0C1B04" w:rsidR="00BF37C8" w:rsidRPr="00390092" w:rsidRDefault="00BF37C8" w:rsidP="00CC6096">
      <w:pPr>
        <w:pStyle w:val="Heading2"/>
        <w:numPr>
          <w:ilvl w:val="0"/>
          <w:numId w:val="0"/>
        </w:numPr>
        <w:ind w:left="567"/>
        <w:rPr>
          <w:i/>
        </w:rPr>
      </w:pPr>
    </w:p>
    <w:p w14:paraId="11324C49" w14:textId="77777777" w:rsidR="00CC6096" w:rsidRDefault="00CC6096">
      <w:pPr>
        <w:jc w:val="left"/>
        <w:rPr>
          <w:rFonts w:eastAsiaTheme="majorEastAsia" w:cstheme="majorBidi"/>
          <w:b/>
          <w:bCs/>
          <w:color w:val="1F497D" w:themeColor="text2"/>
          <w:sz w:val="26"/>
          <w:szCs w:val="26"/>
        </w:rPr>
      </w:pPr>
      <w:r>
        <w:br w:type="page"/>
      </w:r>
    </w:p>
    <w:p w14:paraId="2620DF27" w14:textId="34754058" w:rsidR="00CC6096" w:rsidRDefault="00CC6096" w:rsidP="00CC6096">
      <w:pPr>
        <w:pStyle w:val="Heading2"/>
      </w:pPr>
      <w:r>
        <w:lastRenderedPageBreak/>
        <w:t>Database Writes</w:t>
      </w:r>
    </w:p>
    <w:p w14:paraId="1798DD3A" w14:textId="77777777" w:rsidR="00BF37C8" w:rsidRDefault="00BF37C8" w:rsidP="002724C3">
      <w:r>
        <w:t xml:space="preserve">^GMash is used to produce a large number of write updates. ^mgstat is used to monitor the physical write rate.  </w:t>
      </w:r>
    </w:p>
    <w:p w14:paraId="5E6BBA0F" w14:textId="77777777" w:rsidR="00BF37C8" w:rsidRDefault="00BF37C8" w:rsidP="00BF37C8">
      <w:pPr>
        <w:pStyle w:val="Heading3"/>
      </w:pPr>
      <w:bookmarkStart w:id="18" w:name="_Toc153621139"/>
      <w:r>
        <w:t>Installation and configuration</w:t>
      </w:r>
      <w:bookmarkEnd w:id="18"/>
    </w:p>
    <w:p w14:paraId="65CDAFEF" w14:textId="5E51CCCE" w:rsidR="00BF37C8" w:rsidRDefault="00BF37C8" w:rsidP="00BF37C8">
      <w:pPr>
        <w:pStyle w:val="ListParagraph"/>
        <w:numPr>
          <w:ilvl w:val="0"/>
          <w:numId w:val="14"/>
        </w:numPr>
      </w:pPr>
      <w:r>
        <w:t>Create an empty (pre-expan</w:t>
      </w:r>
      <w:r w:rsidR="002724C3">
        <w:t>ded) database and namespace of 2</w:t>
      </w:r>
      <w:r>
        <w:t xml:space="preserve">0 MB in the disk group to be tested (eg. TrakCare production disk group). For example </w:t>
      </w:r>
      <w:r w:rsidR="009F086E">
        <w:t>ZWRITETEST</w:t>
      </w:r>
      <w:r>
        <w:t>. The database is not used but you want to run GMash in the namespace in the disk group.</w:t>
      </w:r>
    </w:p>
    <w:p w14:paraId="1EE33F8A" w14:textId="77777777" w:rsidR="00BF37C8" w:rsidRDefault="00BF37C8" w:rsidP="00BF37C8">
      <w:pPr>
        <w:pStyle w:val="ListParagraph"/>
        <w:numPr>
          <w:ilvl w:val="0"/>
          <w:numId w:val="14"/>
        </w:numPr>
      </w:pPr>
      <w:r>
        <w:t xml:space="preserve">Import </w:t>
      </w:r>
      <w:r w:rsidRPr="00BD15ED">
        <w:rPr>
          <w:rStyle w:val="Strong"/>
        </w:rPr>
        <w:t>suites.rsa</w:t>
      </w:r>
      <w:r>
        <w:t xml:space="preserve"> Which contains GMash routine into newly created namespace</w:t>
      </w:r>
    </w:p>
    <w:p w14:paraId="0F095133" w14:textId="77777777" w:rsidR="00BF37C8" w:rsidRDefault="00BF37C8" w:rsidP="00BF37C8">
      <w:pPr>
        <w:pStyle w:val="Heading3"/>
      </w:pPr>
      <w:bookmarkStart w:id="19" w:name="_Toc153621140"/>
      <w:r>
        <w:t>Methodology</w:t>
      </w:r>
      <w:bookmarkEnd w:id="19"/>
    </w:p>
    <w:p w14:paraId="737CD09D" w14:textId="77777777" w:rsidR="00BF37C8" w:rsidRDefault="00BF37C8" w:rsidP="00BF37C8">
      <w:r>
        <w:t xml:space="preserve">For a single database or write daemon, expect to sustain 1000+ physical writes per second.  </w:t>
      </w:r>
    </w:p>
    <w:p w14:paraId="165C14FE" w14:textId="77777777" w:rsidR="00BF37C8" w:rsidRDefault="00BF37C8" w:rsidP="00BF37C8">
      <w:pPr>
        <w:pStyle w:val="ListParagraph"/>
        <w:numPr>
          <w:ilvl w:val="0"/>
          <w:numId w:val="16"/>
        </w:numPr>
      </w:pPr>
      <w:r>
        <w:t xml:space="preserve">Before starting ^GMash, be sure to start a ^mgstat collection with 1-second intervals.   </w:t>
      </w:r>
    </w:p>
    <w:p w14:paraId="659E14C9" w14:textId="77777777" w:rsidR="00BF37C8" w:rsidRDefault="00BF37C8" w:rsidP="00BF37C8">
      <w:pPr>
        <w:pStyle w:val="ListParagraph"/>
        <w:numPr>
          <w:ilvl w:val="0"/>
          <w:numId w:val="16"/>
        </w:numPr>
      </w:pPr>
      <w:r>
        <w:t>Start operating system level monitoring eg. nmon, iostat, etc</w:t>
      </w:r>
    </w:p>
    <w:p w14:paraId="7C904BEA" w14:textId="77777777" w:rsidR="00BF37C8" w:rsidRDefault="00BF37C8" w:rsidP="00BF37C8">
      <w:pPr>
        <w:pStyle w:val="ListParagraph"/>
        <w:numPr>
          <w:ilvl w:val="0"/>
          <w:numId w:val="16"/>
        </w:numPr>
      </w:pPr>
      <w:r>
        <w:t xml:space="preserve">Then run ^GMash, and only start 10 processes because it is intensive, eg </w:t>
      </w:r>
      <w:r w:rsidRPr="00CF0365">
        <w:rPr>
          <w:rStyle w:val="Strong"/>
        </w:rPr>
        <w:t>Start^Gmash(10,10</w:t>
      </w:r>
      <w:r>
        <w:rPr>
          <w:rStyle w:val="Strong"/>
        </w:rPr>
        <w:t>00</w:t>
      </w:r>
      <w:r w:rsidRPr="00CF0365">
        <w:rPr>
          <w:rStyle w:val="Strong"/>
        </w:rPr>
        <w:t>)</w:t>
      </w:r>
      <w:r>
        <w:t xml:space="preserve">.  </w:t>
      </w:r>
    </w:p>
    <w:p w14:paraId="46BD5B99" w14:textId="77777777" w:rsidR="00BF37C8" w:rsidRDefault="00BF37C8" w:rsidP="00BF37C8">
      <w:pPr>
        <w:pStyle w:val="NoSpacing"/>
        <w:numPr>
          <w:ilvl w:val="0"/>
          <w:numId w:val="17"/>
        </w:numPr>
        <w:ind w:left="1440"/>
      </w:pPr>
      <w:r>
        <w:t xml:space="preserve">Start - </w:t>
      </w:r>
      <w:r w:rsidRPr="003F7D32">
        <w:t>Start^GMash(jobs,limit)</w:t>
      </w:r>
    </w:p>
    <w:p w14:paraId="696FE5B4" w14:textId="77777777" w:rsidR="00BF37C8" w:rsidRDefault="00BF37C8" w:rsidP="00BF37C8">
      <w:pPr>
        <w:pStyle w:val="NoSpacing"/>
        <w:ind w:left="2160"/>
      </w:pPr>
      <w:r>
        <w:t xml:space="preserve">jobs  = number of jobs to start </w:t>
      </w:r>
    </w:p>
    <w:p w14:paraId="04CC2487" w14:textId="77777777" w:rsidR="00BF37C8" w:rsidRDefault="00BF37C8" w:rsidP="00BF37C8">
      <w:pPr>
        <w:pStyle w:val="NoSpacing"/>
        <w:ind w:left="2160"/>
      </w:pPr>
      <w:r>
        <w:t>limit = maximum total global storage for all jobs (Mb)</w:t>
      </w:r>
    </w:p>
    <w:p w14:paraId="26A2055E" w14:textId="77777777" w:rsidR="00BF37C8" w:rsidRDefault="00BF37C8" w:rsidP="00BF37C8">
      <w:pPr>
        <w:pStyle w:val="NoSpacing"/>
        <w:numPr>
          <w:ilvl w:val="0"/>
          <w:numId w:val="17"/>
        </w:numPr>
        <w:ind w:left="1440"/>
      </w:pPr>
      <w:r>
        <w:t xml:space="preserve">Monitor - </w:t>
      </w:r>
      <w:r w:rsidRPr="005C0E97">
        <w:t>w $$Status^GMash</w:t>
      </w:r>
    </w:p>
    <w:p w14:paraId="30B4B513" w14:textId="77777777" w:rsidR="00BF37C8" w:rsidRDefault="00BF37C8" w:rsidP="00BF37C8">
      <w:pPr>
        <w:pStyle w:val="NoSpacing"/>
        <w:numPr>
          <w:ilvl w:val="0"/>
          <w:numId w:val="17"/>
        </w:numPr>
        <w:ind w:left="1440"/>
      </w:pPr>
      <w:r>
        <w:t>Stop – Stop^GMash</w:t>
      </w:r>
    </w:p>
    <w:p w14:paraId="1F937026" w14:textId="77777777" w:rsidR="00BF37C8" w:rsidRDefault="00BF37C8" w:rsidP="00BF37C8">
      <w:pPr>
        <w:pStyle w:val="ListParagraph"/>
        <w:numPr>
          <w:ilvl w:val="0"/>
          <w:numId w:val="16"/>
        </w:numPr>
      </w:pPr>
      <w:r>
        <w:t>After running for 5-10 minutes stop ^GMash and collect the mgstat data</w:t>
      </w:r>
    </w:p>
    <w:p w14:paraId="764217E6" w14:textId="77777777" w:rsidR="00BF37C8" w:rsidRPr="00A27974" w:rsidRDefault="00BF37C8" w:rsidP="00BF37C8">
      <w:pPr>
        <w:pStyle w:val="IntenseQuote"/>
        <w:rPr>
          <w:b/>
          <w:bCs/>
        </w:rPr>
      </w:pPr>
      <w:r w:rsidRPr="00E87C91">
        <w:rPr>
          <w:rStyle w:val="SubtleReference"/>
        </w:rPr>
        <w:t xml:space="preserve">NOTE: Although the database created during GMash will not be very large a very large amount of journal files will be created, expect </w:t>
      </w:r>
      <w:r>
        <w:rPr>
          <w:rStyle w:val="SubtleReference"/>
        </w:rPr>
        <w:t xml:space="preserve">several </w:t>
      </w:r>
      <w:r w:rsidRPr="00E87C91">
        <w:rPr>
          <w:rStyle w:val="SubtleReference"/>
        </w:rPr>
        <w:t>GBs per minute.</w:t>
      </w:r>
    </w:p>
    <w:p w14:paraId="53C15335" w14:textId="77777777" w:rsidR="00873089" w:rsidRDefault="00BF37C8" w:rsidP="00BF37C8">
      <w:r>
        <w:t xml:space="preserve">^mgstat data can be collected by output to a csv file, </w:t>
      </w:r>
    </w:p>
    <w:p w14:paraId="609BD84D" w14:textId="3AA1FF6E" w:rsidR="00BF37C8" w:rsidRDefault="00BF37C8" w:rsidP="00BF37C8">
      <w:r>
        <w:t xml:space="preserve">eg: </w:t>
      </w:r>
      <w:r w:rsidRPr="00E55799">
        <w:rPr>
          <w:rStyle w:val="Strong"/>
        </w:rPr>
        <w:t>d ^mgstat(1,600,/outputpath/outputfile.csv)</w:t>
      </w:r>
    </w:p>
    <w:p w14:paraId="55C5E4A7" w14:textId="77777777" w:rsidR="00BF37C8" w:rsidRDefault="00BF37C8" w:rsidP="00BF37C8">
      <w:pPr>
        <w:pStyle w:val="Heading3"/>
        <w:tabs>
          <w:tab w:val="right" w:pos="8640"/>
        </w:tabs>
      </w:pPr>
      <w:bookmarkStart w:id="20" w:name="_Toc153621141"/>
      <w:r>
        <w:t>Example</w:t>
      </w:r>
      <w:bookmarkEnd w:id="20"/>
      <w:r>
        <w:t xml:space="preserve"> </w:t>
      </w:r>
      <w:r>
        <w:tab/>
      </w:r>
    </w:p>
    <w:p w14:paraId="23E1BCFA" w14:textId="77777777" w:rsidR="00BF37C8" w:rsidRDefault="00BF37C8" w:rsidP="00BF37C8">
      <w:r>
        <w:t>When looking at the ^mgstat data, pay close attention to the PhyWrs and WIJwri columns.  The PhyWrs column should report a large spike in activity (thousands of writes/second) and drop back to 0 in a few seconds.  It should NOT report a “trickle” effect of writes – meaning a few hundred or less and takes a long time to complete.  Below is an example of a well setup configuration:</w:t>
      </w:r>
    </w:p>
    <w:tbl>
      <w:tblPr>
        <w:tblW w:w="8015" w:type="dxa"/>
        <w:tblInd w:w="99" w:type="dxa"/>
        <w:shd w:val="clear" w:color="auto" w:fill="F2F2F2" w:themeFill="background1" w:themeFillShade="F2"/>
        <w:tblLook w:val="04A0" w:firstRow="1" w:lastRow="0" w:firstColumn="1" w:lastColumn="0" w:noHBand="0" w:noVBand="1"/>
      </w:tblPr>
      <w:tblGrid>
        <w:gridCol w:w="735"/>
        <w:gridCol w:w="646"/>
        <w:gridCol w:w="698"/>
        <w:gridCol w:w="588"/>
        <w:gridCol w:w="571"/>
        <w:gridCol w:w="575"/>
        <w:gridCol w:w="619"/>
        <w:gridCol w:w="593"/>
        <w:gridCol w:w="571"/>
        <w:gridCol w:w="601"/>
        <w:gridCol w:w="572"/>
        <w:gridCol w:w="687"/>
        <w:gridCol w:w="559"/>
      </w:tblGrid>
      <w:tr w:rsidR="00BF37C8" w:rsidRPr="005D7F1F" w14:paraId="19A436A4" w14:textId="77777777" w:rsidTr="00BF37C8">
        <w:trPr>
          <w:trHeight w:val="300"/>
        </w:trPr>
        <w:tc>
          <w:tcPr>
            <w:tcW w:w="735" w:type="dxa"/>
            <w:tcBorders>
              <w:top w:val="single" w:sz="4" w:space="0" w:color="auto"/>
              <w:left w:val="single" w:sz="4" w:space="0" w:color="auto"/>
              <w:bottom w:val="nil"/>
              <w:right w:val="nil"/>
            </w:tcBorders>
            <w:shd w:val="clear" w:color="auto" w:fill="F2F2F2" w:themeFill="background1" w:themeFillShade="F2"/>
            <w:noWrap/>
            <w:vAlign w:val="bottom"/>
            <w:hideMark/>
          </w:tcPr>
          <w:p w14:paraId="261B8249" w14:textId="77777777" w:rsidR="00BF37C8" w:rsidRPr="005D7F1F" w:rsidRDefault="00BF37C8" w:rsidP="00BF37C8">
            <w:pPr>
              <w:rPr>
                <w:color w:val="000000"/>
                <w:sz w:val="12"/>
                <w:szCs w:val="12"/>
              </w:rPr>
            </w:pPr>
            <w:r w:rsidRPr="005D7F1F">
              <w:rPr>
                <w:color w:val="000000"/>
                <w:sz w:val="12"/>
                <w:szCs w:val="12"/>
              </w:rPr>
              <w:t>Date</w:t>
            </w:r>
          </w:p>
        </w:tc>
        <w:tc>
          <w:tcPr>
            <w:tcW w:w="646" w:type="dxa"/>
            <w:tcBorders>
              <w:top w:val="single" w:sz="4" w:space="0" w:color="auto"/>
              <w:left w:val="nil"/>
              <w:bottom w:val="nil"/>
              <w:right w:val="nil"/>
            </w:tcBorders>
            <w:shd w:val="clear" w:color="auto" w:fill="F2F2F2" w:themeFill="background1" w:themeFillShade="F2"/>
            <w:noWrap/>
            <w:vAlign w:val="bottom"/>
            <w:hideMark/>
          </w:tcPr>
          <w:p w14:paraId="0861FE98" w14:textId="77777777" w:rsidR="00BF37C8" w:rsidRPr="005D7F1F" w:rsidRDefault="00BF37C8" w:rsidP="00BF37C8">
            <w:pPr>
              <w:rPr>
                <w:color w:val="000000"/>
                <w:sz w:val="12"/>
                <w:szCs w:val="12"/>
              </w:rPr>
            </w:pPr>
            <w:r w:rsidRPr="005D7F1F">
              <w:rPr>
                <w:color w:val="000000"/>
                <w:sz w:val="12"/>
                <w:szCs w:val="12"/>
              </w:rPr>
              <w:t>Time</w:t>
            </w:r>
          </w:p>
        </w:tc>
        <w:tc>
          <w:tcPr>
            <w:tcW w:w="698" w:type="dxa"/>
            <w:tcBorders>
              <w:top w:val="single" w:sz="4" w:space="0" w:color="auto"/>
              <w:left w:val="nil"/>
              <w:bottom w:val="nil"/>
              <w:right w:val="nil"/>
            </w:tcBorders>
            <w:shd w:val="clear" w:color="auto" w:fill="F2F2F2" w:themeFill="background1" w:themeFillShade="F2"/>
            <w:noWrap/>
            <w:vAlign w:val="bottom"/>
            <w:hideMark/>
          </w:tcPr>
          <w:p w14:paraId="3270B90E" w14:textId="77777777" w:rsidR="00BF37C8" w:rsidRPr="005D7F1F" w:rsidRDefault="00BF37C8" w:rsidP="00BF37C8">
            <w:pPr>
              <w:rPr>
                <w:color w:val="000000"/>
                <w:sz w:val="12"/>
                <w:szCs w:val="12"/>
              </w:rPr>
            </w:pPr>
            <w:r w:rsidRPr="005D7F1F">
              <w:rPr>
                <w:color w:val="000000"/>
                <w:sz w:val="12"/>
                <w:szCs w:val="12"/>
              </w:rPr>
              <w:t>Glorefs</w:t>
            </w:r>
          </w:p>
        </w:tc>
        <w:tc>
          <w:tcPr>
            <w:tcW w:w="588" w:type="dxa"/>
            <w:tcBorders>
              <w:top w:val="single" w:sz="4" w:space="0" w:color="auto"/>
              <w:left w:val="nil"/>
              <w:bottom w:val="nil"/>
              <w:right w:val="nil"/>
            </w:tcBorders>
            <w:shd w:val="clear" w:color="auto" w:fill="F2F2F2" w:themeFill="background1" w:themeFillShade="F2"/>
            <w:noWrap/>
            <w:vAlign w:val="bottom"/>
            <w:hideMark/>
          </w:tcPr>
          <w:p w14:paraId="29780B87" w14:textId="77777777" w:rsidR="00BF37C8" w:rsidRPr="005D7F1F" w:rsidRDefault="00BF37C8" w:rsidP="00BF37C8">
            <w:pPr>
              <w:rPr>
                <w:color w:val="000000"/>
                <w:sz w:val="12"/>
                <w:szCs w:val="12"/>
              </w:rPr>
            </w:pPr>
            <w:r w:rsidRPr="005D7F1F">
              <w:rPr>
                <w:color w:val="000000"/>
                <w:sz w:val="12"/>
                <w:szCs w:val="12"/>
              </w:rPr>
              <w:t>GRratio</w:t>
            </w:r>
          </w:p>
        </w:tc>
        <w:tc>
          <w:tcPr>
            <w:tcW w:w="571" w:type="dxa"/>
            <w:tcBorders>
              <w:top w:val="single" w:sz="4" w:space="0" w:color="auto"/>
              <w:left w:val="nil"/>
              <w:bottom w:val="nil"/>
              <w:right w:val="nil"/>
            </w:tcBorders>
            <w:shd w:val="clear" w:color="auto" w:fill="F2F2F2" w:themeFill="background1" w:themeFillShade="F2"/>
            <w:noWrap/>
            <w:vAlign w:val="bottom"/>
            <w:hideMark/>
          </w:tcPr>
          <w:p w14:paraId="7D5F11C8" w14:textId="77777777" w:rsidR="00BF37C8" w:rsidRPr="005D7F1F" w:rsidRDefault="00BF37C8" w:rsidP="00BF37C8">
            <w:pPr>
              <w:rPr>
                <w:color w:val="000000"/>
                <w:sz w:val="12"/>
                <w:szCs w:val="12"/>
              </w:rPr>
            </w:pPr>
            <w:r w:rsidRPr="005D7F1F">
              <w:rPr>
                <w:color w:val="000000"/>
                <w:sz w:val="12"/>
                <w:szCs w:val="12"/>
              </w:rPr>
              <w:t>PhyRds</w:t>
            </w:r>
          </w:p>
        </w:tc>
        <w:tc>
          <w:tcPr>
            <w:tcW w:w="575" w:type="dxa"/>
            <w:tcBorders>
              <w:top w:val="single" w:sz="4" w:space="0" w:color="auto"/>
              <w:left w:val="nil"/>
              <w:bottom w:val="nil"/>
              <w:right w:val="nil"/>
            </w:tcBorders>
            <w:shd w:val="clear" w:color="auto" w:fill="F2F2F2" w:themeFill="background1" w:themeFillShade="F2"/>
            <w:noWrap/>
            <w:vAlign w:val="bottom"/>
            <w:hideMark/>
          </w:tcPr>
          <w:p w14:paraId="433A1A65" w14:textId="77777777" w:rsidR="00BF37C8" w:rsidRPr="005D7F1F" w:rsidRDefault="00BF37C8" w:rsidP="00BF37C8">
            <w:pPr>
              <w:rPr>
                <w:color w:val="000000"/>
                <w:sz w:val="12"/>
                <w:szCs w:val="12"/>
              </w:rPr>
            </w:pPr>
            <w:r w:rsidRPr="005D7F1F">
              <w:rPr>
                <w:color w:val="000000"/>
                <w:sz w:val="12"/>
                <w:szCs w:val="12"/>
              </w:rPr>
              <w:t>Rdratio</w:t>
            </w:r>
          </w:p>
        </w:tc>
        <w:tc>
          <w:tcPr>
            <w:tcW w:w="619" w:type="dxa"/>
            <w:tcBorders>
              <w:top w:val="single" w:sz="4" w:space="0" w:color="auto"/>
              <w:left w:val="nil"/>
              <w:bottom w:val="nil"/>
              <w:right w:val="nil"/>
            </w:tcBorders>
            <w:shd w:val="clear" w:color="auto" w:fill="F2F2F2" w:themeFill="background1" w:themeFillShade="F2"/>
            <w:noWrap/>
            <w:vAlign w:val="bottom"/>
            <w:hideMark/>
          </w:tcPr>
          <w:p w14:paraId="27136E88" w14:textId="77777777" w:rsidR="00BF37C8" w:rsidRPr="005D7F1F" w:rsidRDefault="00BF37C8" w:rsidP="00BF37C8">
            <w:pPr>
              <w:rPr>
                <w:color w:val="000000"/>
                <w:sz w:val="12"/>
                <w:szCs w:val="12"/>
              </w:rPr>
            </w:pPr>
            <w:r w:rsidRPr="005D7F1F">
              <w:rPr>
                <w:color w:val="000000"/>
                <w:sz w:val="12"/>
                <w:szCs w:val="12"/>
              </w:rPr>
              <w:t>Gloupds</w:t>
            </w:r>
          </w:p>
        </w:tc>
        <w:tc>
          <w:tcPr>
            <w:tcW w:w="593" w:type="dxa"/>
            <w:tcBorders>
              <w:top w:val="single" w:sz="4" w:space="0" w:color="auto"/>
              <w:left w:val="nil"/>
              <w:bottom w:val="nil"/>
              <w:right w:val="nil"/>
            </w:tcBorders>
            <w:shd w:val="clear" w:color="auto" w:fill="F2F2F2" w:themeFill="background1" w:themeFillShade="F2"/>
            <w:noWrap/>
            <w:vAlign w:val="bottom"/>
            <w:hideMark/>
          </w:tcPr>
          <w:p w14:paraId="2F842914" w14:textId="77777777" w:rsidR="00BF37C8" w:rsidRPr="005D7F1F" w:rsidRDefault="00BF37C8" w:rsidP="00BF37C8">
            <w:pPr>
              <w:rPr>
                <w:color w:val="000000"/>
                <w:sz w:val="12"/>
                <w:szCs w:val="12"/>
              </w:rPr>
            </w:pPr>
            <w:r w:rsidRPr="005D7F1F">
              <w:rPr>
                <w:color w:val="000000"/>
                <w:sz w:val="12"/>
                <w:szCs w:val="12"/>
              </w:rPr>
              <w:t>Rourefs</w:t>
            </w:r>
          </w:p>
        </w:tc>
        <w:tc>
          <w:tcPr>
            <w:tcW w:w="571" w:type="dxa"/>
            <w:tcBorders>
              <w:top w:val="single" w:sz="4" w:space="0" w:color="auto"/>
              <w:left w:val="nil"/>
              <w:bottom w:val="nil"/>
              <w:right w:val="single" w:sz="4" w:space="0" w:color="auto"/>
            </w:tcBorders>
            <w:shd w:val="clear" w:color="auto" w:fill="F2F2F2" w:themeFill="background1" w:themeFillShade="F2"/>
            <w:noWrap/>
            <w:vAlign w:val="bottom"/>
            <w:hideMark/>
          </w:tcPr>
          <w:p w14:paraId="7C28BDA7" w14:textId="77777777" w:rsidR="00BF37C8" w:rsidRPr="005D7F1F" w:rsidRDefault="00BF37C8" w:rsidP="00BF37C8">
            <w:pPr>
              <w:rPr>
                <w:color w:val="000000"/>
                <w:sz w:val="12"/>
                <w:szCs w:val="12"/>
              </w:rPr>
            </w:pPr>
            <w:r w:rsidRPr="005D7F1F">
              <w:rPr>
                <w:color w:val="000000"/>
                <w:sz w:val="12"/>
                <w:szCs w:val="12"/>
              </w:rPr>
              <w:t>RouLaS</w:t>
            </w:r>
          </w:p>
        </w:tc>
        <w:tc>
          <w:tcPr>
            <w:tcW w:w="601" w:type="dxa"/>
            <w:tcBorders>
              <w:top w:val="single" w:sz="4" w:space="0" w:color="auto"/>
              <w:left w:val="single" w:sz="4" w:space="0" w:color="auto"/>
              <w:bottom w:val="nil"/>
              <w:right w:val="single" w:sz="4" w:space="0" w:color="auto"/>
            </w:tcBorders>
            <w:shd w:val="clear" w:color="auto" w:fill="FFC000"/>
            <w:noWrap/>
            <w:vAlign w:val="bottom"/>
            <w:hideMark/>
          </w:tcPr>
          <w:p w14:paraId="4200A442" w14:textId="77777777" w:rsidR="00BF37C8" w:rsidRPr="005D7F1F" w:rsidRDefault="00BF37C8" w:rsidP="00BF37C8">
            <w:pPr>
              <w:rPr>
                <w:b/>
                <w:color w:val="000000"/>
                <w:sz w:val="12"/>
                <w:szCs w:val="12"/>
              </w:rPr>
            </w:pPr>
            <w:r w:rsidRPr="005D7F1F">
              <w:rPr>
                <w:b/>
                <w:color w:val="000000"/>
                <w:sz w:val="12"/>
                <w:szCs w:val="12"/>
              </w:rPr>
              <w:t>PhyWrs</w:t>
            </w:r>
          </w:p>
        </w:tc>
        <w:tc>
          <w:tcPr>
            <w:tcW w:w="572" w:type="dxa"/>
            <w:tcBorders>
              <w:top w:val="single" w:sz="4" w:space="0" w:color="auto"/>
              <w:left w:val="single" w:sz="4" w:space="0" w:color="auto"/>
              <w:bottom w:val="nil"/>
              <w:right w:val="nil"/>
            </w:tcBorders>
            <w:shd w:val="clear" w:color="auto" w:fill="F2F2F2" w:themeFill="background1" w:themeFillShade="F2"/>
            <w:noWrap/>
            <w:vAlign w:val="bottom"/>
            <w:hideMark/>
          </w:tcPr>
          <w:p w14:paraId="2DAA43BB" w14:textId="77777777" w:rsidR="00BF37C8" w:rsidRPr="005D7F1F" w:rsidRDefault="00BF37C8" w:rsidP="00BF37C8">
            <w:pPr>
              <w:rPr>
                <w:color w:val="000000"/>
                <w:sz w:val="12"/>
                <w:szCs w:val="12"/>
              </w:rPr>
            </w:pPr>
            <w:r w:rsidRPr="005D7F1F">
              <w:rPr>
                <w:color w:val="000000"/>
                <w:sz w:val="12"/>
                <w:szCs w:val="12"/>
              </w:rPr>
              <w:t>WDQsz</w:t>
            </w:r>
          </w:p>
        </w:tc>
        <w:tc>
          <w:tcPr>
            <w:tcW w:w="687" w:type="dxa"/>
            <w:tcBorders>
              <w:top w:val="single" w:sz="4" w:space="0" w:color="auto"/>
              <w:left w:val="nil"/>
              <w:bottom w:val="nil"/>
              <w:right w:val="single" w:sz="4" w:space="0" w:color="auto"/>
            </w:tcBorders>
            <w:shd w:val="clear" w:color="auto" w:fill="F2F2F2" w:themeFill="background1" w:themeFillShade="F2"/>
            <w:noWrap/>
            <w:vAlign w:val="bottom"/>
            <w:hideMark/>
          </w:tcPr>
          <w:p w14:paraId="77F528E8" w14:textId="77777777" w:rsidR="00BF37C8" w:rsidRPr="005D7F1F" w:rsidRDefault="00BF37C8" w:rsidP="00BF37C8">
            <w:pPr>
              <w:rPr>
                <w:color w:val="000000"/>
                <w:sz w:val="12"/>
                <w:szCs w:val="12"/>
              </w:rPr>
            </w:pPr>
            <w:r w:rsidRPr="005D7F1F">
              <w:rPr>
                <w:color w:val="000000"/>
                <w:sz w:val="12"/>
                <w:szCs w:val="12"/>
              </w:rPr>
              <w:t>WDphase</w:t>
            </w:r>
          </w:p>
        </w:tc>
        <w:tc>
          <w:tcPr>
            <w:tcW w:w="559" w:type="dxa"/>
            <w:tcBorders>
              <w:top w:val="single" w:sz="4" w:space="0" w:color="auto"/>
              <w:left w:val="single" w:sz="4" w:space="0" w:color="auto"/>
              <w:bottom w:val="nil"/>
              <w:right w:val="single" w:sz="4" w:space="0" w:color="auto"/>
            </w:tcBorders>
            <w:shd w:val="clear" w:color="auto" w:fill="92CDDC" w:themeFill="accent5" w:themeFillTint="99"/>
            <w:noWrap/>
            <w:vAlign w:val="bottom"/>
            <w:hideMark/>
          </w:tcPr>
          <w:p w14:paraId="132F5388" w14:textId="77777777" w:rsidR="00BF37C8" w:rsidRPr="005D7F1F" w:rsidRDefault="00BF37C8" w:rsidP="00BF37C8">
            <w:pPr>
              <w:rPr>
                <w:b/>
                <w:color w:val="000000"/>
                <w:sz w:val="12"/>
                <w:szCs w:val="12"/>
              </w:rPr>
            </w:pPr>
            <w:r w:rsidRPr="005D7F1F">
              <w:rPr>
                <w:b/>
                <w:color w:val="000000"/>
                <w:sz w:val="12"/>
                <w:szCs w:val="12"/>
              </w:rPr>
              <w:t>WIJwri</w:t>
            </w:r>
          </w:p>
        </w:tc>
      </w:tr>
      <w:tr w:rsidR="00BF37C8" w:rsidRPr="005D7F1F" w14:paraId="7A7B7FAA" w14:textId="77777777" w:rsidTr="00BF37C8">
        <w:trPr>
          <w:trHeight w:val="300"/>
        </w:trPr>
        <w:tc>
          <w:tcPr>
            <w:tcW w:w="735" w:type="dxa"/>
            <w:tcBorders>
              <w:top w:val="nil"/>
              <w:left w:val="single" w:sz="4" w:space="0" w:color="auto"/>
              <w:bottom w:val="nil"/>
              <w:right w:val="nil"/>
            </w:tcBorders>
            <w:shd w:val="clear" w:color="auto" w:fill="F2F2F2" w:themeFill="background1" w:themeFillShade="F2"/>
            <w:noWrap/>
            <w:vAlign w:val="bottom"/>
            <w:hideMark/>
          </w:tcPr>
          <w:p w14:paraId="4BD0E7D3"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nil"/>
              <w:right w:val="nil"/>
            </w:tcBorders>
            <w:shd w:val="clear" w:color="auto" w:fill="F2F2F2" w:themeFill="background1" w:themeFillShade="F2"/>
            <w:noWrap/>
            <w:vAlign w:val="bottom"/>
            <w:hideMark/>
          </w:tcPr>
          <w:p w14:paraId="285A76F9" w14:textId="77777777" w:rsidR="00BF37C8" w:rsidRPr="005D7F1F" w:rsidRDefault="00BF37C8" w:rsidP="00BF37C8">
            <w:pPr>
              <w:jc w:val="right"/>
              <w:rPr>
                <w:color w:val="000000"/>
                <w:sz w:val="12"/>
                <w:szCs w:val="12"/>
              </w:rPr>
            </w:pPr>
            <w:r w:rsidRPr="005D7F1F">
              <w:rPr>
                <w:color w:val="000000"/>
                <w:sz w:val="12"/>
                <w:szCs w:val="12"/>
              </w:rPr>
              <w:t>12:52:41</w:t>
            </w:r>
          </w:p>
        </w:tc>
        <w:tc>
          <w:tcPr>
            <w:tcW w:w="698" w:type="dxa"/>
            <w:tcBorders>
              <w:top w:val="nil"/>
              <w:left w:val="nil"/>
              <w:bottom w:val="nil"/>
              <w:right w:val="nil"/>
            </w:tcBorders>
            <w:shd w:val="clear" w:color="auto" w:fill="F2F2F2" w:themeFill="background1" w:themeFillShade="F2"/>
            <w:noWrap/>
            <w:vAlign w:val="bottom"/>
            <w:hideMark/>
          </w:tcPr>
          <w:p w14:paraId="319308D2" w14:textId="77777777" w:rsidR="00BF37C8" w:rsidRPr="005D7F1F" w:rsidRDefault="00BF37C8" w:rsidP="00BF37C8">
            <w:pPr>
              <w:jc w:val="right"/>
              <w:rPr>
                <w:color w:val="000000"/>
                <w:sz w:val="12"/>
                <w:szCs w:val="12"/>
              </w:rPr>
            </w:pPr>
            <w:r w:rsidRPr="005D7F1F">
              <w:rPr>
                <w:color w:val="000000"/>
                <w:sz w:val="12"/>
                <w:szCs w:val="12"/>
              </w:rPr>
              <w:t>124264</w:t>
            </w:r>
          </w:p>
        </w:tc>
        <w:tc>
          <w:tcPr>
            <w:tcW w:w="588" w:type="dxa"/>
            <w:tcBorders>
              <w:top w:val="nil"/>
              <w:left w:val="nil"/>
              <w:bottom w:val="nil"/>
              <w:right w:val="nil"/>
            </w:tcBorders>
            <w:shd w:val="clear" w:color="auto" w:fill="F2F2F2" w:themeFill="background1" w:themeFillShade="F2"/>
            <w:noWrap/>
            <w:vAlign w:val="bottom"/>
            <w:hideMark/>
          </w:tcPr>
          <w:p w14:paraId="70C63C60"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nil"/>
            </w:tcBorders>
            <w:shd w:val="clear" w:color="auto" w:fill="F2F2F2" w:themeFill="background1" w:themeFillShade="F2"/>
            <w:noWrap/>
            <w:vAlign w:val="bottom"/>
            <w:hideMark/>
          </w:tcPr>
          <w:p w14:paraId="000711C9"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nil"/>
              <w:right w:val="nil"/>
            </w:tcBorders>
            <w:shd w:val="clear" w:color="auto" w:fill="F2F2F2" w:themeFill="background1" w:themeFillShade="F2"/>
            <w:noWrap/>
            <w:vAlign w:val="bottom"/>
            <w:hideMark/>
          </w:tcPr>
          <w:p w14:paraId="2A41F681"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nil"/>
              <w:right w:val="nil"/>
            </w:tcBorders>
            <w:shd w:val="clear" w:color="auto" w:fill="F2F2F2" w:themeFill="background1" w:themeFillShade="F2"/>
            <w:noWrap/>
            <w:vAlign w:val="bottom"/>
            <w:hideMark/>
          </w:tcPr>
          <w:p w14:paraId="3F9A8C54" w14:textId="77777777" w:rsidR="00BF37C8" w:rsidRPr="005D7F1F" w:rsidRDefault="00BF37C8" w:rsidP="00BF37C8">
            <w:pPr>
              <w:jc w:val="right"/>
              <w:rPr>
                <w:color w:val="000000"/>
                <w:sz w:val="12"/>
                <w:szCs w:val="12"/>
              </w:rPr>
            </w:pPr>
            <w:r w:rsidRPr="005D7F1F">
              <w:rPr>
                <w:color w:val="000000"/>
                <w:sz w:val="12"/>
                <w:szCs w:val="12"/>
              </w:rPr>
              <w:t>44690</w:t>
            </w:r>
          </w:p>
        </w:tc>
        <w:tc>
          <w:tcPr>
            <w:tcW w:w="593" w:type="dxa"/>
            <w:tcBorders>
              <w:top w:val="nil"/>
              <w:left w:val="nil"/>
              <w:bottom w:val="nil"/>
              <w:right w:val="nil"/>
            </w:tcBorders>
            <w:shd w:val="clear" w:color="auto" w:fill="F2F2F2" w:themeFill="background1" w:themeFillShade="F2"/>
            <w:noWrap/>
            <w:vAlign w:val="bottom"/>
            <w:hideMark/>
          </w:tcPr>
          <w:p w14:paraId="27065559"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single" w:sz="4" w:space="0" w:color="auto"/>
            </w:tcBorders>
            <w:shd w:val="clear" w:color="auto" w:fill="F2F2F2" w:themeFill="background1" w:themeFillShade="F2"/>
            <w:noWrap/>
            <w:vAlign w:val="bottom"/>
            <w:hideMark/>
          </w:tcPr>
          <w:p w14:paraId="39050136" w14:textId="77777777" w:rsidR="00BF37C8" w:rsidRPr="005D7F1F" w:rsidRDefault="00BF37C8" w:rsidP="00BF37C8">
            <w:pPr>
              <w:jc w:val="right"/>
              <w:rPr>
                <w:color w:val="000000"/>
                <w:sz w:val="12"/>
                <w:szCs w:val="12"/>
              </w:rPr>
            </w:pPr>
            <w:r w:rsidRPr="005D7F1F">
              <w:rPr>
                <w:color w:val="000000"/>
                <w:sz w:val="12"/>
                <w:szCs w:val="12"/>
              </w:rPr>
              <w:t>0</w:t>
            </w:r>
          </w:p>
        </w:tc>
        <w:tc>
          <w:tcPr>
            <w:tcW w:w="601" w:type="dxa"/>
            <w:tcBorders>
              <w:top w:val="nil"/>
              <w:left w:val="single" w:sz="4" w:space="0" w:color="auto"/>
              <w:bottom w:val="nil"/>
              <w:right w:val="single" w:sz="4" w:space="0" w:color="auto"/>
            </w:tcBorders>
            <w:shd w:val="clear" w:color="auto" w:fill="FFC000"/>
            <w:noWrap/>
            <w:vAlign w:val="bottom"/>
            <w:hideMark/>
          </w:tcPr>
          <w:p w14:paraId="100C5235" w14:textId="77777777" w:rsidR="00BF37C8" w:rsidRPr="005D7F1F" w:rsidRDefault="00BF37C8" w:rsidP="00BF37C8">
            <w:pPr>
              <w:jc w:val="right"/>
              <w:rPr>
                <w:color w:val="000000"/>
                <w:sz w:val="12"/>
                <w:szCs w:val="12"/>
              </w:rPr>
            </w:pPr>
            <w:r w:rsidRPr="005D7F1F">
              <w:rPr>
                <w:color w:val="000000"/>
                <w:sz w:val="12"/>
                <w:szCs w:val="12"/>
              </w:rPr>
              <w:t>0</w:t>
            </w:r>
          </w:p>
        </w:tc>
        <w:tc>
          <w:tcPr>
            <w:tcW w:w="572" w:type="dxa"/>
            <w:tcBorders>
              <w:top w:val="nil"/>
              <w:left w:val="single" w:sz="4" w:space="0" w:color="auto"/>
              <w:bottom w:val="nil"/>
              <w:right w:val="nil"/>
            </w:tcBorders>
            <w:shd w:val="clear" w:color="auto" w:fill="F2F2F2" w:themeFill="background1" w:themeFillShade="F2"/>
            <w:noWrap/>
            <w:vAlign w:val="bottom"/>
            <w:hideMark/>
          </w:tcPr>
          <w:p w14:paraId="43BA69B6" w14:textId="77777777" w:rsidR="00BF37C8" w:rsidRPr="005D7F1F" w:rsidRDefault="00BF37C8" w:rsidP="00BF37C8">
            <w:pPr>
              <w:jc w:val="right"/>
              <w:rPr>
                <w:color w:val="000000"/>
                <w:sz w:val="12"/>
                <w:szCs w:val="12"/>
              </w:rPr>
            </w:pPr>
            <w:r w:rsidRPr="005D7F1F">
              <w:rPr>
                <w:color w:val="000000"/>
                <w:sz w:val="12"/>
                <w:szCs w:val="12"/>
              </w:rPr>
              <w:t>6639</w:t>
            </w:r>
          </w:p>
        </w:tc>
        <w:tc>
          <w:tcPr>
            <w:tcW w:w="687" w:type="dxa"/>
            <w:tcBorders>
              <w:top w:val="nil"/>
              <w:left w:val="nil"/>
              <w:bottom w:val="nil"/>
              <w:right w:val="single" w:sz="4" w:space="0" w:color="auto"/>
            </w:tcBorders>
            <w:shd w:val="clear" w:color="auto" w:fill="F2F2F2" w:themeFill="background1" w:themeFillShade="F2"/>
            <w:noWrap/>
            <w:vAlign w:val="bottom"/>
            <w:hideMark/>
          </w:tcPr>
          <w:p w14:paraId="61763645" w14:textId="77777777" w:rsidR="00BF37C8" w:rsidRPr="005D7F1F" w:rsidRDefault="00BF37C8" w:rsidP="00BF37C8">
            <w:pPr>
              <w:jc w:val="right"/>
              <w:rPr>
                <w:color w:val="000000"/>
                <w:sz w:val="12"/>
                <w:szCs w:val="12"/>
              </w:rPr>
            </w:pPr>
            <w:r w:rsidRPr="005D7F1F">
              <w:rPr>
                <w:color w:val="000000"/>
                <w:sz w:val="12"/>
                <w:szCs w:val="12"/>
              </w:rPr>
              <w:t>0</w:t>
            </w:r>
          </w:p>
        </w:tc>
        <w:tc>
          <w:tcPr>
            <w:tcW w:w="559" w:type="dxa"/>
            <w:tcBorders>
              <w:top w:val="nil"/>
              <w:left w:val="single" w:sz="4" w:space="0" w:color="auto"/>
              <w:bottom w:val="nil"/>
              <w:right w:val="single" w:sz="4" w:space="0" w:color="auto"/>
            </w:tcBorders>
            <w:shd w:val="clear" w:color="auto" w:fill="92CDDC" w:themeFill="accent5" w:themeFillTint="99"/>
            <w:noWrap/>
            <w:vAlign w:val="bottom"/>
            <w:hideMark/>
          </w:tcPr>
          <w:p w14:paraId="0F0CD607" w14:textId="77777777" w:rsidR="00BF37C8" w:rsidRPr="005D7F1F" w:rsidRDefault="00BF37C8" w:rsidP="00BF37C8">
            <w:pPr>
              <w:jc w:val="right"/>
              <w:rPr>
                <w:color w:val="000000"/>
                <w:sz w:val="12"/>
                <w:szCs w:val="12"/>
              </w:rPr>
            </w:pPr>
            <w:r w:rsidRPr="005D7F1F">
              <w:rPr>
                <w:color w:val="000000"/>
                <w:sz w:val="12"/>
                <w:szCs w:val="12"/>
              </w:rPr>
              <w:t>0</w:t>
            </w:r>
          </w:p>
        </w:tc>
      </w:tr>
      <w:tr w:rsidR="00BF37C8" w:rsidRPr="005D7F1F" w14:paraId="67C6016A" w14:textId="77777777" w:rsidTr="00BF37C8">
        <w:trPr>
          <w:trHeight w:val="300"/>
        </w:trPr>
        <w:tc>
          <w:tcPr>
            <w:tcW w:w="735" w:type="dxa"/>
            <w:tcBorders>
              <w:top w:val="nil"/>
              <w:left w:val="single" w:sz="4" w:space="0" w:color="auto"/>
              <w:bottom w:val="nil"/>
              <w:right w:val="nil"/>
            </w:tcBorders>
            <w:shd w:val="clear" w:color="auto" w:fill="F2F2F2" w:themeFill="background1" w:themeFillShade="F2"/>
            <w:noWrap/>
            <w:vAlign w:val="bottom"/>
            <w:hideMark/>
          </w:tcPr>
          <w:p w14:paraId="6EDD94A4"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nil"/>
              <w:right w:val="nil"/>
            </w:tcBorders>
            <w:shd w:val="clear" w:color="auto" w:fill="F2F2F2" w:themeFill="background1" w:themeFillShade="F2"/>
            <w:noWrap/>
            <w:vAlign w:val="bottom"/>
            <w:hideMark/>
          </w:tcPr>
          <w:p w14:paraId="459C4965" w14:textId="77777777" w:rsidR="00BF37C8" w:rsidRPr="005D7F1F" w:rsidRDefault="00BF37C8" w:rsidP="00BF37C8">
            <w:pPr>
              <w:jc w:val="right"/>
              <w:rPr>
                <w:color w:val="000000"/>
                <w:sz w:val="12"/>
                <w:szCs w:val="12"/>
              </w:rPr>
            </w:pPr>
            <w:r w:rsidRPr="005D7F1F">
              <w:rPr>
                <w:color w:val="000000"/>
                <w:sz w:val="12"/>
                <w:szCs w:val="12"/>
              </w:rPr>
              <w:t>12:52:42</w:t>
            </w:r>
          </w:p>
        </w:tc>
        <w:tc>
          <w:tcPr>
            <w:tcW w:w="698" w:type="dxa"/>
            <w:tcBorders>
              <w:top w:val="nil"/>
              <w:left w:val="nil"/>
              <w:bottom w:val="nil"/>
              <w:right w:val="nil"/>
            </w:tcBorders>
            <w:shd w:val="clear" w:color="auto" w:fill="F2F2F2" w:themeFill="background1" w:themeFillShade="F2"/>
            <w:noWrap/>
            <w:vAlign w:val="bottom"/>
            <w:hideMark/>
          </w:tcPr>
          <w:p w14:paraId="17B87E3D" w14:textId="77777777" w:rsidR="00BF37C8" w:rsidRPr="005D7F1F" w:rsidRDefault="00BF37C8" w:rsidP="00BF37C8">
            <w:pPr>
              <w:jc w:val="right"/>
              <w:rPr>
                <w:color w:val="000000"/>
                <w:sz w:val="12"/>
                <w:szCs w:val="12"/>
              </w:rPr>
            </w:pPr>
            <w:r w:rsidRPr="005D7F1F">
              <w:rPr>
                <w:color w:val="000000"/>
                <w:sz w:val="12"/>
                <w:szCs w:val="12"/>
              </w:rPr>
              <w:t>161159</w:t>
            </w:r>
          </w:p>
        </w:tc>
        <w:tc>
          <w:tcPr>
            <w:tcW w:w="588" w:type="dxa"/>
            <w:tcBorders>
              <w:top w:val="nil"/>
              <w:left w:val="nil"/>
              <w:bottom w:val="nil"/>
              <w:right w:val="nil"/>
            </w:tcBorders>
            <w:shd w:val="clear" w:color="auto" w:fill="F2F2F2" w:themeFill="background1" w:themeFillShade="F2"/>
            <w:noWrap/>
            <w:vAlign w:val="bottom"/>
            <w:hideMark/>
          </w:tcPr>
          <w:p w14:paraId="1BCF95C5"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nil"/>
            </w:tcBorders>
            <w:shd w:val="clear" w:color="auto" w:fill="F2F2F2" w:themeFill="background1" w:themeFillShade="F2"/>
            <w:noWrap/>
            <w:vAlign w:val="bottom"/>
            <w:hideMark/>
          </w:tcPr>
          <w:p w14:paraId="05B17578"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nil"/>
              <w:right w:val="nil"/>
            </w:tcBorders>
            <w:shd w:val="clear" w:color="auto" w:fill="F2F2F2" w:themeFill="background1" w:themeFillShade="F2"/>
            <w:noWrap/>
            <w:vAlign w:val="bottom"/>
            <w:hideMark/>
          </w:tcPr>
          <w:p w14:paraId="03F43A57"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nil"/>
              <w:right w:val="nil"/>
            </w:tcBorders>
            <w:shd w:val="clear" w:color="auto" w:fill="F2F2F2" w:themeFill="background1" w:themeFillShade="F2"/>
            <w:noWrap/>
            <w:vAlign w:val="bottom"/>
            <w:hideMark/>
          </w:tcPr>
          <w:p w14:paraId="4B6EC27E" w14:textId="77777777" w:rsidR="00BF37C8" w:rsidRPr="005D7F1F" w:rsidRDefault="00BF37C8" w:rsidP="00BF37C8">
            <w:pPr>
              <w:jc w:val="right"/>
              <w:rPr>
                <w:color w:val="000000"/>
                <w:sz w:val="12"/>
                <w:szCs w:val="12"/>
              </w:rPr>
            </w:pPr>
            <w:r w:rsidRPr="005D7F1F">
              <w:rPr>
                <w:color w:val="000000"/>
                <w:sz w:val="12"/>
                <w:szCs w:val="12"/>
              </w:rPr>
              <w:t>48315</w:t>
            </w:r>
          </w:p>
        </w:tc>
        <w:tc>
          <w:tcPr>
            <w:tcW w:w="593" w:type="dxa"/>
            <w:tcBorders>
              <w:top w:val="nil"/>
              <w:left w:val="nil"/>
              <w:bottom w:val="nil"/>
              <w:right w:val="nil"/>
            </w:tcBorders>
            <w:shd w:val="clear" w:color="auto" w:fill="F2F2F2" w:themeFill="background1" w:themeFillShade="F2"/>
            <w:noWrap/>
            <w:vAlign w:val="bottom"/>
            <w:hideMark/>
          </w:tcPr>
          <w:p w14:paraId="73284006"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single" w:sz="4" w:space="0" w:color="auto"/>
            </w:tcBorders>
            <w:shd w:val="clear" w:color="auto" w:fill="F2F2F2" w:themeFill="background1" w:themeFillShade="F2"/>
            <w:noWrap/>
            <w:vAlign w:val="bottom"/>
            <w:hideMark/>
          </w:tcPr>
          <w:p w14:paraId="6A2D27BA" w14:textId="77777777" w:rsidR="00BF37C8" w:rsidRPr="005D7F1F" w:rsidRDefault="00BF37C8" w:rsidP="00BF37C8">
            <w:pPr>
              <w:jc w:val="right"/>
              <w:rPr>
                <w:color w:val="000000"/>
                <w:sz w:val="12"/>
                <w:szCs w:val="12"/>
              </w:rPr>
            </w:pPr>
            <w:r w:rsidRPr="005D7F1F">
              <w:rPr>
                <w:color w:val="000000"/>
                <w:sz w:val="12"/>
                <w:szCs w:val="12"/>
              </w:rPr>
              <w:t>0</w:t>
            </w:r>
          </w:p>
        </w:tc>
        <w:tc>
          <w:tcPr>
            <w:tcW w:w="601" w:type="dxa"/>
            <w:tcBorders>
              <w:top w:val="nil"/>
              <w:left w:val="single" w:sz="4" w:space="0" w:color="auto"/>
              <w:bottom w:val="nil"/>
              <w:right w:val="single" w:sz="4" w:space="0" w:color="auto"/>
            </w:tcBorders>
            <w:shd w:val="clear" w:color="auto" w:fill="FFC000"/>
            <w:noWrap/>
            <w:vAlign w:val="bottom"/>
            <w:hideMark/>
          </w:tcPr>
          <w:p w14:paraId="615A0D05" w14:textId="77777777" w:rsidR="00BF37C8" w:rsidRPr="005D7F1F" w:rsidRDefault="00BF37C8" w:rsidP="00BF37C8">
            <w:pPr>
              <w:jc w:val="right"/>
              <w:rPr>
                <w:color w:val="000000"/>
                <w:sz w:val="12"/>
                <w:szCs w:val="12"/>
              </w:rPr>
            </w:pPr>
            <w:r w:rsidRPr="005D7F1F">
              <w:rPr>
                <w:color w:val="000000"/>
                <w:sz w:val="12"/>
                <w:szCs w:val="12"/>
              </w:rPr>
              <w:t>0</w:t>
            </w:r>
          </w:p>
        </w:tc>
        <w:tc>
          <w:tcPr>
            <w:tcW w:w="572" w:type="dxa"/>
            <w:tcBorders>
              <w:top w:val="nil"/>
              <w:left w:val="single" w:sz="4" w:space="0" w:color="auto"/>
              <w:bottom w:val="nil"/>
              <w:right w:val="nil"/>
            </w:tcBorders>
            <w:shd w:val="clear" w:color="auto" w:fill="F2F2F2" w:themeFill="background1" w:themeFillShade="F2"/>
            <w:noWrap/>
            <w:vAlign w:val="bottom"/>
            <w:hideMark/>
          </w:tcPr>
          <w:p w14:paraId="56B25BB8" w14:textId="77777777" w:rsidR="00BF37C8" w:rsidRPr="005D7F1F" w:rsidRDefault="00BF37C8" w:rsidP="00BF37C8">
            <w:pPr>
              <w:jc w:val="right"/>
              <w:rPr>
                <w:color w:val="000000"/>
                <w:sz w:val="12"/>
                <w:szCs w:val="12"/>
              </w:rPr>
            </w:pPr>
            <w:r w:rsidRPr="005D7F1F">
              <w:rPr>
                <w:color w:val="000000"/>
                <w:sz w:val="12"/>
                <w:szCs w:val="12"/>
              </w:rPr>
              <w:t>2349</w:t>
            </w:r>
          </w:p>
        </w:tc>
        <w:tc>
          <w:tcPr>
            <w:tcW w:w="687" w:type="dxa"/>
            <w:tcBorders>
              <w:top w:val="nil"/>
              <w:left w:val="nil"/>
              <w:bottom w:val="nil"/>
              <w:right w:val="single" w:sz="4" w:space="0" w:color="auto"/>
            </w:tcBorders>
            <w:shd w:val="clear" w:color="auto" w:fill="F2F2F2" w:themeFill="background1" w:themeFillShade="F2"/>
            <w:noWrap/>
            <w:vAlign w:val="bottom"/>
            <w:hideMark/>
          </w:tcPr>
          <w:p w14:paraId="1375990F" w14:textId="77777777" w:rsidR="00BF37C8" w:rsidRPr="005D7F1F" w:rsidRDefault="00BF37C8" w:rsidP="00BF37C8">
            <w:pPr>
              <w:jc w:val="right"/>
              <w:rPr>
                <w:color w:val="000000"/>
                <w:sz w:val="12"/>
                <w:szCs w:val="12"/>
              </w:rPr>
            </w:pPr>
            <w:r>
              <w:rPr>
                <w:color w:val="000000"/>
                <w:sz w:val="12"/>
                <w:szCs w:val="12"/>
              </w:rPr>
              <w:t>5</w:t>
            </w:r>
          </w:p>
        </w:tc>
        <w:tc>
          <w:tcPr>
            <w:tcW w:w="559" w:type="dxa"/>
            <w:tcBorders>
              <w:top w:val="nil"/>
              <w:left w:val="single" w:sz="4" w:space="0" w:color="auto"/>
              <w:bottom w:val="nil"/>
              <w:right w:val="single" w:sz="4" w:space="0" w:color="auto"/>
            </w:tcBorders>
            <w:shd w:val="clear" w:color="auto" w:fill="92CDDC" w:themeFill="accent5" w:themeFillTint="99"/>
            <w:noWrap/>
            <w:vAlign w:val="bottom"/>
            <w:hideMark/>
          </w:tcPr>
          <w:p w14:paraId="217D878D" w14:textId="77777777" w:rsidR="00BF37C8" w:rsidRPr="005D7F1F" w:rsidRDefault="00BF37C8" w:rsidP="00BF37C8">
            <w:pPr>
              <w:jc w:val="right"/>
              <w:rPr>
                <w:b/>
                <w:color w:val="000000"/>
                <w:sz w:val="12"/>
                <w:szCs w:val="12"/>
              </w:rPr>
            </w:pPr>
            <w:r w:rsidRPr="005D7F1F">
              <w:rPr>
                <w:b/>
                <w:color w:val="000000"/>
                <w:sz w:val="12"/>
                <w:szCs w:val="12"/>
              </w:rPr>
              <w:t>292</w:t>
            </w:r>
          </w:p>
        </w:tc>
      </w:tr>
      <w:tr w:rsidR="00BF37C8" w:rsidRPr="005D7F1F" w14:paraId="07E88968" w14:textId="77777777" w:rsidTr="00BF37C8">
        <w:trPr>
          <w:trHeight w:val="300"/>
        </w:trPr>
        <w:tc>
          <w:tcPr>
            <w:tcW w:w="735" w:type="dxa"/>
            <w:tcBorders>
              <w:top w:val="nil"/>
              <w:left w:val="single" w:sz="4" w:space="0" w:color="auto"/>
              <w:bottom w:val="nil"/>
              <w:right w:val="nil"/>
            </w:tcBorders>
            <w:shd w:val="clear" w:color="auto" w:fill="F2F2F2" w:themeFill="background1" w:themeFillShade="F2"/>
            <w:noWrap/>
            <w:vAlign w:val="bottom"/>
            <w:hideMark/>
          </w:tcPr>
          <w:p w14:paraId="32312D81"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nil"/>
              <w:right w:val="nil"/>
            </w:tcBorders>
            <w:shd w:val="clear" w:color="auto" w:fill="F2F2F2" w:themeFill="background1" w:themeFillShade="F2"/>
            <w:noWrap/>
            <w:vAlign w:val="bottom"/>
            <w:hideMark/>
          </w:tcPr>
          <w:p w14:paraId="23AB7A38" w14:textId="77777777" w:rsidR="00BF37C8" w:rsidRPr="005D7F1F" w:rsidRDefault="00BF37C8" w:rsidP="00BF37C8">
            <w:pPr>
              <w:jc w:val="right"/>
              <w:rPr>
                <w:color w:val="000000"/>
                <w:sz w:val="12"/>
                <w:szCs w:val="12"/>
              </w:rPr>
            </w:pPr>
            <w:r w:rsidRPr="005D7F1F">
              <w:rPr>
                <w:color w:val="000000"/>
                <w:sz w:val="12"/>
                <w:szCs w:val="12"/>
              </w:rPr>
              <w:t>12:52:43</w:t>
            </w:r>
          </w:p>
        </w:tc>
        <w:tc>
          <w:tcPr>
            <w:tcW w:w="698" w:type="dxa"/>
            <w:tcBorders>
              <w:top w:val="nil"/>
              <w:left w:val="nil"/>
              <w:bottom w:val="nil"/>
              <w:right w:val="nil"/>
            </w:tcBorders>
            <w:shd w:val="clear" w:color="auto" w:fill="F2F2F2" w:themeFill="background1" w:themeFillShade="F2"/>
            <w:noWrap/>
            <w:vAlign w:val="bottom"/>
            <w:hideMark/>
          </w:tcPr>
          <w:p w14:paraId="047C6D58" w14:textId="77777777" w:rsidR="00BF37C8" w:rsidRPr="005D7F1F" w:rsidRDefault="00BF37C8" w:rsidP="00BF37C8">
            <w:pPr>
              <w:jc w:val="right"/>
              <w:rPr>
                <w:color w:val="000000"/>
                <w:sz w:val="12"/>
                <w:szCs w:val="12"/>
              </w:rPr>
            </w:pPr>
            <w:r w:rsidRPr="005D7F1F">
              <w:rPr>
                <w:color w:val="000000"/>
                <w:sz w:val="12"/>
                <w:szCs w:val="12"/>
              </w:rPr>
              <w:t>115573</w:t>
            </w:r>
          </w:p>
        </w:tc>
        <w:tc>
          <w:tcPr>
            <w:tcW w:w="588" w:type="dxa"/>
            <w:tcBorders>
              <w:top w:val="nil"/>
              <w:left w:val="nil"/>
              <w:bottom w:val="nil"/>
              <w:right w:val="nil"/>
            </w:tcBorders>
            <w:shd w:val="clear" w:color="auto" w:fill="F2F2F2" w:themeFill="background1" w:themeFillShade="F2"/>
            <w:noWrap/>
            <w:vAlign w:val="bottom"/>
            <w:hideMark/>
          </w:tcPr>
          <w:p w14:paraId="347B88E2"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nil"/>
            </w:tcBorders>
            <w:shd w:val="clear" w:color="auto" w:fill="F2F2F2" w:themeFill="background1" w:themeFillShade="F2"/>
            <w:noWrap/>
            <w:vAlign w:val="bottom"/>
            <w:hideMark/>
          </w:tcPr>
          <w:p w14:paraId="023F1D9F"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nil"/>
              <w:right w:val="nil"/>
            </w:tcBorders>
            <w:shd w:val="clear" w:color="auto" w:fill="F2F2F2" w:themeFill="background1" w:themeFillShade="F2"/>
            <w:noWrap/>
            <w:vAlign w:val="bottom"/>
            <w:hideMark/>
          </w:tcPr>
          <w:p w14:paraId="4A60163B"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nil"/>
              <w:right w:val="nil"/>
            </w:tcBorders>
            <w:shd w:val="clear" w:color="auto" w:fill="F2F2F2" w:themeFill="background1" w:themeFillShade="F2"/>
            <w:noWrap/>
            <w:vAlign w:val="bottom"/>
            <w:hideMark/>
          </w:tcPr>
          <w:p w14:paraId="6341BB7D" w14:textId="77777777" w:rsidR="00BF37C8" w:rsidRPr="005D7F1F" w:rsidRDefault="00BF37C8" w:rsidP="00BF37C8">
            <w:pPr>
              <w:jc w:val="right"/>
              <w:rPr>
                <w:color w:val="000000"/>
                <w:sz w:val="12"/>
                <w:szCs w:val="12"/>
              </w:rPr>
            </w:pPr>
            <w:r w:rsidRPr="005D7F1F">
              <w:rPr>
                <w:color w:val="000000"/>
                <w:sz w:val="12"/>
                <w:szCs w:val="12"/>
              </w:rPr>
              <w:t>42248</w:t>
            </w:r>
          </w:p>
        </w:tc>
        <w:tc>
          <w:tcPr>
            <w:tcW w:w="593" w:type="dxa"/>
            <w:tcBorders>
              <w:top w:val="nil"/>
              <w:left w:val="nil"/>
              <w:bottom w:val="nil"/>
              <w:right w:val="nil"/>
            </w:tcBorders>
            <w:shd w:val="clear" w:color="auto" w:fill="F2F2F2" w:themeFill="background1" w:themeFillShade="F2"/>
            <w:noWrap/>
            <w:vAlign w:val="bottom"/>
            <w:hideMark/>
          </w:tcPr>
          <w:p w14:paraId="6BC28406" w14:textId="77777777" w:rsidR="00BF37C8" w:rsidRPr="005D7F1F" w:rsidRDefault="00BF37C8" w:rsidP="00BF37C8">
            <w:pPr>
              <w:jc w:val="right"/>
              <w:rPr>
                <w:color w:val="000000"/>
                <w:sz w:val="12"/>
                <w:szCs w:val="12"/>
              </w:rPr>
            </w:pPr>
            <w:r w:rsidRPr="005D7F1F">
              <w:rPr>
                <w:color w:val="000000"/>
                <w:sz w:val="12"/>
                <w:szCs w:val="12"/>
              </w:rPr>
              <w:t>1</w:t>
            </w:r>
          </w:p>
        </w:tc>
        <w:tc>
          <w:tcPr>
            <w:tcW w:w="571" w:type="dxa"/>
            <w:tcBorders>
              <w:top w:val="nil"/>
              <w:left w:val="nil"/>
              <w:bottom w:val="nil"/>
              <w:right w:val="single" w:sz="4" w:space="0" w:color="auto"/>
            </w:tcBorders>
            <w:shd w:val="clear" w:color="auto" w:fill="F2F2F2" w:themeFill="background1" w:themeFillShade="F2"/>
            <w:noWrap/>
            <w:vAlign w:val="bottom"/>
            <w:hideMark/>
          </w:tcPr>
          <w:p w14:paraId="204FBD50" w14:textId="77777777" w:rsidR="00BF37C8" w:rsidRPr="005D7F1F" w:rsidRDefault="00BF37C8" w:rsidP="00BF37C8">
            <w:pPr>
              <w:jc w:val="right"/>
              <w:rPr>
                <w:color w:val="000000"/>
                <w:sz w:val="12"/>
                <w:szCs w:val="12"/>
              </w:rPr>
            </w:pPr>
            <w:r w:rsidRPr="005D7F1F">
              <w:rPr>
                <w:color w:val="000000"/>
                <w:sz w:val="12"/>
                <w:szCs w:val="12"/>
              </w:rPr>
              <w:t>0</w:t>
            </w:r>
          </w:p>
        </w:tc>
        <w:tc>
          <w:tcPr>
            <w:tcW w:w="601" w:type="dxa"/>
            <w:tcBorders>
              <w:top w:val="nil"/>
              <w:left w:val="single" w:sz="4" w:space="0" w:color="auto"/>
              <w:bottom w:val="nil"/>
              <w:right w:val="single" w:sz="4" w:space="0" w:color="auto"/>
            </w:tcBorders>
            <w:shd w:val="clear" w:color="auto" w:fill="FFC000"/>
            <w:noWrap/>
            <w:vAlign w:val="bottom"/>
            <w:hideMark/>
          </w:tcPr>
          <w:p w14:paraId="2E1E6587" w14:textId="77777777" w:rsidR="00BF37C8" w:rsidRPr="005D7F1F" w:rsidRDefault="00BF37C8" w:rsidP="00BF37C8">
            <w:pPr>
              <w:jc w:val="right"/>
              <w:rPr>
                <w:color w:val="000000"/>
                <w:sz w:val="12"/>
                <w:szCs w:val="12"/>
              </w:rPr>
            </w:pPr>
            <w:r w:rsidRPr="005D7F1F">
              <w:rPr>
                <w:color w:val="000000"/>
                <w:sz w:val="12"/>
                <w:szCs w:val="12"/>
              </w:rPr>
              <w:t>0</w:t>
            </w:r>
          </w:p>
        </w:tc>
        <w:tc>
          <w:tcPr>
            <w:tcW w:w="572" w:type="dxa"/>
            <w:tcBorders>
              <w:top w:val="nil"/>
              <w:left w:val="single" w:sz="4" w:space="0" w:color="auto"/>
              <w:bottom w:val="nil"/>
              <w:right w:val="nil"/>
            </w:tcBorders>
            <w:shd w:val="clear" w:color="auto" w:fill="F2F2F2" w:themeFill="background1" w:themeFillShade="F2"/>
            <w:noWrap/>
            <w:vAlign w:val="bottom"/>
            <w:hideMark/>
          </w:tcPr>
          <w:p w14:paraId="5F29C01C" w14:textId="77777777" w:rsidR="00BF37C8" w:rsidRPr="005D7F1F" w:rsidRDefault="00BF37C8" w:rsidP="00BF37C8">
            <w:pPr>
              <w:jc w:val="right"/>
              <w:rPr>
                <w:color w:val="000000"/>
                <w:sz w:val="12"/>
                <w:szCs w:val="12"/>
              </w:rPr>
            </w:pPr>
            <w:r w:rsidRPr="005D7F1F">
              <w:rPr>
                <w:color w:val="000000"/>
                <w:sz w:val="12"/>
                <w:szCs w:val="12"/>
              </w:rPr>
              <w:t>7833</w:t>
            </w:r>
          </w:p>
        </w:tc>
        <w:tc>
          <w:tcPr>
            <w:tcW w:w="687" w:type="dxa"/>
            <w:tcBorders>
              <w:top w:val="nil"/>
              <w:left w:val="nil"/>
              <w:bottom w:val="nil"/>
              <w:right w:val="single" w:sz="4" w:space="0" w:color="auto"/>
            </w:tcBorders>
            <w:shd w:val="clear" w:color="auto" w:fill="F2F2F2" w:themeFill="background1" w:themeFillShade="F2"/>
            <w:noWrap/>
            <w:vAlign w:val="bottom"/>
            <w:hideMark/>
          </w:tcPr>
          <w:p w14:paraId="5FBBEABB" w14:textId="77777777" w:rsidR="00BF37C8" w:rsidRPr="005D7F1F" w:rsidRDefault="00BF37C8" w:rsidP="00BF37C8">
            <w:pPr>
              <w:jc w:val="right"/>
              <w:rPr>
                <w:color w:val="000000"/>
                <w:sz w:val="12"/>
                <w:szCs w:val="12"/>
              </w:rPr>
            </w:pPr>
            <w:r w:rsidRPr="005D7F1F">
              <w:rPr>
                <w:color w:val="000000"/>
                <w:sz w:val="12"/>
                <w:szCs w:val="12"/>
              </w:rPr>
              <w:t>7</w:t>
            </w:r>
          </w:p>
        </w:tc>
        <w:tc>
          <w:tcPr>
            <w:tcW w:w="559" w:type="dxa"/>
            <w:tcBorders>
              <w:top w:val="nil"/>
              <w:left w:val="single" w:sz="4" w:space="0" w:color="auto"/>
              <w:bottom w:val="nil"/>
              <w:right w:val="single" w:sz="4" w:space="0" w:color="auto"/>
            </w:tcBorders>
            <w:shd w:val="clear" w:color="auto" w:fill="92CDDC" w:themeFill="accent5" w:themeFillTint="99"/>
            <w:noWrap/>
            <w:vAlign w:val="bottom"/>
            <w:hideMark/>
          </w:tcPr>
          <w:p w14:paraId="4728EBBD" w14:textId="77777777" w:rsidR="00BF37C8" w:rsidRPr="005D7F1F" w:rsidRDefault="00BF37C8" w:rsidP="00BF37C8">
            <w:pPr>
              <w:jc w:val="right"/>
              <w:rPr>
                <w:color w:val="000000"/>
                <w:sz w:val="12"/>
                <w:szCs w:val="12"/>
              </w:rPr>
            </w:pPr>
            <w:r w:rsidRPr="005D7F1F">
              <w:rPr>
                <w:color w:val="000000"/>
                <w:sz w:val="12"/>
                <w:szCs w:val="12"/>
              </w:rPr>
              <w:t>0</w:t>
            </w:r>
          </w:p>
        </w:tc>
      </w:tr>
      <w:tr w:rsidR="00BF37C8" w:rsidRPr="005D7F1F" w14:paraId="146591AA" w14:textId="77777777" w:rsidTr="00BF37C8">
        <w:trPr>
          <w:trHeight w:val="300"/>
        </w:trPr>
        <w:tc>
          <w:tcPr>
            <w:tcW w:w="735" w:type="dxa"/>
            <w:tcBorders>
              <w:top w:val="nil"/>
              <w:left w:val="single" w:sz="4" w:space="0" w:color="auto"/>
              <w:bottom w:val="nil"/>
              <w:right w:val="nil"/>
            </w:tcBorders>
            <w:shd w:val="clear" w:color="auto" w:fill="F2F2F2" w:themeFill="background1" w:themeFillShade="F2"/>
            <w:noWrap/>
            <w:vAlign w:val="bottom"/>
            <w:hideMark/>
          </w:tcPr>
          <w:p w14:paraId="7EEC02CA"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nil"/>
              <w:right w:val="nil"/>
            </w:tcBorders>
            <w:shd w:val="clear" w:color="auto" w:fill="F2F2F2" w:themeFill="background1" w:themeFillShade="F2"/>
            <w:noWrap/>
            <w:vAlign w:val="bottom"/>
            <w:hideMark/>
          </w:tcPr>
          <w:p w14:paraId="3F33FF70" w14:textId="77777777" w:rsidR="00BF37C8" w:rsidRPr="005D7F1F" w:rsidRDefault="00BF37C8" w:rsidP="00BF37C8">
            <w:pPr>
              <w:jc w:val="right"/>
              <w:rPr>
                <w:color w:val="000000"/>
                <w:sz w:val="12"/>
                <w:szCs w:val="12"/>
              </w:rPr>
            </w:pPr>
            <w:r w:rsidRPr="005D7F1F">
              <w:rPr>
                <w:color w:val="000000"/>
                <w:sz w:val="12"/>
                <w:szCs w:val="12"/>
              </w:rPr>
              <w:t>12:52:44</w:t>
            </w:r>
          </w:p>
        </w:tc>
        <w:tc>
          <w:tcPr>
            <w:tcW w:w="698" w:type="dxa"/>
            <w:tcBorders>
              <w:top w:val="nil"/>
              <w:left w:val="nil"/>
              <w:bottom w:val="nil"/>
              <w:right w:val="nil"/>
            </w:tcBorders>
            <w:shd w:val="clear" w:color="auto" w:fill="F2F2F2" w:themeFill="background1" w:themeFillShade="F2"/>
            <w:noWrap/>
            <w:vAlign w:val="bottom"/>
            <w:hideMark/>
          </w:tcPr>
          <w:p w14:paraId="48DB2F7F" w14:textId="77777777" w:rsidR="00BF37C8" w:rsidRPr="005D7F1F" w:rsidRDefault="00BF37C8" w:rsidP="00BF37C8">
            <w:pPr>
              <w:jc w:val="right"/>
              <w:rPr>
                <w:color w:val="000000"/>
                <w:sz w:val="12"/>
                <w:szCs w:val="12"/>
              </w:rPr>
            </w:pPr>
            <w:r w:rsidRPr="005D7F1F">
              <w:rPr>
                <w:color w:val="000000"/>
                <w:sz w:val="12"/>
                <w:szCs w:val="12"/>
              </w:rPr>
              <w:t>67132</w:t>
            </w:r>
          </w:p>
        </w:tc>
        <w:tc>
          <w:tcPr>
            <w:tcW w:w="588" w:type="dxa"/>
            <w:tcBorders>
              <w:top w:val="nil"/>
              <w:left w:val="nil"/>
              <w:bottom w:val="nil"/>
              <w:right w:val="nil"/>
            </w:tcBorders>
            <w:shd w:val="clear" w:color="auto" w:fill="F2F2F2" w:themeFill="background1" w:themeFillShade="F2"/>
            <w:noWrap/>
            <w:vAlign w:val="bottom"/>
            <w:hideMark/>
          </w:tcPr>
          <w:p w14:paraId="1BBA03BD"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nil"/>
            </w:tcBorders>
            <w:shd w:val="clear" w:color="auto" w:fill="F2F2F2" w:themeFill="background1" w:themeFillShade="F2"/>
            <w:noWrap/>
            <w:vAlign w:val="bottom"/>
            <w:hideMark/>
          </w:tcPr>
          <w:p w14:paraId="4A2E3304"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nil"/>
              <w:right w:val="nil"/>
            </w:tcBorders>
            <w:shd w:val="clear" w:color="auto" w:fill="F2F2F2" w:themeFill="background1" w:themeFillShade="F2"/>
            <w:noWrap/>
            <w:vAlign w:val="bottom"/>
            <w:hideMark/>
          </w:tcPr>
          <w:p w14:paraId="6967F39F"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nil"/>
              <w:right w:val="nil"/>
            </w:tcBorders>
            <w:shd w:val="clear" w:color="auto" w:fill="F2F2F2" w:themeFill="background1" w:themeFillShade="F2"/>
            <w:noWrap/>
            <w:vAlign w:val="bottom"/>
            <w:hideMark/>
          </w:tcPr>
          <w:p w14:paraId="53FA0C6D" w14:textId="77777777" w:rsidR="00BF37C8" w:rsidRPr="005D7F1F" w:rsidRDefault="00BF37C8" w:rsidP="00BF37C8">
            <w:pPr>
              <w:jc w:val="right"/>
              <w:rPr>
                <w:color w:val="000000"/>
                <w:sz w:val="12"/>
                <w:szCs w:val="12"/>
              </w:rPr>
            </w:pPr>
            <w:r w:rsidRPr="005D7F1F">
              <w:rPr>
                <w:color w:val="000000"/>
                <w:sz w:val="12"/>
                <w:szCs w:val="12"/>
              </w:rPr>
              <w:t>29906</w:t>
            </w:r>
          </w:p>
        </w:tc>
        <w:tc>
          <w:tcPr>
            <w:tcW w:w="593" w:type="dxa"/>
            <w:tcBorders>
              <w:top w:val="nil"/>
              <w:left w:val="nil"/>
              <w:bottom w:val="nil"/>
              <w:right w:val="nil"/>
            </w:tcBorders>
            <w:shd w:val="clear" w:color="auto" w:fill="F2F2F2" w:themeFill="background1" w:themeFillShade="F2"/>
            <w:noWrap/>
            <w:vAlign w:val="bottom"/>
            <w:hideMark/>
          </w:tcPr>
          <w:p w14:paraId="3ABBA07E"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single" w:sz="4" w:space="0" w:color="auto"/>
            </w:tcBorders>
            <w:shd w:val="clear" w:color="auto" w:fill="F2F2F2" w:themeFill="background1" w:themeFillShade="F2"/>
            <w:noWrap/>
            <w:vAlign w:val="bottom"/>
            <w:hideMark/>
          </w:tcPr>
          <w:p w14:paraId="4B08D505" w14:textId="77777777" w:rsidR="00BF37C8" w:rsidRPr="005D7F1F" w:rsidRDefault="00BF37C8" w:rsidP="00BF37C8">
            <w:pPr>
              <w:jc w:val="right"/>
              <w:rPr>
                <w:color w:val="000000"/>
                <w:sz w:val="12"/>
                <w:szCs w:val="12"/>
              </w:rPr>
            </w:pPr>
            <w:r w:rsidRPr="005D7F1F">
              <w:rPr>
                <w:color w:val="000000"/>
                <w:sz w:val="12"/>
                <w:szCs w:val="12"/>
              </w:rPr>
              <w:t>0</w:t>
            </w:r>
          </w:p>
        </w:tc>
        <w:tc>
          <w:tcPr>
            <w:tcW w:w="601" w:type="dxa"/>
            <w:tcBorders>
              <w:top w:val="nil"/>
              <w:left w:val="single" w:sz="4" w:space="0" w:color="auto"/>
              <w:bottom w:val="nil"/>
              <w:right w:val="single" w:sz="4" w:space="0" w:color="auto"/>
            </w:tcBorders>
            <w:shd w:val="clear" w:color="auto" w:fill="FFC000"/>
            <w:noWrap/>
            <w:vAlign w:val="bottom"/>
            <w:hideMark/>
          </w:tcPr>
          <w:p w14:paraId="2CE0F317" w14:textId="77777777" w:rsidR="00BF37C8" w:rsidRPr="005D7F1F" w:rsidRDefault="00BF37C8" w:rsidP="00BF37C8">
            <w:pPr>
              <w:jc w:val="right"/>
              <w:rPr>
                <w:b/>
                <w:color w:val="FF0000"/>
                <w:sz w:val="12"/>
                <w:szCs w:val="12"/>
              </w:rPr>
            </w:pPr>
            <w:r w:rsidRPr="005D7F1F">
              <w:rPr>
                <w:b/>
                <w:color w:val="FF0000"/>
                <w:sz w:val="12"/>
                <w:szCs w:val="12"/>
              </w:rPr>
              <w:t>9030</w:t>
            </w:r>
          </w:p>
        </w:tc>
        <w:tc>
          <w:tcPr>
            <w:tcW w:w="572" w:type="dxa"/>
            <w:tcBorders>
              <w:top w:val="nil"/>
              <w:left w:val="single" w:sz="4" w:space="0" w:color="auto"/>
              <w:bottom w:val="nil"/>
              <w:right w:val="nil"/>
            </w:tcBorders>
            <w:shd w:val="clear" w:color="auto" w:fill="F2F2F2" w:themeFill="background1" w:themeFillShade="F2"/>
            <w:noWrap/>
            <w:vAlign w:val="bottom"/>
            <w:hideMark/>
          </w:tcPr>
          <w:p w14:paraId="4CDA7DC4" w14:textId="77777777" w:rsidR="00BF37C8" w:rsidRPr="005D7F1F" w:rsidRDefault="00BF37C8" w:rsidP="00BF37C8">
            <w:pPr>
              <w:jc w:val="right"/>
              <w:rPr>
                <w:color w:val="000000"/>
                <w:sz w:val="12"/>
                <w:szCs w:val="12"/>
              </w:rPr>
            </w:pPr>
            <w:r w:rsidRPr="005D7F1F">
              <w:rPr>
                <w:color w:val="000000"/>
                <w:sz w:val="12"/>
                <w:szCs w:val="12"/>
              </w:rPr>
              <w:t>2962</w:t>
            </w:r>
          </w:p>
        </w:tc>
        <w:tc>
          <w:tcPr>
            <w:tcW w:w="687" w:type="dxa"/>
            <w:tcBorders>
              <w:top w:val="nil"/>
              <w:left w:val="nil"/>
              <w:bottom w:val="nil"/>
              <w:right w:val="single" w:sz="4" w:space="0" w:color="auto"/>
            </w:tcBorders>
            <w:shd w:val="clear" w:color="auto" w:fill="F2F2F2" w:themeFill="background1" w:themeFillShade="F2"/>
            <w:noWrap/>
            <w:vAlign w:val="bottom"/>
            <w:hideMark/>
          </w:tcPr>
          <w:p w14:paraId="75179BD2" w14:textId="77777777" w:rsidR="00BF37C8" w:rsidRPr="005D7F1F" w:rsidRDefault="00BF37C8" w:rsidP="00BF37C8">
            <w:pPr>
              <w:jc w:val="right"/>
              <w:rPr>
                <w:color w:val="000000"/>
                <w:sz w:val="12"/>
                <w:szCs w:val="12"/>
              </w:rPr>
            </w:pPr>
            <w:r>
              <w:rPr>
                <w:color w:val="000000"/>
                <w:sz w:val="12"/>
                <w:szCs w:val="12"/>
              </w:rPr>
              <w:t>7</w:t>
            </w:r>
          </w:p>
        </w:tc>
        <w:tc>
          <w:tcPr>
            <w:tcW w:w="559" w:type="dxa"/>
            <w:tcBorders>
              <w:top w:val="nil"/>
              <w:left w:val="single" w:sz="4" w:space="0" w:color="auto"/>
              <w:bottom w:val="nil"/>
              <w:right w:val="single" w:sz="4" w:space="0" w:color="auto"/>
            </w:tcBorders>
            <w:shd w:val="clear" w:color="auto" w:fill="92CDDC" w:themeFill="accent5" w:themeFillTint="99"/>
            <w:noWrap/>
            <w:vAlign w:val="bottom"/>
            <w:hideMark/>
          </w:tcPr>
          <w:p w14:paraId="25C1BC67" w14:textId="77777777" w:rsidR="00BF37C8" w:rsidRPr="005D7F1F" w:rsidRDefault="00BF37C8" w:rsidP="00BF37C8">
            <w:pPr>
              <w:jc w:val="right"/>
              <w:rPr>
                <w:b/>
                <w:color w:val="000000"/>
                <w:sz w:val="12"/>
                <w:szCs w:val="12"/>
              </w:rPr>
            </w:pPr>
            <w:r w:rsidRPr="005D7F1F">
              <w:rPr>
                <w:b/>
                <w:color w:val="000000"/>
                <w:sz w:val="12"/>
                <w:szCs w:val="12"/>
              </w:rPr>
              <w:t>294</w:t>
            </w:r>
          </w:p>
        </w:tc>
      </w:tr>
      <w:tr w:rsidR="00BF37C8" w:rsidRPr="005D7F1F" w14:paraId="34FEB3D9" w14:textId="77777777" w:rsidTr="00BF37C8">
        <w:trPr>
          <w:trHeight w:val="300"/>
        </w:trPr>
        <w:tc>
          <w:tcPr>
            <w:tcW w:w="735" w:type="dxa"/>
            <w:tcBorders>
              <w:top w:val="nil"/>
              <w:left w:val="single" w:sz="4" w:space="0" w:color="auto"/>
              <w:bottom w:val="nil"/>
              <w:right w:val="nil"/>
            </w:tcBorders>
            <w:shd w:val="clear" w:color="auto" w:fill="F2F2F2" w:themeFill="background1" w:themeFillShade="F2"/>
            <w:noWrap/>
            <w:vAlign w:val="bottom"/>
            <w:hideMark/>
          </w:tcPr>
          <w:p w14:paraId="1791DCDC"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nil"/>
              <w:right w:val="nil"/>
            </w:tcBorders>
            <w:shd w:val="clear" w:color="auto" w:fill="F2F2F2" w:themeFill="background1" w:themeFillShade="F2"/>
            <w:noWrap/>
            <w:vAlign w:val="bottom"/>
            <w:hideMark/>
          </w:tcPr>
          <w:p w14:paraId="51D29CF1" w14:textId="77777777" w:rsidR="00BF37C8" w:rsidRPr="005D7F1F" w:rsidRDefault="00BF37C8" w:rsidP="00BF37C8">
            <w:pPr>
              <w:jc w:val="right"/>
              <w:rPr>
                <w:color w:val="000000"/>
                <w:sz w:val="12"/>
                <w:szCs w:val="12"/>
              </w:rPr>
            </w:pPr>
            <w:r w:rsidRPr="005D7F1F">
              <w:rPr>
                <w:color w:val="000000"/>
                <w:sz w:val="12"/>
                <w:szCs w:val="12"/>
              </w:rPr>
              <w:t>12:52:45</w:t>
            </w:r>
          </w:p>
        </w:tc>
        <w:tc>
          <w:tcPr>
            <w:tcW w:w="698" w:type="dxa"/>
            <w:tcBorders>
              <w:top w:val="nil"/>
              <w:left w:val="nil"/>
              <w:bottom w:val="nil"/>
              <w:right w:val="nil"/>
            </w:tcBorders>
            <w:shd w:val="clear" w:color="auto" w:fill="F2F2F2" w:themeFill="background1" w:themeFillShade="F2"/>
            <w:noWrap/>
            <w:vAlign w:val="bottom"/>
            <w:hideMark/>
          </w:tcPr>
          <w:p w14:paraId="17DBAC29" w14:textId="77777777" w:rsidR="00BF37C8" w:rsidRPr="005D7F1F" w:rsidRDefault="00BF37C8" w:rsidP="00BF37C8">
            <w:pPr>
              <w:jc w:val="right"/>
              <w:rPr>
                <w:color w:val="000000"/>
                <w:sz w:val="12"/>
                <w:szCs w:val="12"/>
              </w:rPr>
            </w:pPr>
            <w:r w:rsidRPr="005D7F1F">
              <w:rPr>
                <w:color w:val="000000"/>
                <w:sz w:val="12"/>
                <w:szCs w:val="12"/>
              </w:rPr>
              <w:t>107312</w:t>
            </w:r>
          </w:p>
        </w:tc>
        <w:tc>
          <w:tcPr>
            <w:tcW w:w="588" w:type="dxa"/>
            <w:tcBorders>
              <w:top w:val="nil"/>
              <w:left w:val="nil"/>
              <w:bottom w:val="nil"/>
              <w:right w:val="nil"/>
            </w:tcBorders>
            <w:shd w:val="clear" w:color="auto" w:fill="F2F2F2" w:themeFill="background1" w:themeFillShade="F2"/>
            <w:noWrap/>
            <w:vAlign w:val="bottom"/>
            <w:hideMark/>
          </w:tcPr>
          <w:p w14:paraId="616855DE"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nil"/>
            </w:tcBorders>
            <w:shd w:val="clear" w:color="auto" w:fill="F2F2F2" w:themeFill="background1" w:themeFillShade="F2"/>
            <w:noWrap/>
            <w:vAlign w:val="bottom"/>
            <w:hideMark/>
          </w:tcPr>
          <w:p w14:paraId="7AB30F98"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nil"/>
              <w:right w:val="nil"/>
            </w:tcBorders>
            <w:shd w:val="clear" w:color="auto" w:fill="F2F2F2" w:themeFill="background1" w:themeFillShade="F2"/>
            <w:noWrap/>
            <w:vAlign w:val="bottom"/>
            <w:hideMark/>
          </w:tcPr>
          <w:p w14:paraId="426A3447"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nil"/>
              <w:right w:val="nil"/>
            </w:tcBorders>
            <w:shd w:val="clear" w:color="auto" w:fill="F2F2F2" w:themeFill="background1" w:themeFillShade="F2"/>
            <w:noWrap/>
            <w:vAlign w:val="bottom"/>
            <w:hideMark/>
          </w:tcPr>
          <w:p w14:paraId="7F645D95" w14:textId="77777777" w:rsidR="00BF37C8" w:rsidRPr="005D7F1F" w:rsidRDefault="00BF37C8" w:rsidP="00BF37C8">
            <w:pPr>
              <w:jc w:val="right"/>
              <w:rPr>
                <w:color w:val="000000"/>
                <w:sz w:val="12"/>
                <w:szCs w:val="12"/>
              </w:rPr>
            </w:pPr>
            <w:r w:rsidRPr="005D7F1F">
              <w:rPr>
                <w:color w:val="000000"/>
                <w:sz w:val="12"/>
                <w:szCs w:val="12"/>
              </w:rPr>
              <w:t>33073</w:t>
            </w:r>
          </w:p>
        </w:tc>
        <w:tc>
          <w:tcPr>
            <w:tcW w:w="593" w:type="dxa"/>
            <w:tcBorders>
              <w:top w:val="nil"/>
              <w:left w:val="nil"/>
              <w:bottom w:val="nil"/>
              <w:right w:val="nil"/>
            </w:tcBorders>
            <w:shd w:val="clear" w:color="auto" w:fill="F2F2F2" w:themeFill="background1" w:themeFillShade="F2"/>
            <w:noWrap/>
            <w:vAlign w:val="bottom"/>
            <w:hideMark/>
          </w:tcPr>
          <w:p w14:paraId="48671C82"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single" w:sz="4" w:space="0" w:color="auto"/>
            </w:tcBorders>
            <w:shd w:val="clear" w:color="auto" w:fill="F2F2F2" w:themeFill="background1" w:themeFillShade="F2"/>
            <w:noWrap/>
            <w:vAlign w:val="bottom"/>
            <w:hideMark/>
          </w:tcPr>
          <w:p w14:paraId="36BD78F9" w14:textId="77777777" w:rsidR="00BF37C8" w:rsidRPr="005D7F1F" w:rsidRDefault="00BF37C8" w:rsidP="00BF37C8">
            <w:pPr>
              <w:jc w:val="right"/>
              <w:rPr>
                <w:color w:val="000000"/>
                <w:sz w:val="12"/>
                <w:szCs w:val="12"/>
              </w:rPr>
            </w:pPr>
            <w:r w:rsidRPr="005D7F1F">
              <w:rPr>
                <w:color w:val="000000"/>
                <w:sz w:val="12"/>
                <w:szCs w:val="12"/>
              </w:rPr>
              <w:t>0</w:t>
            </w:r>
          </w:p>
        </w:tc>
        <w:tc>
          <w:tcPr>
            <w:tcW w:w="601" w:type="dxa"/>
            <w:tcBorders>
              <w:top w:val="nil"/>
              <w:left w:val="single" w:sz="4" w:space="0" w:color="auto"/>
              <w:bottom w:val="nil"/>
              <w:right w:val="single" w:sz="4" w:space="0" w:color="auto"/>
            </w:tcBorders>
            <w:shd w:val="clear" w:color="auto" w:fill="FFC000"/>
            <w:noWrap/>
            <w:vAlign w:val="bottom"/>
            <w:hideMark/>
          </w:tcPr>
          <w:p w14:paraId="1DD6C8D1" w14:textId="77777777" w:rsidR="00BF37C8" w:rsidRPr="005D7F1F" w:rsidRDefault="00BF37C8" w:rsidP="00BF37C8">
            <w:pPr>
              <w:jc w:val="right"/>
              <w:rPr>
                <w:color w:val="000000"/>
                <w:sz w:val="12"/>
                <w:szCs w:val="12"/>
              </w:rPr>
            </w:pPr>
            <w:r w:rsidRPr="005D7F1F">
              <w:rPr>
                <w:color w:val="000000"/>
                <w:sz w:val="12"/>
                <w:szCs w:val="12"/>
              </w:rPr>
              <w:t>0</w:t>
            </w:r>
          </w:p>
        </w:tc>
        <w:tc>
          <w:tcPr>
            <w:tcW w:w="572" w:type="dxa"/>
            <w:tcBorders>
              <w:top w:val="nil"/>
              <w:left w:val="single" w:sz="4" w:space="0" w:color="auto"/>
              <w:bottom w:val="nil"/>
              <w:right w:val="nil"/>
            </w:tcBorders>
            <w:shd w:val="clear" w:color="auto" w:fill="F2F2F2" w:themeFill="background1" w:themeFillShade="F2"/>
            <w:noWrap/>
            <w:vAlign w:val="bottom"/>
            <w:hideMark/>
          </w:tcPr>
          <w:p w14:paraId="53E2C407" w14:textId="77777777" w:rsidR="00BF37C8" w:rsidRPr="005D7F1F" w:rsidRDefault="00BF37C8" w:rsidP="00BF37C8">
            <w:pPr>
              <w:jc w:val="right"/>
              <w:rPr>
                <w:color w:val="000000"/>
                <w:sz w:val="12"/>
                <w:szCs w:val="12"/>
              </w:rPr>
            </w:pPr>
            <w:r w:rsidRPr="005D7F1F">
              <w:rPr>
                <w:color w:val="000000"/>
                <w:sz w:val="12"/>
                <w:szCs w:val="12"/>
              </w:rPr>
              <w:t>5204</w:t>
            </w:r>
          </w:p>
        </w:tc>
        <w:tc>
          <w:tcPr>
            <w:tcW w:w="687" w:type="dxa"/>
            <w:tcBorders>
              <w:top w:val="nil"/>
              <w:left w:val="nil"/>
              <w:bottom w:val="nil"/>
              <w:right w:val="single" w:sz="4" w:space="0" w:color="auto"/>
            </w:tcBorders>
            <w:shd w:val="clear" w:color="auto" w:fill="F2F2F2" w:themeFill="background1" w:themeFillShade="F2"/>
            <w:noWrap/>
            <w:vAlign w:val="bottom"/>
            <w:hideMark/>
          </w:tcPr>
          <w:p w14:paraId="3D873309" w14:textId="77777777" w:rsidR="00BF37C8" w:rsidRPr="005D7F1F" w:rsidRDefault="00BF37C8" w:rsidP="00BF37C8">
            <w:pPr>
              <w:jc w:val="right"/>
              <w:rPr>
                <w:color w:val="000000"/>
                <w:sz w:val="12"/>
                <w:szCs w:val="12"/>
              </w:rPr>
            </w:pPr>
            <w:r w:rsidRPr="005D7F1F">
              <w:rPr>
                <w:color w:val="000000"/>
                <w:sz w:val="12"/>
                <w:szCs w:val="12"/>
              </w:rPr>
              <w:t>7</w:t>
            </w:r>
          </w:p>
        </w:tc>
        <w:tc>
          <w:tcPr>
            <w:tcW w:w="559" w:type="dxa"/>
            <w:tcBorders>
              <w:top w:val="nil"/>
              <w:left w:val="single" w:sz="4" w:space="0" w:color="auto"/>
              <w:bottom w:val="nil"/>
              <w:right w:val="single" w:sz="4" w:space="0" w:color="auto"/>
            </w:tcBorders>
            <w:shd w:val="clear" w:color="auto" w:fill="92CDDC" w:themeFill="accent5" w:themeFillTint="99"/>
            <w:noWrap/>
            <w:vAlign w:val="bottom"/>
            <w:hideMark/>
          </w:tcPr>
          <w:p w14:paraId="06BDA8BB" w14:textId="77777777" w:rsidR="00BF37C8" w:rsidRPr="005D7F1F" w:rsidRDefault="00BF37C8" w:rsidP="00BF37C8">
            <w:pPr>
              <w:jc w:val="right"/>
              <w:rPr>
                <w:color w:val="000000"/>
                <w:sz w:val="12"/>
                <w:szCs w:val="12"/>
              </w:rPr>
            </w:pPr>
            <w:r w:rsidRPr="005D7F1F">
              <w:rPr>
                <w:color w:val="000000"/>
                <w:sz w:val="12"/>
                <w:szCs w:val="12"/>
              </w:rPr>
              <w:t>0</w:t>
            </w:r>
          </w:p>
        </w:tc>
      </w:tr>
      <w:tr w:rsidR="00BF37C8" w:rsidRPr="005D7F1F" w14:paraId="796978CB" w14:textId="77777777" w:rsidTr="00BF37C8">
        <w:trPr>
          <w:trHeight w:val="300"/>
        </w:trPr>
        <w:tc>
          <w:tcPr>
            <w:tcW w:w="735" w:type="dxa"/>
            <w:tcBorders>
              <w:top w:val="nil"/>
              <w:left w:val="single" w:sz="4" w:space="0" w:color="auto"/>
              <w:bottom w:val="nil"/>
              <w:right w:val="nil"/>
            </w:tcBorders>
            <w:shd w:val="clear" w:color="auto" w:fill="F2F2F2" w:themeFill="background1" w:themeFillShade="F2"/>
            <w:noWrap/>
            <w:vAlign w:val="bottom"/>
            <w:hideMark/>
          </w:tcPr>
          <w:p w14:paraId="2A46623A"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nil"/>
              <w:right w:val="nil"/>
            </w:tcBorders>
            <w:shd w:val="clear" w:color="auto" w:fill="F2F2F2" w:themeFill="background1" w:themeFillShade="F2"/>
            <w:noWrap/>
            <w:vAlign w:val="bottom"/>
            <w:hideMark/>
          </w:tcPr>
          <w:p w14:paraId="69330F1A" w14:textId="77777777" w:rsidR="00BF37C8" w:rsidRPr="005D7F1F" w:rsidRDefault="00BF37C8" w:rsidP="00BF37C8">
            <w:pPr>
              <w:jc w:val="right"/>
              <w:rPr>
                <w:color w:val="000000"/>
                <w:sz w:val="12"/>
                <w:szCs w:val="12"/>
              </w:rPr>
            </w:pPr>
            <w:r w:rsidRPr="005D7F1F">
              <w:rPr>
                <w:color w:val="000000"/>
                <w:sz w:val="12"/>
                <w:szCs w:val="12"/>
              </w:rPr>
              <w:t>12:52:46</w:t>
            </w:r>
          </w:p>
        </w:tc>
        <w:tc>
          <w:tcPr>
            <w:tcW w:w="698" w:type="dxa"/>
            <w:tcBorders>
              <w:top w:val="nil"/>
              <w:left w:val="nil"/>
              <w:bottom w:val="nil"/>
              <w:right w:val="nil"/>
            </w:tcBorders>
            <w:shd w:val="clear" w:color="auto" w:fill="F2F2F2" w:themeFill="background1" w:themeFillShade="F2"/>
            <w:noWrap/>
            <w:vAlign w:val="bottom"/>
            <w:hideMark/>
          </w:tcPr>
          <w:p w14:paraId="66D755F3" w14:textId="77777777" w:rsidR="00BF37C8" w:rsidRPr="005D7F1F" w:rsidRDefault="00BF37C8" w:rsidP="00BF37C8">
            <w:pPr>
              <w:jc w:val="right"/>
              <w:rPr>
                <w:color w:val="000000"/>
                <w:sz w:val="12"/>
                <w:szCs w:val="12"/>
              </w:rPr>
            </w:pPr>
            <w:r w:rsidRPr="005D7F1F">
              <w:rPr>
                <w:color w:val="000000"/>
                <w:sz w:val="12"/>
                <w:szCs w:val="12"/>
              </w:rPr>
              <w:t>24262</w:t>
            </w:r>
          </w:p>
        </w:tc>
        <w:tc>
          <w:tcPr>
            <w:tcW w:w="588" w:type="dxa"/>
            <w:tcBorders>
              <w:top w:val="nil"/>
              <w:left w:val="nil"/>
              <w:bottom w:val="nil"/>
              <w:right w:val="nil"/>
            </w:tcBorders>
            <w:shd w:val="clear" w:color="auto" w:fill="F2F2F2" w:themeFill="background1" w:themeFillShade="F2"/>
            <w:noWrap/>
            <w:vAlign w:val="bottom"/>
            <w:hideMark/>
          </w:tcPr>
          <w:p w14:paraId="6E092EA1"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nil"/>
              <w:right w:val="nil"/>
            </w:tcBorders>
            <w:shd w:val="clear" w:color="auto" w:fill="F2F2F2" w:themeFill="background1" w:themeFillShade="F2"/>
            <w:noWrap/>
            <w:vAlign w:val="bottom"/>
            <w:hideMark/>
          </w:tcPr>
          <w:p w14:paraId="714ED125"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nil"/>
              <w:right w:val="nil"/>
            </w:tcBorders>
            <w:shd w:val="clear" w:color="auto" w:fill="F2F2F2" w:themeFill="background1" w:themeFillShade="F2"/>
            <w:noWrap/>
            <w:vAlign w:val="bottom"/>
            <w:hideMark/>
          </w:tcPr>
          <w:p w14:paraId="77BA5F9D"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nil"/>
              <w:right w:val="nil"/>
            </w:tcBorders>
            <w:shd w:val="clear" w:color="auto" w:fill="F2F2F2" w:themeFill="background1" w:themeFillShade="F2"/>
            <w:noWrap/>
            <w:vAlign w:val="bottom"/>
            <w:hideMark/>
          </w:tcPr>
          <w:p w14:paraId="43F30EE2" w14:textId="77777777" w:rsidR="00BF37C8" w:rsidRPr="005D7F1F" w:rsidRDefault="00BF37C8" w:rsidP="00BF37C8">
            <w:pPr>
              <w:jc w:val="right"/>
              <w:rPr>
                <w:color w:val="000000"/>
                <w:sz w:val="12"/>
                <w:szCs w:val="12"/>
              </w:rPr>
            </w:pPr>
            <w:r w:rsidRPr="005D7F1F">
              <w:rPr>
                <w:color w:val="000000"/>
                <w:sz w:val="12"/>
                <w:szCs w:val="12"/>
              </w:rPr>
              <w:t>10395</w:t>
            </w:r>
          </w:p>
        </w:tc>
        <w:tc>
          <w:tcPr>
            <w:tcW w:w="593" w:type="dxa"/>
            <w:tcBorders>
              <w:top w:val="nil"/>
              <w:left w:val="nil"/>
              <w:bottom w:val="nil"/>
              <w:right w:val="nil"/>
            </w:tcBorders>
            <w:shd w:val="clear" w:color="auto" w:fill="F2F2F2" w:themeFill="background1" w:themeFillShade="F2"/>
            <w:noWrap/>
            <w:vAlign w:val="bottom"/>
            <w:hideMark/>
          </w:tcPr>
          <w:p w14:paraId="5E8ECFE3" w14:textId="77777777" w:rsidR="00BF37C8" w:rsidRPr="005D7F1F" w:rsidRDefault="00BF37C8" w:rsidP="00BF37C8">
            <w:pPr>
              <w:jc w:val="right"/>
              <w:rPr>
                <w:color w:val="000000"/>
                <w:sz w:val="12"/>
                <w:szCs w:val="12"/>
              </w:rPr>
            </w:pPr>
            <w:r w:rsidRPr="005D7F1F">
              <w:rPr>
                <w:color w:val="000000"/>
                <w:sz w:val="12"/>
                <w:szCs w:val="12"/>
              </w:rPr>
              <w:t>632</w:t>
            </w:r>
          </w:p>
        </w:tc>
        <w:tc>
          <w:tcPr>
            <w:tcW w:w="571" w:type="dxa"/>
            <w:tcBorders>
              <w:top w:val="nil"/>
              <w:left w:val="nil"/>
              <w:bottom w:val="nil"/>
              <w:right w:val="single" w:sz="4" w:space="0" w:color="auto"/>
            </w:tcBorders>
            <w:shd w:val="clear" w:color="auto" w:fill="F2F2F2" w:themeFill="background1" w:themeFillShade="F2"/>
            <w:noWrap/>
            <w:vAlign w:val="bottom"/>
            <w:hideMark/>
          </w:tcPr>
          <w:p w14:paraId="27CA24DD" w14:textId="77777777" w:rsidR="00BF37C8" w:rsidRPr="005D7F1F" w:rsidRDefault="00BF37C8" w:rsidP="00BF37C8">
            <w:pPr>
              <w:jc w:val="right"/>
              <w:rPr>
                <w:color w:val="000000"/>
                <w:sz w:val="12"/>
                <w:szCs w:val="12"/>
              </w:rPr>
            </w:pPr>
            <w:r w:rsidRPr="005D7F1F">
              <w:rPr>
                <w:color w:val="000000"/>
                <w:sz w:val="12"/>
                <w:szCs w:val="12"/>
              </w:rPr>
              <w:t>5</w:t>
            </w:r>
          </w:p>
        </w:tc>
        <w:tc>
          <w:tcPr>
            <w:tcW w:w="601" w:type="dxa"/>
            <w:tcBorders>
              <w:top w:val="nil"/>
              <w:left w:val="single" w:sz="4" w:space="0" w:color="auto"/>
              <w:bottom w:val="nil"/>
              <w:right w:val="single" w:sz="4" w:space="0" w:color="auto"/>
            </w:tcBorders>
            <w:shd w:val="clear" w:color="auto" w:fill="FFC000"/>
            <w:noWrap/>
            <w:vAlign w:val="bottom"/>
            <w:hideMark/>
          </w:tcPr>
          <w:p w14:paraId="10F4ED42" w14:textId="77777777" w:rsidR="00BF37C8" w:rsidRPr="005D7F1F" w:rsidRDefault="00BF37C8" w:rsidP="00BF37C8">
            <w:pPr>
              <w:jc w:val="right"/>
              <w:rPr>
                <w:b/>
                <w:color w:val="FF0000"/>
                <w:sz w:val="12"/>
                <w:szCs w:val="12"/>
              </w:rPr>
            </w:pPr>
            <w:r w:rsidRPr="005D7F1F">
              <w:rPr>
                <w:b/>
                <w:color w:val="FF0000"/>
                <w:sz w:val="12"/>
                <w:szCs w:val="12"/>
              </w:rPr>
              <w:t>9051</w:t>
            </w:r>
          </w:p>
        </w:tc>
        <w:tc>
          <w:tcPr>
            <w:tcW w:w="572" w:type="dxa"/>
            <w:tcBorders>
              <w:top w:val="nil"/>
              <w:left w:val="single" w:sz="4" w:space="0" w:color="auto"/>
              <w:bottom w:val="nil"/>
              <w:right w:val="nil"/>
            </w:tcBorders>
            <w:shd w:val="clear" w:color="auto" w:fill="F2F2F2" w:themeFill="background1" w:themeFillShade="F2"/>
            <w:noWrap/>
            <w:vAlign w:val="bottom"/>
            <w:hideMark/>
          </w:tcPr>
          <w:p w14:paraId="1F3EAE95" w14:textId="77777777" w:rsidR="00BF37C8" w:rsidRPr="005D7F1F" w:rsidRDefault="00BF37C8" w:rsidP="00BF37C8">
            <w:pPr>
              <w:jc w:val="right"/>
              <w:rPr>
                <w:color w:val="000000"/>
                <w:sz w:val="12"/>
                <w:szCs w:val="12"/>
              </w:rPr>
            </w:pPr>
            <w:r w:rsidRPr="005D7F1F">
              <w:rPr>
                <w:color w:val="000000"/>
                <w:sz w:val="12"/>
                <w:szCs w:val="12"/>
              </w:rPr>
              <w:t>6035</w:t>
            </w:r>
          </w:p>
        </w:tc>
        <w:tc>
          <w:tcPr>
            <w:tcW w:w="687" w:type="dxa"/>
            <w:tcBorders>
              <w:top w:val="nil"/>
              <w:left w:val="nil"/>
              <w:bottom w:val="nil"/>
              <w:right w:val="single" w:sz="4" w:space="0" w:color="auto"/>
            </w:tcBorders>
            <w:shd w:val="clear" w:color="auto" w:fill="F2F2F2" w:themeFill="background1" w:themeFillShade="F2"/>
            <w:noWrap/>
            <w:vAlign w:val="bottom"/>
            <w:hideMark/>
          </w:tcPr>
          <w:p w14:paraId="42BC470C" w14:textId="77777777" w:rsidR="00BF37C8" w:rsidRPr="005D7F1F" w:rsidRDefault="00BF37C8" w:rsidP="00BF37C8">
            <w:pPr>
              <w:jc w:val="right"/>
              <w:rPr>
                <w:color w:val="000000"/>
                <w:sz w:val="12"/>
                <w:szCs w:val="12"/>
              </w:rPr>
            </w:pPr>
            <w:r w:rsidRPr="005D7F1F">
              <w:rPr>
                <w:color w:val="000000"/>
                <w:sz w:val="12"/>
                <w:szCs w:val="12"/>
              </w:rPr>
              <w:t>0</w:t>
            </w:r>
          </w:p>
        </w:tc>
        <w:tc>
          <w:tcPr>
            <w:tcW w:w="559" w:type="dxa"/>
            <w:tcBorders>
              <w:top w:val="nil"/>
              <w:left w:val="single" w:sz="4" w:space="0" w:color="auto"/>
              <w:bottom w:val="nil"/>
              <w:right w:val="single" w:sz="4" w:space="0" w:color="auto"/>
            </w:tcBorders>
            <w:shd w:val="clear" w:color="auto" w:fill="92CDDC" w:themeFill="accent5" w:themeFillTint="99"/>
            <w:noWrap/>
            <w:vAlign w:val="bottom"/>
            <w:hideMark/>
          </w:tcPr>
          <w:p w14:paraId="4BFE64AF" w14:textId="77777777" w:rsidR="00BF37C8" w:rsidRPr="005D7F1F" w:rsidRDefault="00BF37C8" w:rsidP="00BF37C8">
            <w:pPr>
              <w:jc w:val="right"/>
              <w:rPr>
                <w:color w:val="000000"/>
                <w:sz w:val="12"/>
                <w:szCs w:val="12"/>
              </w:rPr>
            </w:pPr>
            <w:r w:rsidRPr="005D7F1F">
              <w:rPr>
                <w:color w:val="000000"/>
                <w:sz w:val="12"/>
                <w:szCs w:val="12"/>
              </w:rPr>
              <w:t>2</w:t>
            </w:r>
          </w:p>
        </w:tc>
      </w:tr>
      <w:tr w:rsidR="00BF37C8" w:rsidRPr="005D7F1F" w14:paraId="05363EBE" w14:textId="77777777" w:rsidTr="00BF37C8">
        <w:trPr>
          <w:trHeight w:val="300"/>
        </w:trPr>
        <w:tc>
          <w:tcPr>
            <w:tcW w:w="735" w:type="dxa"/>
            <w:tcBorders>
              <w:top w:val="nil"/>
              <w:left w:val="single" w:sz="4" w:space="0" w:color="auto"/>
              <w:bottom w:val="single" w:sz="4" w:space="0" w:color="auto"/>
              <w:right w:val="nil"/>
            </w:tcBorders>
            <w:shd w:val="clear" w:color="auto" w:fill="F2F2F2" w:themeFill="background1" w:themeFillShade="F2"/>
            <w:noWrap/>
            <w:vAlign w:val="bottom"/>
            <w:hideMark/>
          </w:tcPr>
          <w:p w14:paraId="5E4C012D" w14:textId="77777777" w:rsidR="00BF37C8" w:rsidRPr="005D7F1F" w:rsidRDefault="00BF37C8" w:rsidP="00BF37C8">
            <w:pPr>
              <w:jc w:val="right"/>
              <w:rPr>
                <w:color w:val="000000"/>
                <w:sz w:val="12"/>
                <w:szCs w:val="12"/>
              </w:rPr>
            </w:pPr>
            <w:r w:rsidRPr="005D7F1F">
              <w:rPr>
                <w:color w:val="000000"/>
                <w:sz w:val="12"/>
                <w:szCs w:val="12"/>
              </w:rPr>
              <w:t>2/10/2009</w:t>
            </w:r>
          </w:p>
        </w:tc>
        <w:tc>
          <w:tcPr>
            <w:tcW w:w="646" w:type="dxa"/>
            <w:tcBorders>
              <w:top w:val="nil"/>
              <w:left w:val="nil"/>
              <w:bottom w:val="single" w:sz="4" w:space="0" w:color="auto"/>
              <w:right w:val="nil"/>
            </w:tcBorders>
            <w:shd w:val="clear" w:color="auto" w:fill="F2F2F2" w:themeFill="background1" w:themeFillShade="F2"/>
            <w:noWrap/>
            <w:vAlign w:val="bottom"/>
            <w:hideMark/>
          </w:tcPr>
          <w:p w14:paraId="24D5F7E3" w14:textId="77777777" w:rsidR="00BF37C8" w:rsidRPr="005D7F1F" w:rsidRDefault="00BF37C8" w:rsidP="00BF37C8">
            <w:pPr>
              <w:jc w:val="right"/>
              <w:rPr>
                <w:color w:val="000000"/>
                <w:sz w:val="12"/>
                <w:szCs w:val="12"/>
              </w:rPr>
            </w:pPr>
            <w:r w:rsidRPr="005D7F1F">
              <w:rPr>
                <w:color w:val="000000"/>
                <w:sz w:val="12"/>
                <w:szCs w:val="12"/>
              </w:rPr>
              <w:t>12:52:47</w:t>
            </w:r>
          </w:p>
        </w:tc>
        <w:tc>
          <w:tcPr>
            <w:tcW w:w="698" w:type="dxa"/>
            <w:tcBorders>
              <w:top w:val="nil"/>
              <w:left w:val="nil"/>
              <w:bottom w:val="single" w:sz="4" w:space="0" w:color="auto"/>
              <w:right w:val="nil"/>
            </w:tcBorders>
            <w:shd w:val="clear" w:color="auto" w:fill="F2F2F2" w:themeFill="background1" w:themeFillShade="F2"/>
            <w:noWrap/>
            <w:vAlign w:val="bottom"/>
            <w:hideMark/>
          </w:tcPr>
          <w:p w14:paraId="3F937F74" w14:textId="77777777" w:rsidR="00BF37C8" w:rsidRPr="005D7F1F" w:rsidRDefault="00BF37C8" w:rsidP="00BF37C8">
            <w:pPr>
              <w:jc w:val="right"/>
              <w:rPr>
                <w:color w:val="000000"/>
                <w:sz w:val="12"/>
                <w:szCs w:val="12"/>
              </w:rPr>
            </w:pPr>
            <w:r w:rsidRPr="005D7F1F">
              <w:rPr>
                <w:color w:val="000000"/>
                <w:sz w:val="12"/>
                <w:szCs w:val="12"/>
              </w:rPr>
              <w:t>95716</w:t>
            </w:r>
          </w:p>
        </w:tc>
        <w:tc>
          <w:tcPr>
            <w:tcW w:w="588" w:type="dxa"/>
            <w:tcBorders>
              <w:top w:val="nil"/>
              <w:left w:val="nil"/>
              <w:bottom w:val="single" w:sz="4" w:space="0" w:color="auto"/>
              <w:right w:val="nil"/>
            </w:tcBorders>
            <w:shd w:val="clear" w:color="auto" w:fill="F2F2F2" w:themeFill="background1" w:themeFillShade="F2"/>
            <w:noWrap/>
            <w:vAlign w:val="bottom"/>
            <w:hideMark/>
          </w:tcPr>
          <w:p w14:paraId="188D63A1"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single" w:sz="4" w:space="0" w:color="auto"/>
              <w:right w:val="nil"/>
            </w:tcBorders>
            <w:shd w:val="clear" w:color="auto" w:fill="F2F2F2" w:themeFill="background1" w:themeFillShade="F2"/>
            <w:noWrap/>
            <w:vAlign w:val="bottom"/>
            <w:hideMark/>
          </w:tcPr>
          <w:p w14:paraId="0333CCD7" w14:textId="77777777" w:rsidR="00BF37C8" w:rsidRPr="005D7F1F" w:rsidRDefault="00BF37C8" w:rsidP="00BF37C8">
            <w:pPr>
              <w:jc w:val="right"/>
              <w:rPr>
                <w:color w:val="000000"/>
                <w:sz w:val="12"/>
                <w:szCs w:val="12"/>
              </w:rPr>
            </w:pPr>
            <w:r w:rsidRPr="005D7F1F">
              <w:rPr>
                <w:color w:val="000000"/>
                <w:sz w:val="12"/>
                <w:szCs w:val="12"/>
              </w:rPr>
              <w:t>0</w:t>
            </w:r>
          </w:p>
        </w:tc>
        <w:tc>
          <w:tcPr>
            <w:tcW w:w="575" w:type="dxa"/>
            <w:tcBorders>
              <w:top w:val="nil"/>
              <w:left w:val="nil"/>
              <w:bottom w:val="single" w:sz="4" w:space="0" w:color="auto"/>
              <w:right w:val="nil"/>
            </w:tcBorders>
            <w:shd w:val="clear" w:color="auto" w:fill="F2F2F2" w:themeFill="background1" w:themeFillShade="F2"/>
            <w:noWrap/>
            <w:vAlign w:val="bottom"/>
            <w:hideMark/>
          </w:tcPr>
          <w:p w14:paraId="7546142B" w14:textId="77777777" w:rsidR="00BF37C8" w:rsidRPr="005D7F1F" w:rsidRDefault="00BF37C8" w:rsidP="00BF37C8">
            <w:pPr>
              <w:jc w:val="right"/>
              <w:rPr>
                <w:color w:val="000000"/>
                <w:sz w:val="12"/>
                <w:szCs w:val="12"/>
              </w:rPr>
            </w:pPr>
            <w:r w:rsidRPr="005D7F1F">
              <w:rPr>
                <w:color w:val="000000"/>
                <w:sz w:val="12"/>
                <w:szCs w:val="12"/>
              </w:rPr>
              <w:t>0</w:t>
            </w:r>
          </w:p>
        </w:tc>
        <w:tc>
          <w:tcPr>
            <w:tcW w:w="619" w:type="dxa"/>
            <w:tcBorders>
              <w:top w:val="nil"/>
              <w:left w:val="nil"/>
              <w:bottom w:val="single" w:sz="4" w:space="0" w:color="auto"/>
              <w:right w:val="nil"/>
            </w:tcBorders>
            <w:shd w:val="clear" w:color="auto" w:fill="F2F2F2" w:themeFill="background1" w:themeFillShade="F2"/>
            <w:noWrap/>
            <w:vAlign w:val="bottom"/>
            <w:hideMark/>
          </w:tcPr>
          <w:p w14:paraId="1C809B14" w14:textId="77777777" w:rsidR="00BF37C8" w:rsidRPr="005D7F1F" w:rsidRDefault="00BF37C8" w:rsidP="00BF37C8">
            <w:pPr>
              <w:jc w:val="right"/>
              <w:rPr>
                <w:color w:val="000000"/>
                <w:sz w:val="12"/>
                <w:szCs w:val="12"/>
              </w:rPr>
            </w:pPr>
            <w:r w:rsidRPr="005D7F1F">
              <w:rPr>
                <w:color w:val="000000"/>
                <w:sz w:val="12"/>
                <w:szCs w:val="12"/>
              </w:rPr>
              <w:t>28850</w:t>
            </w:r>
          </w:p>
        </w:tc>
        <w:tc>
          <w:tcPr>
            <w:tcW w:w="593" w:type="dxa"/>
            <w:tcBorders>
              <w:top w:val="nil"/>
              <w:left w:val="nil"/>
              <w:bottom w:val="single" w:sz="4" w:space="0" w:color="auto"/>
              <w:right w:val="nil"/>
            </w:tcBorders>
            <w:shd w:val="clear" w:color="auto" w:fill="F2F2F2" w:themeFill="background1" w:themeFillShade="F2"/>
            <w:noWrap/>
            <w:vAlign w:val="bottom"/>
            <w:hideMark/>
          </w:tcPr>
          <w:p w14:paraId="0CCA1693" w14:textId="77777777" w:rsidR="00BF37C8" w:rsidRPr="005D7F1F" w:rsidRDefault="00BF37C8" w:rsidP="00BF37C8">
            <w:pPr>
              <w:jc w:val="right"/>
              <w:rPr>
                <w:color w:val="000000"/>
                <w:sz w:val="12"/>
                <w:szCs w:val="12"/>
              </w:rPr>
            </w:pPr>
            <w:r w:rsidRPr="005D7F1F">
              <w:rPr>
                <w:color w:val="000000"/>
                <w:sz w:val="12"/>
                <w:szCs w:val="12"/>
              </w:rPr>
              <w:t>0</w:t>
            </w:r>
          </w:p>
        </w:tc>
        <w:tc>
          <w:tcPr>
            <w:tcW w:w="571" w:type="dxa"/>
            <w:tcBorders>
              <w:top w:val="nil"/>
              <w:left w:val="nil"/>
              <w:bottom w:val="single" w:sz="4" w:space="0" w:color="auto"/>
              <w:right w:val="single" w:sz="4" w:space="0" w:color="auto"/>
            </w:tcBorders>
            <w:shd w:val="clear" w:color="auto" w:fill="F2F2F2" w:themeFill="background1" w:themeFillShade="F2"/>
            <w:noWrap/>
            <w:vAlign w:val="bottom"/>
            <w:hideMark/>
          </w:tcPr>
          <w:p w14:paraId="3FD0C3BE" w14:textId="77777777" w:rsidR="00BF37C8" w:rsidRPr="005D7F1F" w:rsidRDefault="00BF37C8" w:rsidP="00BF37C8">
            <w:pPr>
              <w:jc w:val="right"/>
              <w:rPr>
                <w:color w:val="000000"/>
                <w:sz w:val="12"/>
                <w:szCs w:val="12"/>
              </w:rPr>
            </w:pPr>
            <w:r w:rsidRPr="005D7F1F">
              <w:rPr>
                <w:color w:val="000000"/>
                <w:sz w:val="12"/>
                <w:szCs w:val="12"/>
              </w:rPr>
              <w:t>0</w:t>
            </w:r>
          </w:p>
        </w:tc>
        <w:tc>
          <w:tcPr>
            <w:tcW w:w="601" w:type="dxa"/>
            <w:tcBorders>
              <w:top w:val="nil"/>
              <w:left w:val="single" w:sz="4" w:space="0" w:color="auto"/>
              <w:bottom w:val="single" w:sz="4" w:space="0" w:color="auto"/>
              <w:right w:val="single" w:sz="4" w:space="0" w:color="auto"/>
            </w:tcBorders>
            <w:shd w:val="clear" w:color="auto" w:fill="FFC000"/>
            <w:noWrap/>
            <w:vAlign w:val="bottom"/>
            <w:hideMark/>
          </w:tcPr>
          <w:p w14:paraId="46F22EA8" w14:textId="77777777" w:rsidR="00BF37C8" w:rsidRPr="005D7F1F" w:rsidRDefault="00BF37C8" w:rsidP="00BF37C8">
            <w:pPr>
              <w:jc w:val="right"/>
              <w:rPr>
                <w:color w:val="000000"/>
                <w:sz w:val="12"/>
                <w:szCs w:val="12"/>
              </w:rPr>
            </w:pPr>
            <w:r w:rsidRPr="005D7F1F">
              <w:rPr>
                <w:color w:val="000000"/>
                <w:sz w:val="12"/>
                <w:szCs w:val="12"/>
              </w:rPr>
              <w:t>0</w:t>
            </w:r>
          </w:p>
        </w:tc>
        <w:tc>
          <w:tcPr>
            <w:tcW w:w="572" w:type="dxa"/>
            <w:tcBorders>
              <w:top w:val="nil"/>
              <w:left w:val="single" w:sz="4" w:space="0" w:color="auto"/>
              <w:bottom w:val="single" w:sz="4" w:space="0" w:color="auto"/>
              <w:right w:val="nil"/>
            </w:tcBorders>
            <w:shd w:val="clear" w:color="auto" w:fill="F2F2F2" w:themeFill="background1" w:themeFillShade="F2"/>
            <w:noWrap/>
            <w:vAlign w:val="bottom"/>
            <w:hideMark/>
          </w:tcPr>
          <w:p w14:paraId="53F4CCAE" w14:textId="77777777" w:rsidR="00BF37C8" w:rsidRPr="005D7F1F" w:rsidRDefault="00BF37C8" w:rsidP="00BF37C8">
            <w:pPr>
              <w:jc w:val="right"/>
              <w:rPr>
                <w:color w:val="000000"/>
                <w:sz w:val="12"/>
                <w:szCs w:val="12"/>
              </w:rPr>
            </w:pPr>
            <w:r w:rsidRPr="005D7F1F">
              <w:rPr>
                <w:color w:val="000000"/>
                <w:sz w:val="12"/>
                <w:szCs w:val="12"/>
              </w:rPr>
              <w:t>4442</w:t>
            </w:r>
          </w:p>
        </w:tc>
        <w:tc>
          <w:tcPr>
            <w:tcW w:w="687" w:type="dxa"/>
            <w:tcBorders>
              <w:top w:val="nil"/>
              <w:left w:val="nil"/>
              <w:bottom w:val="single" w:sz="4" w:space="0" w:color="auto"/>
              <w:right w:val="single" w:sz="4" w:space="0" w:color="auto"/>
            </w:tcBorders>
            <w:shd w:val="clear" w:color="auto" w:fill="F2F2F2" w:themeFill="background1" w:themeFillShade="F2"/>
            <w:noWrap/>
            <w:vAlign w:val="bottom"/>
            <w:hideMark/>
          </w:tcPr>
          <w:p w14:paraId="715D0D65" w14:textId="77777777" w:rsidR="00BF37C8" w:rsidRPr="005D7F1F" w:rsidRDefault="00BF37C8" w:rsidP="00BF37C8">
            <w:pPr>
              <w:jc w:val="right"/>
              <w:rPr>
                <w:color w:val="000000"/>
                <w:sz w:val="12"/>
                <w:szCs w:val="12"/>
              </w:rPr>
            </w:pPr>
            <w:r w:rsidRPr="005D7F1F">
              <w:rPr>
                <w:color w:val="000000"/>
                <w:sz w:val="12"/>
                <w:szCs w:val="12"/>
              </w:rPr>
              <w:t>0</w:t>
            </w:r>
          </w:p>
        </w:tc>
        <w:tc>
          <w:tcPr>
            <w:tcW w:w="559" w:type="dxa"/>
            <w:tcBorders>
              <w:top w:val="nil"/>
              <w:left w:val="single" w:sz="4" w:space="0" w:color="auto"/>
              <w:bottom w:val="single" w:sz="4" w:space="0" w:color="auto"/>
              <w:right w:val="single" w:sz="4" w:space="0" w:color="auto"/>
            </w:tcBorders>
            <w:shd w:val="clear" w:color="auto" w:fill="92CDDC" w:themeFill="accent5" w:themeFillTint="99"/>
            <w:noWrap/>
            <w:vAlign w:val="bottom"/>
            <w:hideMark/>
          </w:tcPr>
          <w:p w14:paraId="19D7C1E5" w14:textId="77777777" w:rsidR="00BF37C8" w:rsidRPr="005D7F1F" w:rsidRDefault="00BF37C8" w:rsidP="00BF37C8">
            <w:pPr>
              <w:jc w:val="right"/>
              <w:rPr>
                <w:color w:val="000000"/>
                <w:sz w:val="12"/>
                <w:szCs w:val="12"/>
              </w:rPr>
            </w:pPr>
            <w:r w:rsidRPr="005D7F1F">
              <w:rPr>
                <w:color w:val="000000"/>
                <w:sz w:val="12"/>
                <w:szCs w:val="12"/>
              </w:rPr>
              <w:t>0</w:t>
            </w:r>
          </w:p>
        </w:tc>
      </w:tr>
    </w:tbl>
    <w:p w14:paraId="0D11BC9E" w14:textId="77777777" w:rsidR="00BF37C8" w:rsidRDefault="00BF37C8" w:rsidP="00BF37C8">
      <w:r>
        <w:t>In the example above the system is efficiently flushing ~9,000 blocks (70MB) in less than 1 second.  This is very good throughput.  Note that the WDPhase column for timestamp 12:52:44 reports a value of 5.  This is significant in indicating the throughput capability.   Not only did the WRTDMN write the 9030 blocks during that second, the system also wrote 294 WIJ blocks for the NEXT cycle in that same second.</w:t>
      </w:r>
    </w:p>
    <w:p w14:paraId="7E240A9C" w14:textId="3B99D51E" w:rsidR="00BF37C8" w:rsidRDefault="00BF37C8" w:rsidP="00BF37C8">
      <w:r>
        <w:lastRenderedPageBreak/>
        <w:t>It should also be noted that the buffer pools used during this test was smaller than normally configured in order to trigger the write daemon cycle more often and exercise the writes more frequently.</w:t>
      </w:r>
      <w:bookmarkStart w:id="21" w:name="_Toc242159903"/>
    </w:p>
    <w:p w14:paraId="1791A25D" w14:textId="77777777" w:rsidR="00F82EBB" w:rsidRDefault="00F82EBB" w:rsidP="00BF37C8">
      <w:pPr>
        <w:rPr>
          <w:b/>
          <w:i/>
          <w:caps/>
          <w:spacing w:val="10"/>
          <w:sz w:val="28"/>
          <w:szCs w:val="28"/>
        </w:rPr>
      </w:pPr>
    </w:p>
    <w:p w14:paraId="47B80379" w14:textId="571AA6BD" w:rsidR="00BF37C8" w:rsidRDefault="00BF37C8" w:rsidP="00F97FD8">
      <w:pPr>
        <w:pStyle w:val="Heading2"/>
      </w:pPr>
      <w:r>
        <w:t>ECP Journal Sync Throughput</w:t>
      </w:r>
      <w:bookmarkEnd w:id="21"/>
    </w:p>
    <w:p w14:paraId="796A1C15" w14:textId="77777777" w:rsidR="00BF37C8" w:rsidRDefault="00BF37C8" w:rsidP="00BF37C8">
      <w:r>
        <w:t>Load ^Perftools.JRNSYNC utility onto one or more application servers (ECP clients) and start up 10 to 100 jobs on each.  This will generate a significant JRNDMN write rate on the database server.  Measure the physical write rate using OS tools (iostat, sar, or nmon) and the write rate should be in the 2000-3000 range.  Anything less than 1000 is a problem.</w:t>
      </w:r>
    </w:p>
    <w:p w14:paraId="76C45DBE" w14:textId="77777777" w:rsidR="00BF37C8" w:rsidRDefault="00BF37C8" w:rsidP="00BF37C8">
      <w:r>
        <w:t>Below are some examples of both good and bad results.</w:t>
      </w:r>
    </w:p>
    <w:p w14:paraId="664D35A3" w14:textId="77777777" w:rsidR="00BF37C8" w:rsidRDefault="00BF37C8" w:rsidP="00BF37C8">
      <w:r>
        <w:t>[GOOD RESULTS]</w:t>
      </w:r>
    </w:p>
    <w:p w14:paraId="3B0F928B"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REMOTE&gt;d ^Perftools.JRNSYNC</w:t>
      </w:r>
    </w:p>
    <w:p w14:paraId="5F75C0A7"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 xml:space="preserve">  </w:t>
      </w:r>
    </w:p>
    <w:p w14:paraId="436C9E8F"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How many processes to start? 50</w:t>
      </w:r>
    </w:p>
    <w:p w14:paraId="390BB043"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How many interations? 1000</w:t>
      </w:r>
    </w:p>
    <w:p w14:paraId="1075CBCA"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 xml:space="preserve"> </w:t>
      </w:r>
    </w:p>
    <w:p w14:paraId="1217C8DF"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Starting 50 jobs in the background.</w:t>
      </w:r>
    </w:p>
    <w:p w14:paraId="3581C73D"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Set global node ^%ZPERFTOOLS("JRNSYNC")=0 to terminate jobs.</w:t>
      </w:r>
    </w:p>
    <w:p w14:paraId="4EC539CA"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p>
    <w:p w14:paraId="7F46D0EC"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REMOTE&gt;D ^%G</w:t>
      </w:r>
    </w:p>
    <w:p w14:paraId="5AC9E611"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 xml:space="preserve"> </w:t>
      </w:r>
    </w:p>
    <w:p w14:paraId="0E8C0F97"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For help on global specifications DO HELP^%G</w:t>
      </w:r>
    </w:p>
    <w:p w14:paraId="2E3EDF89"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Global ^%ZPERFTOOLS("JRNSYNC" -- NOTE: translation in effect</w:t>
      </w:r>
    </w:p>
    <w:p w14:paraId="3D124FC7"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^%ZPERFTOOLS("JRNSYNC","BATCH",2,1,"Response Time")=".081 (ms)"</w:t>
      </w:r>
    </w:p>
    <w:p w14:paraId="028B6A4D"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^%ZPERFTOOLS("JRNSYNC","BATCH",2,2,"Response Time")=".114 (ms)"</w:t>
      </w:r>
    </w:p>
    <w:p w14:paraId="3979B9C1"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^%ZPERFTOOLS("JRNSYNC","BATCH",2,3,"Response Time")=".218 (ms)"</w:t>
      </w:r>
    </w:p>
    <w:p w14:paraId="0DD7FA49"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Pr>
          <w:rFonts w:ascii="Courier New" w:hAnsi="Courier New" w:cs="Courier New"/>
          <w:b/>
          <w:noProof/>
          <w:sz w:val="12"/>
          <w:szCs w:val="12"/>
          <w:lang w:val="en-GB" w:eastAsia="en-GB"/>
        </w:rPr>
        <mc:AlternateContent>
          <mc:Choice Requires="wps">
            <w:drawing>
              <wp:anchor distT="0" distB="0" distL="114300" distR="114300" simplePos="0" relativeHeight="251659264" behindDoc="0" locked="0" layoutInCell="1" allowOverlap="1" wp14:anchorId="0B84AE49" wp14:editId="7C1EE335">
                <wp:simplePos x="0" y="0"/>
                <wp:positionH relativeFrom="column">
                  <wp:posOffset>3269615</wp:posOffset>
                </wp:positionH>
                <wp:positionV relativeFrom="paragraph">
                  <wp:posOffset>17145</wp:posOffset>
                </wp:positionV>
                <wp:extent cx="1285240" cy="533400"/>
                <wp:effectExtent l="5715" t="4445" r="1714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533400"/>
                        </a:xfrm>
                        <a:prstGeom prst="rect">
                          <a:avLst/>
                        </a:prstGeom>
                        <a:solidFill>
                          <a:srgbClr val="FFC000"/>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7A09C0F6" w14:textId="77777777" w:rsidR="006E4037" w:rsidRPr="00372133" w:rsidRDefault="006E4037" w:rsidP="00BF37C8">
                            <w:pPr>
                              <w:rPr>
                                <w:b/>
                                <w:sz w:val="12"/>
                                <w:szCs w:val="12"/>
                              </w:rPr>
                            </w:pPr>
                            <w:r w:rsidRPr="00372133">
                              <w:rPr>
                                <w:b/>
                                <w:sz w:val="12"/>
                                <w:szCs w:val="12"/>
                              </w:rPr>
                              <w:t>Note: There will be 50 entries (one for each process), but I only listed the first 10 for display purposes in this document</w:t>
                            </w:r>
                            <w:r>
                              <w:rPr>
                                <w:b/>
                                <w:sz w:val="12"/>
                                <w:szCs w:val="1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 o:spid="_x0000_s1026" type="#_x0000_t202" style="position:absolute;left:0;text-align:left;margin-left:257.45pt;margin-top:1.35pt;width:101.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" fillcolor="#ffc000" strokecolor="black [3200]" strokeweight="1pt">
                <v:stroke dashstyle="dash"/>
                <v:shadow color="#868686" opacity="49150f"/>
                <v:textbox>
                  <w:txbxContent>
                    <w:p w14:paraId="7A09C0F6" w14:textId="77777777" w:rsidR="006E4037" w:rsidRPr="00372133" w:rsidRDefault="006E4037" w:rsidP="00BF37C8">
                      <w:pPr>
                        <w:rPr>
                          <w:b/>
                          <w:sz w:val="12"/>
                          <w:szCs w:val="12"/>
                        </w:rPr>
                      </w:pPr>
                      <w:r w:rsidRPr="00372133">
                        <w:rPr>
                          <w:b/>
                          <w:sz w:val="12"/>
                          <w:szCs w:val="12"/>
                        </w:rPr>
                        <w:t>Note: There will be 50 entries (one for each process), but I only listed the first 10 for display purposes in this document</w:t>
                      </w:r>
                      <w:r>
                        <w:rPr>
                          <w:b/>
                          <w:sz w:val="12"/>
                          <w:szCs w:val="12"/>
                        </w:rPr>
                        <w:t>.</w:t>
                      </w:r>
                    </w:p>
                  </w:txbxContent>
                </v:textbox>
              </v:shape>
            </w:pict>
          </mc:Fallback>
        </mc:AlternateContent>
      </w:r>
      <w:r w:rsidRPr="00780072">
        <w:rPr>
          <w:rFonts w:ascii="Courier New" w:hAnsi="Courier New" w:cs="Courier New"/>
          <w:b/>
          <w:sz w:val="12"/>
          <w:szCs w:val="12"/>
        </w:rPr>
        <w:t>^%ZPERFTOOLS("JRNSYNC","BATCH",2,4,"Response Time")=".241 (ms)"</w:t>
      </w:r>
    </w:p>
    <w:p w14:paraId="31A96C7B"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^%ZPERFTOOLS("JRNSYNC","BATCH",2,5,"Response Time")=".243 (ms)"</w:t>
      </w:r>
    </w:p>
    <w:p w14:paraId="4BB379BC"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^%ZPERFTOOLS("JRNSYNC","BATCH",2,6,"Response Time")=".233 (ms)"</w:t>
      </w:r>
    </w:p>
    <w:p w14:paraId="3F51ECFA"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^%ZPERFTOOLS("JRNSYNC","BATCH",2,7,"Response Time")=".22 (ms)"</w:t>
      </w:r>
    </w:p>
    <w:p w14:paraId="44FCF7D4"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^%ZPERFTOOLS("JRNSYNC","BATCH",2,8,"Response Time")=".209 (ms)"</w:t>
      </w:r>
    </w:p>
    <w:p w14:paraId="37BC6505"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^%ZPERFTOOLS("JRNSYNC","BATCH",2,9,"Response Time")=".193 (ms)"</w:t>
      </w:r>
    </w:p>
    <w:p w14:paraId="517C44F6"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^%ZPERFTOOLS("JRNSYNC","BATCH",2,10,"Response Time")=".172 (ms)"</w:t>
      </w:r>
    </w:p>
    <w:p w14:paraId="276E6A89" w14:textId="77777777" w:rsidR="00BF37C8" w:rsidRDefault="00BF37C8" w:rsidP="00BF37C8">
      <w:pPr>
        <w:rPr>
          <w:rFonts w:ascii="Courier New" w:hAnsi="Courier New" w:cs="Courier New"/>
          <w:sz w:val="16"/>
          <w:szCs w:val="16"/>
        </w:rPr>
      </w:pPr>
    </w:p>
    <w:p w14:paraId="51F9C317" w14:textId="77777777" w:rsidR="00BF37C8" w:rsidRDefault="00BF37C8" w:rsidP="00BF37C8">
      <w:r>
        <w:t>[BAD RESULTS]</w:t>
      </w:r>
    </w:p>
    <w:p w14:paraId="75BE2178"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REMOTE&gt;d ^Perftools.JRNSYNC</w:t>
      </w:r>
    </w:p>
    <w:p w14:paraId="1A16E9D0"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 xml:space="preserve">  </w:t>
      </w:r>
    </w:p>
    <w:p w14:paraId="7C1495B8"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How many processes to start? 50</w:t>
      </w:r>
    </w:p>
    <w:p w14:paraId="3CC0A6C9"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How many interations? 1000</w:t>
      </w:r>
    </w:p>
    <w:p w14:paraId="45CB3912"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 xml:space="preserve"> </w:t>
      </w:r>
    </w:p>
    <w:p w14:paraId="20594F64"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Starting 50 jobs in the background.</w:t>
      </w:r>
    </w:p>
    <w:p w14:paraId="1D477FBB"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Set global node ^%ZPERFTOOLS("JRNSYNC")=0 to terminate jobs.</w:t>
      </w:r>
    </w:p>
    <w:p w14:paraId="5AFBD896"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p>
    <w:p w14:paraId="0AB0E06A"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REMOTE&gt;D ^%G</w:t>
      </w:r>
    </w:p>
    <w:p w14:paraId="3E9E07E4"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 xml:space="preserve"> </w:t>
      </w:r>
    </w:p>
    <w:p w14:paraId="4FA1974F"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For help on global specifications DO HELP^%G</w:t>
      </w:r>
    </w:p>
    <w:p w14:paraId="0536979B"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Global ^%ZPERFTOOLS("JRNSYNC" -- NOTE: translation in effect</w:t>
      </w:r>
    </w:p>
    <w:p w14:paraId="1A62C9FC"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^%ZPERFTOOLS("JRNSYNC","BATCH",4,1,"Response Time")="6.042 (ms)"</w:t>
      </w:r>
    </w:p>
    <w:p w14:paraId="5AEB969F"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^%ZPERFTOOLS("JRNSYNC","BATCH",4,2,"Response Time")="5.392 (ms)"</w:t>
      </w:r>
    </w:p>
    <w:p w14:paraId="1AFE35F2"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^%ZPERFTOOLS("JRNSYNC","BATCH",4,3,"Response Time")="5.634 (ms)"</w:t>
      </w:r>
    </w:p>
    <w:p w14:paraId="256832C6"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Pr>
          <w:rFonts w:ascii="Courier New" w:hAnsi="Courier New" w:cs="Courier New"/>
          <w:b/>
          <w:noProof/>
          <w:sz w:val="12"/>
          <w:szCs w:val="12"/>
          <w:lang w:val="en-GB" w:eastAsia="en-GB"/>
        </w:rPr>
        <mc:AlternateContent>
          <mc:Choice Requires="wps">
            <w:drawing>
              <wp:anchor distT="0" distB="0" distL="114300" distR="114300" simplePos="0" relativeHeight="251660288" behindDoc="0" locked="0" layoutInCell="1" allowOverlap="1" wp14:anchorId="47FF6D67" wp14:editId="2D14D9B7">
                <wp:simplePos x="0" y="0"/>
                <wp:positionH relativeFrom="column">
                  <wp:posOffset>3269615</wp:posOffset>
                </wp:positionH>
                <wp:positionV relativeFrom="paragraph">
                  <wp:posOffset>24130</wp:posOffset>
                </wp:positionV>
                <wp:extent cx="1285240" cy="533400"/>
                <wp:effectExtent l="5715" t="0" r="1714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533400"/>
                        </a:xfrm>
                        <a:prstGeom prst="rect">
                          <a:avLst/>
                        </a:prstGeom>
                        <a:solidFill>
                          <a:srgbClr val="FFC000"/>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28F6EA75" w14:textId="77777777" w:rsidR="006E4037" w:rsidRPr="00372133" w:rsidRDefault="006E4037" w:rsidP="00BF37C8">
                            <w:pPr>
                              <w:rPr>
                                <w:b/>
                                <w:sz w:val="12"/>
                                <w:szCs w:val="12"/>
                              </w:rPr>
                            </w:pPr>
                            <w:r w:rsidRPr="00372133">
                              <w:rPr>
                                <w:b/>
                                <w:sz w:val="12"/>
                                <w:szCs w:val="12"/>
                              </w:rPr>
                              <w:t>Note: There will be 50 entries (one for each process), but I only listed the first 10 for display purposes in this document</w:t>
                            </w:r>
                            <w:r>
                              <w:rPr>
                                <w:b/>
                                <w:sz w:val="12"/>
                                <w:szCs w:val="1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27" type="#_x0000_t202" style="position:absolute;left:0;text-align:left;margin-left:257.45pt;margin-top:1.9pt;width:101.2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" fillcolor="#ffc000" strokecolor="black [3200]" strokeweight="1pt">
                <v:stroke dashstyle="dash"/>
                <v:shadow color="#868686" opacity="49150f"/>
                <v:textbox>
                  <w:txbxContent>
                    <w:p w14:paraId="28F6EA75" w14:textId="77777777" w:rsidR="006E4037" w:rsidRPr="00372133" w:rsidRDefault="006E4037" w:rsidP="00BF37C8">
                      <w:pPr>
                        <w:rPr>
                          <w:b/>
                          <w:sz w:val="12"/>
                          <w:szCs w:val="12"/>
                        </w:rPr>
                      </w:pPr>
                      <w:r w:rsidRPr="00372133">
                        <w:rPr>
                          <w:b/>
                          <w:sz w:val="12"/>
                          <w:szCs w:val="12"/>
                        </w:rPr>
                        <w:t>Note: There will be 50 entries (one for each process), but I only listed the first 10 for display purposes in this document</w:t>
                      </w:r>
                      <w:r>
                        <w:rPr>
                          <w:b/>
                          <w:sz w:val="12"/>
                          <w:szCs w:val="12"/>
                        </w:rPr>
                        <w:t>.</w:t>
                      </w:r>
                    </w:p>
                  </w:txbxContent>
                </v:textbox>
              </v:shape>
            </w:pict>
          </mc:Fallback>
        </mc:AlternateContent>
      </w:r>
      <w:r w:rsidRPr="00780072">
        <w:rPr>
          <w:rFonts w:ascii="Courier New" w:hAnsi="Courier New" w:cs="Courier New"/>
          <w:b/>
          <w:sz w:val="12"/>
          <w:szCs w:val="12"/>
        </w:rPr>
        <w:t>^%ZPERFTOOLS("JRNSYNC","BATCH",4,4,"Response Time")="5.371 (ms)"</w:t>
      </w:r>
    </w:p>
    <w:p w14:paraId="29708FB3"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^%ZPERFTOOLS("JRNSYNC","BATCH",4,5,"Response Time")="5.75 (ms)"</w:t>
      </w:r>
    </w:p>
    <w:p w14:paraId="5E45A197"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^%ZPERFTOOLS("JRNSYNC","BATCH",4,6,"Response Time")="5.386 (ms)"</w:t>
      </w:r>
    </w:p>
    <w:p w14:paraId="3054F659"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^%ZPERFTOOLS("JRNSYNC","BATCH",4,7,"Response Time")="6.177 (ms)"</w:t>
      </w:r>
    </w:p>
    <w:p w14:paraId="467B7BAA"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^%ZPERFTOOLS("JRNSYNC","BATCH",4,8,"Response Time")="5.887 (ms)"</w:t>
      </w:r>
    </w:p>
    <w:p w14:paraId="0A43FF9A" w14:textId="77777777" w:rsidR="00BF37C8" w:rsidRPr="00780072"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2"/>
          <w:szCs w:val="12"/>
        </w:rPr>
      </w:pPr>
      <w:r w:rsidRPr="00780072">
        <w:rPr>
          <w:rFonts w:ascii="Courier New" w:hAnsi="Courier New" w:cs="Courier New"/>
          <w:b/>
          <w:sz w:val="12"/>
          <w:szCs w:val="12"/>
        </w:rPr>
        <w:t>^%ZPERFTOOLS("JRNSYNC","BATCH",4,9,"Response Time")="6.267 (ms)"</w:t>
      </w:r>
    </w:p>
    <w:p w14:paraId="6DB17E6D" w14:textId="77777777" w:rsidR="00BF37C8" w:rsidRPr="00372133" w:rsidRDefault="00BF37C8" w:rsidP="00BF37C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6"/>
          <w:szCs w:val="16"/>
        </w:rPr>
      </w:pPr>
      <w:r w:rsidRPr="00780072">
        <w:rPr>
          <w:rFonts w:ascii="Courier New" w:hAnsi="Courier New" w:cs="Courier New"/>
          <w:b/>
          <w:sz w:val="12"/>
          <w:szCs w:val="12"/>
        </w:rPr>
        <w:t>^%ZPERFTOOLS("JRNSYNC","BATCH",4,1,"Response Time")="5.802 (ms)"</w:t>
      </w:r>
    </w:p>
    <w:p w14:paraId="4D4C0060" w14:textId="77777777" w:rsidR="00BF37C8" w:rsidRDefault="00BF37C8" w:rsidP="00BF37C8">
      <w:pPr>
        <w:rPr>
          <w:rFonts w:ascii="Courier New" w:hAnsi="Courier New" w:cs="Courier New"/>
          <w:sz w:val="16"/>
          <w:szCs w:val="16"/>
        </w:rPr>
      </w:pPr>
    </w:p>
    <w:p w14:paraId="77B7488D" w14:textId="77777777" w:rsidR="00BF37C8" w:rsidRPr="00372133" w:rsidRDefault="00BF37C8" w:rsidP="00BF37C8">
      <w:pPr>
        <w:rPr>
          <w:rFonts w:ascii="Courier New" w:hAnsi="Courier New" w:cs="Courier New"/>
          <w:sz w:val="16"/>
          <w:szCs w:val="16"/>
        </w:rPr>
      </w:pPr>
    </w:p>
    <w:p w14:paraId="4D6735B8" w14:textId="77777777" w:rsidR="00BF37C8" w:rsidRPr="00E87C91" w:rsidRDefault="00BF37C8" w:rsidP="00BF37C8">
      <w:pPr>
        <w:rPr>
          <w:b/>
          <w:i/>
          <w:caps/>
          <w:spacing w:val="10"/>
          <w:sz w:val="28"/>
          <w:szCs w:val="28"/>
        </w:rPr>
      </w:pPr>
    </w:p>
    <w:p w14:paraId="5CE38559" w14:textId="77777777" w:rsidR="009F7554" w:rsidRDefault="009F7554" w:rsidP="009F7554"/>
    <w:p w14:paraId="360D192E" w14:textId="4534A2AC" w:rsidR="009F7554" w:rsidRPr="00BA58F8" w:rsidRDefault="009F7554" w:rsidP="009F7554">
      <w:pPr>
        <w:pStyle w:val="Footer"/>
        <w:tabs>
          <w:tab w:val="left" w:pos="8080"/>
        </w:tabs>
        <w:jc w:val="left"/>
        <w:rPr>
          <w:rFonts w:ascii="Calibri" w:hAnsi="Calibri"/>
        </w:rPr>
      </w:pPr>
      <w:r>
        <w:rPr>
          <w:rStyle w:val="PageNumber"/>
          <w:rFonts w:cs="Times New Roman"/>
          <w:sz w:val="20"/>
        </w:rPr>
        <w:tab/>
      </w:r>
      <w:r>
        <w:rPr>
          <w:rStyle w:val="PageNumber"/>
          <w:rFonts w:cs="Times New Roman"/>
          <w:sz w:val="20"/>
        </w:rPr>
        <w:tab/>
      </w:r>
    </w:p>
    <w:p w14:paraId="418C14F7" w14:textId="77777777" w:rsidR="009F7554" w:rsidRPr="009F7554" w:rsidRDefault="009F7554" w:rsidP="009F7554"/>
    <w:p w14:paraId="01775F4A" w14:textId="77777777" w:rsidR="0080744E" w:rsidRPr="0080744E" w:rsidRDefault="0080744E" w:rsidP="0080744E"/>
    <w:sectPr w:rsidR="0080744E" w:rsidRPr="0080744E" w:rsidSect="00C502BC">
      <w:headerReference w:type="default"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2D5F8" w14:textId="77777777" w:rsidR="00F31AC4" w:rsidRDefault="00F31AC4" w:rsidP="001A6201">
      <w:r>
        <w:separator/>
      </w:r>
    </w:p>
  </w:endnote>
  <w:endnote w:type="continuationSeparator" w:id="0">
    <w:p w14:paraId="1FE6CC28" w14:textId="77777777" w:rsidR="00F31AC4" w:rsidRDefault="00F31AC4" w:rsidP="001A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19"/>
      <w:gridCol w:w="4501"/>
    </w:tblGrid>
    <w:tr w:rsidR="006E4037" w14:paraId="5959CFEB" w14:textId="77777777" w:rsidTr="00A26201">
      <w:tc>
        <w:tcPr>
          <w:tcW w:w="4618" w:type="dxa"/>
        </w:tcPr>
        <w:p w14:paraId="4F12F3B8" w14:textId="236FC212" w:rsidR="006E4037" w:rsidRDefault="006E4037">
          <w:pPr>
            <w:pStyle w:val="Footer"/>
          </w:pPr>
          <w:r>
            <w:rPr>
              <w:rStyle w:val="PageNumber"/>
              <w:rFonts w:cs="Times New Roman"/>
              <w:sz w:val="20"/>
            </w:rPr>
            <w:t>InterSystems Confidential</w:t>
          </w:r>
        </w:p>
      </w:tc>
      <w:tc>
        <w:tcPr>
          <w:tcW w:w="4618" w:type="dxa"/>
        </w:tcPr>
        <w:p w14:paraId="251CB509" w14:textId="6D2C8610" w:rsidR="006E4037" w:rsidRPr="009F7554" w:rsidRDefault="006E4037" w:rsidP="009F7554">
          <w:pPr>
            <w:pStyle w:val="Footer"/>
            <w:tabs>
              <w:tab w:val="left" w:pos="8080"/>
            </w:tabs>
            <w:jc w:val="right"/>
            <w:rPr>
              <w:rFonts w:ascii="Calibri" w:hAnsi="Calibri"/>
            </w:rPr>
          </w:pPr>
          <w:r w:rsidRPr="00573931">
            <w:rPr>
              <w:rStyle w:val="PageNumber"/>
              <w:rFonts w:ascii="Calibri" w:hAnsi="Calibri" w:cs="Times New Roman"/>
              <w:sz w:val="20"/>
            </w:rPr>
            <w:t xml:space="preserve">Page </w:t>
          </w:r>
          <w:r w:rsidRPr="00573931">
            <w:rPr>
              <w:rStyle w:val="PageNumber"/>
              <w:rFonts w:ascii="Calibri" w:hAnsi="Calibri" w:cs="Times New Roman"/>
              <w:sz w:val="20"/>
            </w:rPr>
            <w:fldChar w:fldCharType="begin"/>
          </w:r>
          <w:r w:rsidRPr="00573931">
            <w:rPr>
              <w:rStyle w:val="PageNumber"/>
              <w:rFonts w:ascii="Calibri" w:hAnsi="Calibri" w:cs="Times New Roman"/>
              <w:sz w:val="20"/>
            </w:rPr>
            <w:instrText xml:space="preserve"> PAGE </w:instrText>
          </w:r>
          <w:r w:rsidRPr="00573931">
            <w:rPr>
              <w:rStyle w:val="PageNumber"/>
              <w:rFonts w:ascii="Calibri" w:hAnsi="Calibri" w:cs="Times New Roman"/>
              <w:sz w:val="20"/>
            </w:rPr>
            <w:fldChar w:fldCharType="separate"/>
          </w:r>
          <w:r w:rsidR="003750B0">
            <w:rPr>
              <w:rStyle w:val="PageNumber"/>
              <w:rFonts w:ascii="Calibri" w:hAnsi="Calibri" w:cs="Times New Roman"/>
              <w:noProof/>
              <w:sz w:val="20"/>
            </w:rPr>
            <w:t>6</w:t>
          </w:r>
          <w:r w:rsidRPr="00573931">
            <w:rPr>
              <w:rStyle w:val="PageNumber"/>
              <w:rFonts w:ascii="Calibri" w:hAnsi="Calibri" w:cs="Times New Roman"/>
              <w:sz w:val="20"/>
            </w:rPr>
            <w:fldChar w:fldCharType="end"/>
          </w:r>
          <w:r w:rsidRPr="00573931">
            <w:rPr>
              <w:rStyle w:val="PageNumber"/>
              <w:rFonts w:ascii="Calibri" w:hAnsi="Calibri" w:cs="Times New Roman"/>
              <w:sz w:val="20"/>
            </w:rPr>
            <w:t xml:space="preserve"> of </w:t>
          </w:r>
          <w:r w:rsidRPr="00573931">
            <w:rPr>
              <w:rStyle w:val="PageNumber"/>
              <w:rFonts w:ascii="Calibri" w:hAnsi="Calibri" w:cs="Times New Roman"/>
              <w:sz w:val="20"/>
            </w:rPr>
            <w:fldChar w:fldCharType="begin"/>
          </w:r>
          <w:r w:rsidRPr="00573931">
            <w:rPr>
              <w:rStyle w:val="PageNumber"/>
              <w:rFonts w:ascii="Calibri" w:hAnsi="Calibri" w:cs="Times New Roman"/>
              <w:sz w:val="20"/>
            </w:rPr>
            <w:instrText xml:space="preserve"> NUMPAGES </w:instrText>
          </w:r>
          <w:r w:rsidRPr="00573931">
            <w:rPr>
              <w:rStyle w:val="PageNumber"/>
              <w:rFonts w:ascii="Calibri" w:hAnsi="Calibri" w:cs="Times New Roman"/>
              <w:sz w:val="20"/>
            </w:rPr>
            <w:fldChar w:fldCharType="separate"/>
          </w:r>
          <w:r w:rsidR="003750B0">
            <w:rPr>
              <w:rStyle w:val="PageNumber"/>
              <w:rFonts w:ascii="Calibri" w:hAnsi="Calibri" w:cs="Times New Roman"/>
              <w:noProof/>
              <w:sz w:val="20"/>
            </w:rPr>
            <w:t>6</w:t>
          </w:r>
          <w:r w:rsidRPr="00573931">
            <w:rPr>
              <w:rStyle w:val="PageNumber"/>
              <w:rFonts w:ascii="Calibri" w:hAnsi="Calibri" w:cs="Times New Roman"/>
              <w:sz w:val="20"/>
            </w:rPr>
            <w:fldChar w:fldCharType="end"/>
          </w:r>
        </w:p>
      </w:tc>
    </w:tr>
  </w:tbl>
  <w:p w14:paraId="0E27DE35" w14:textId="77777777" w:rsidR="006E4037" w:rsidRDefault="006E4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874D2" w14:textId="2175A7BC" w:rsidR="006E4037" w:rsidRPr="00C502BC" w:rsidRDefault="006E4037" w:rsidP="00C502BC">
    <w:pPr>
      <w:pStyle w:val="Footer"/>
      <w:pBdr>
        <w:top w:val="single" w:sz="4" w:space="1" w:color="auto"/>
      </w:pBdr>
      <w:rPr>
        <w:sz w:val="18"/>
      </w:rPr>
    </w:pPr>
    <w:r w:rsidRPr="00C81DEB">
      <w:rPr>
        <w:sz w:val="18"/>
      </w:rPr>
      <w:t>The information disclosed herein are confidential to InterSystems.  This information may not be used or disclosed to an third party for any purpose other than that specifically authorised in writing by InterSystems.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78C0F" w14:textId="77777777" w:rsidR="00F31AC4" w:rsidRDefault="00F31AC4" w:rsidP="001A6201">
      <w:r>
        <w:separator/>
      </w:r>
    </w:p>
  </w:footnote>
  <w:footnote w:type="continuationSeparator" w:id="0">
    <w:p w14:paraId="1F76926D" w14:textId="77777777" w:rsidR="00F31AC4" w:rsidRDefault="00F31AC4" w:rsidP="001A6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EC1AC" w14:textId="3702130D" w:rsidR="006E4037" w:rsidRPr="003609C6" w:rsidRDefault="006E4037" w:rsidP="00C502BC">
    <w:pPr>
      <w:pStyle w:val="Header"/>
      <w:pBdr>
        <w:bottom w:val="single" w:sz="4" w:space="1" w:color="auto"/>
      </w:pBdr>
      <w:jc w:val="right"/>
    </w:pPr>
    <w:r w:rsidRPr="003609C6">
      <w:t xml:space="preserve">InterSystems </w:t>
    </w:r>
    <w:r>
      <w:t>Caché Storage Performance Validation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57E7E" w14:textId="40EF7994" w:rsidR="006E4037" w:rsidRDefault="006E4037" w:rsidP="00C502BC">
    <w:pPr>
      <w:pStyle w:val="Header"/>
      <w:jc w:val="right"/>
    </w:pPr>
    <w:r>
      <w:rPr>
        <w:noProof/>
        <w:lang w:val="en-GB" w:eastAsia="en-GB"/>
      </w:rPr>
      <w:drawing>
        <wp:inline distT="0" distB="0" distL="0" distR="0" wp14:anchorId="3E17F7BC" wp14:editId="3887C063">
          <wp:extent cx="1330960" cy="613410"/>
          <wp:effectExtent l="0" t="0" r="0" b="0"/>
          <wp:docPr id="2" name="Picture 2" descr="InterSystem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ystem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0960" cy="6134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01B"/>
    <w:multiLevelType w:val="hybridMultilevel"/>
    <w:tmpl w:val="012C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E3ED5"/>
    <w:multiLevelType w:val="multilevel"/>
    <w:tmpl w:val="C374F39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E27DB2"/>
    <w:multiLevelType w:val="multilevel"/>
    <w:tmpl w:val="3C38A9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235768"/>
    <w:multiLevelType w:val="multilevel"/>
    <w:tmpl w:val="23D066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A3057C"/>
    <w:multiLevelType w:val="multilevel"/>
    <w:tmpl w:val="83D053C4"/>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3771C56"/>
    <w:multiLevelType w:val="hybridMultilevel"/>
    <w:tmpl w:val="A554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7578D"/>
    <w:multiLevelType w:val="hybridMultilevel"/>
    <w:tmpl w:val="2014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04496"/>
    <w:multiLevelType w:val="multilevel"/>
    <w:tmpl w:val="E6562B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3C61B23"/>
    <w:multiLevelType w:val="multilevel"/>
    <w:tmpl w:val="972030D6"/>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CCF29DD"/>
    <w:multiLevelType w:val="hybridMultilevel"/>
    <w:tmpl w:val="9F1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F74F9"/>
    <w:multiLevelType w:val="hybridMultilevel"/>
    <w:tmpl w:val="7904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BE63F0"/>
    <w:multiLevelType w:val="hybridMultilevel"/>
    <w:tmpl w:val="9050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B55FA"/>
    <w:multiLevelType w:val="multilevel"/>
    <w:tmpl w:val="AC8275E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3062F14"/>
    <w:multiLevelType w:val="multilevel"/>
    <w:tmpl w:val="386AB8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4B12ED"/>
    <w:multiLevelType w:val="multilevel"/>
    <w:tmpl w:val="24C890B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AB37445"/>
    <w:multiLevelType w:val="hybridMultilevel"/>
    <w:tmpl w:val="8206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2"/>
  </w:num>
  <w:num w:numId="5">
    <w:abstractNumId w:val="1"/>
  </w:num>
  <w:num w:numId="6">
    <w:abstractNumId w:val="5"/>
  </w:num>
  <w:num w:numId="7">
    <w:abstractNumId w:val="14"/>
  </w:num>
  <w:num w:numId="8">
    <w:abstractNumId w:val="13"/>
  </w:num>
  <w:num w:numId="9">
    <w:abstractNumId w:val="15"/>
  </w:num>
  <w:num w:numId="10">
    <w:abstractNumId w:val="3"/>
  </w:num>
  <w:num w:numId="11">
    <w:abstractNumId w:val="6"/>
  </w:num>
  <w:num w:numId="12">
    <w:abstractNumId w:val="16"/>
  </w:num>
  <w:num w:numId="13">
    <w:abstractNumId w:val="12"/>
  </w:num>
  <w:num w:numId="14">
    <w:abstractNumId w:val="0"/>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201"/>
    <w:rsid w:val="00011264"/>
    <w:rsid w:val="001755EA"/>
    <w:rsid w:val="001A6201"/>
    <w:rsid w:val="001F3D99"/>
    <w:rsid w:val="002724C3"/>
    <w:rsid w:val="0028022C"/>
    <w:rsid w:val="002E2A9C"/>
    <w:rsid w:val="00340C97"/>
    <w:rsid w:val="003609C6"/>
    <w:rsid w:val="00367F2A"/>
    <w:rsid w:val="003750B0"/>
    <w:rsid w:val="003A3195"/>
    <w:rsid w:val="003B119C"/>
    <w:rsid w:val="003E20F7"/>
    <w:rsid w:val="00481CCA"/>
    <w:rsid w:val="00602118"/>
    <w:rsid w:val="00620E7F"/>
    <w:rsid w:val="006520AB"/>
    <w:rsid w:val="0069457F"/>
    <w:rsid w:val="006B7975"/>
    <w:rsid w:val="006E4037"/>
    <w:rsid w:val="0077651C"/>
    <w:rsid w:val="0079494A"/>
    <w:rsid w:val="007F79DD"/>
    <w:rsid w:val="0080744E"/>
    <w:rsid w:val="008474C1"/>
    <w:rsid w:val="00873089"/>
    <w:rsid w:val="00892E2F"/>
    <w:rsid w:val="008B4E56"/>
    <w:rsid w:val="00930033"/>
    <w:rsid w:val="00964498"/>
    <w:rsid w:val="00980BD5"/>
    <w:rsid w:val="009F086E"/>
    <w:rsid w:val="009F7554"/>
    <w:rsid w:val="00A07BC6"/>
    <w:rsid w:val="00A26201"/>
    <w:rsid w:val="00B11A8B"/>
    <w:rsid w:val="00B45ED3"/>
    <w:rsid w:val="00B4715C"/>
    <w:rsid w:val="00B74487"/>
    <w:rsid w:val="00BA58F8"/>
    <w:rsid w:val="00BF37C8"/>
    <w:rsid w:val="00C502BC"/>
    <w:rsid w:val="00C741D8"/>
    <w:rsid w:val="00C81DEB"/>
    <w:rsid w:val="00CB6A07"/>
    <w:rsid w:val="00CC6096"/>
    <w:rsid w:val="00D10A61"/>
    <w:rsid w:val="00D716B4"/>
    <w:rsid w:val="00D72EF6"/>
    <w:rsid w:val="00E028D7"/>
    <w:rsid w:val="00ED1124"/>
    <w:rsid w:val="00F31AC4"/>
    <w:rsid w:val="00F82EBB"/>
    <w:rsid w:val="00F97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BD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BC6"/>
    <w:pPr>
      <w:jc w:val="both"/>
    </w:pPr>
    <w:rPr>
      <w:rFonts w:asciiTheme="majorHAnsi" w:hAnsiTheme="majorHAnsi"/>
      <w:sz w:val="22"/>
      <w:lang w:val="en-AU"/>
    </w:rPr>
  </w:style>
  <w:style w:type="paragraph" w:styleId="Heading1">
    <w:name w:val="heading 1"/>
    <w:basedOn w:val="Normal"/>
    <w:next w:val="Normal"/>
    <w:link w:val="Heading1Char"/>
    <w:uiPriority w:val="9"/>
    <w:qFormat/>
    <w:rsid w:val="003B119C"/>
    <w:pPr>
      <w:keepNext/>
      <w:keepLines/>
      <w:numPr>
        <w:numId w:val="3"/>
      </w:numPr>
      <w:spacing w:before="480" w:after="100" w:afterAutospacing="1"/>
      <w:ind w:left="357" w:hanging="357"/>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2E2F"/>
    <w:pPr>
      <w:keepNext/>
      <w:keepLines/>
      <w:numPr>
        <w:ilvl w:val="1"/>
        <w:numId w:val="3"/>
      </w:numPr>
      <w:spacing w:before="200" w:after="6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340C97"/>
    <w:pPr>
      <w:keepNext/>
      <w:keepLines/>
      <w:numPr>
        <w:ilvl w:val="2"/>
        <w:numId w:val="3"/>
      </w:numPr>
      <w:spacing w:before="20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201"/>
    <w:pPr>
      <w:tabs>
        <w:tab w:val="center" w:pos="4320"/>
        <w:tab w:val="right" w:pos="8640"/>
      </w:tabs>
    </w:pPr>
  </w:style>
  <w:style w:type="character" w:customStyle="1" w:styleId="HeaderChar">
    <w:name w:val="Header Char"/>
    <w:basedOn w:val="DefaultParagraphFont"/>
    <w:link w:val="Header"/>
    <w:uiPriority w:val="99"/>
    <w:rsid w:val="001A6201"/>
    <w:rPr>
      <w:lang w:val="en-AU"/>
    </w:rPr>
  </w:style>
  <w:style w:type="paragraph" w:styleId="Footer">
    <w:name w:val="footer"/>
    <w:basedOn w:val="Normal"/>
    <w:link w:val="FooterChar"/>
    <w:uiPriority w:val="99"/>
    <w:unhideWhenUsed/>
    <w:rsid w:val="001A6201"/>
    <w:pPr>
      <w:tabs>
        <w:tab w:val="center" w:pos="4320"/>
        <w:tab w:val="right" w:pos="8640"/>
      </w:tabs>
    </w:pPr>
  </w:style>
  <w:style w:type="character" w:customStyle="1" w:styleId="FooterChar">
    <w:name w:val="Footer Char"/>
    <w:basedOn w:val="DefaultParagraphFont"/>
    <w:link w:val="Footer"/>
    <w:uiPriority w:val="99"/>
    <w:rsid w:val="001A6201"/>
    <w:rPr>
      <w:lang w:val="en-AU"/>
    </w:rPr>
  </w:style>
  <w:style w:type="paragraph" w:styleId="BalloonText">
    <w:name w:val="Balloon Text"/>
    <w:basedOn w:val="Normal"/>
    <w:link w:val="BalloonTextChar"/>
    <w:uiPriority w:val="99"/>
    <w:semiHidden/>
    <w:unhideWhenUsed/>
    <w:rsid w:val="001A62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201"/>
    <w:rPr>
      <w:rFonts w:ascii="Lucida Grande" w:hAnsi="Lucida Grande" w:cs="Lucida Grande"/>
      <w:sz w:val="18"/>
      <w:szCs w:val="18"/>
      <w:lang w:val="en-AU"/>
    </w:rPr>
  </w:style>
  <w:style w:type="character" w:styleId="PageNumber">
    <w:name w:val="page number"/>
    <w:basedOn w:val="DefaultParagraphFont"/>
    <w:uiPriority w:val="99"/>
    <w:semiHidden/>
    <w:unhideWhenUsed/>
    <w:rsid w:val="0028022C"/>
  </w:style>
  <w:style w:type="paragraph" w:styleId="Title">
    <w:name w:val="Title"/>
    <w:basedOn w:val="Normal"/>
    <w:next w:val="Normal"/>
    <w:link w:val="TitleChar"/>
    <w:uiPriority w:val="10"/>
    <w:qFormat/>
    <w:rsid w:val="001755E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5EA"/>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1Char">
    <w:name w:val="Heading 1 Char"/>
    <w:basedOn w:val="DefaultParagraphFont"/>
    <w:link w:val="Heading1"/>
    <w:uiPriority w:val="9"/>
    <w:rsid w:val="003B119C"/>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892E2F"/>
    <w:rPr>
      <w:rFonts w:asciiTheme="majorHAnsi" w:eastAsiaTheme="majorEastAsia" w:hAnsiTheme="majorHAnsi" w:cstheme="majorBidi"/>
      <w:b/>
      <w:bCs/>
      <w:color w:val="1F497D" w:themeColor="text2"/>
      <w:sz w:val="26"/>
      <w:szCs w:val="26"/>
      <w:lang w:val="en-AU"/>
    </w:rPr>
  </w:style>
  <w:style w:type="character" w:customStyle="1" w:styleId="Heading3Char">
    <w:name w:val="Heading 3 Char"/>
    <w:basedOn w:val="DefaultParagraphFont"/>
    <w:link w:val="Heading3"/>
    <w:uiPriority w:val="9"/>
    <w:rsid w:val="00340C97"/>
    <w:rPr>
      <w:rFonts w:asciiTheme="majorHAnsi" w:eastAsiaTheme="majorEastAsia" w:hAnsiTheme="majorHAnsi" w:cstheme="majorBidi"/>
      <w:b/>
      <w:bCs/>
      <w:color w:val="1F497D" w:themeColor="text2"/>
      <w:sz w:val="22"/>
      <w:lang w:val="en-AU"/>
    </w:rPr>
  </w:style>
  <w:style w:type="paragraph" w:styleId="TOC1">
    <w:name w:val="toc 1"/>
    <w:basedOn w:val="Normal"/>
    <w:next w:val="Normal"/>
    <w:autoRedefine/>
    <w:uiPriority w:val="39"/>
    <w:unhideWhenUsed/>
    <w:rsid w:val="00C741D8"/>
    <w:pPr>
      <w:spacing w:before="360"/>
    </w:pPr>
    <w:rPr>
      <w:b/>
      <w:caps/>
      <w:sz w:val="24"/>
    </w:rPr>
  </w:style>
  <w:style w:type="paragraph" w:styleId="TOC2">
    <w:name w:val="toc 2"/>
    <w:basedOn w:val="Normal"/>
    <w:next w:val="Normal"/>
    <w:autoRedefine/>
    <w:uiPriority w:val="39"/>
    <w:unhideWhenUsed/>
    <w:rsid w:val="00C741D8"/>
    <w:pPr>
      <w:spacing w:before="240"/>
    </w:pPr>
    <w:rPr>
      <w:b/>
      <w:sz w:val="20"/>
      <w:szCs w:val="20"/>
    </w:rPr>
  </w:style>
  <w:style w:type="paragraph" w:styleId="TOC3">
    <w:name w:val="toc 3"/>
    <w:basedOn w:val="Normal"/>
    <w:next w:val="Normal"/>
    <w:autoRedefine/>
    <w:uiPriority w:val="39"/>
    <w:unhideWhenUsed/>
    <w:rsid w:val="00C741D8"/>
    <w:pPr>
      <w:ind w:left="220"/>
    </w:pPr>
    <w:rPr>
      <w:sz w:val="20"/>
      <w:szCs w:val="20"/>
    </w:rPr>
  </w:style>
  <w:style w:type="paragraph" w:styleId="TOC4">
    <w:name w:val="toc 4"/>
    <w:basedOn w:val="Normal"/>
    <w:next w:val="Normal"/>
    <w:autoRedefine/>
    <w:uiPriority w:val="39"/>
    <w:unhideWhenUsed/>
    <w:rsid w:val="00C741D8"/>
    <w:pPr>
      <w:ind w:left="440"/>
    </w:pPr>
    <w:rPr>
      <w:sz w:val="20"/>
      <w:szCs w:val="20"/>
    </w:rPr>
  </w:style>
  <w:style w:type="paragraph" w:styleId="TOC5">
    <w:name w:val="toc 5"/>
    <w:basedOn w:val="Normal"/>
    <w:next w:val="Normal"/>
    <w:autoRedefine/>
    <w:uiPriority w:val="39"/>
    <w:unhideWhenUsed/>
    <w:rsid w:val="00C741D8"/>
    <w:pPr>
      <w:ind w:left="660"/>
    </w:pPr>
    <w:rPr>
      <w:sz w:val="20"/>
      <w:szCs w:val="20"/>
    </w:rPr>
  </w:style>
  <w:style w:type="paragraph" w:styleId="TOC6">
    <w:name w:val="toc 6"/>
    <w:basedOn w:val="Normal"/>
    <w:next w:val="Normal"/>
    <w:autoRedefine/>
    <w:uiPriority w:val="39"/>
    <w:unhideWhenUsed/>
    <w:rsid w:val="00C741D8"/>
    <w:pPr>
      <w:ind w:left="880"/>
    </w:pPr>
    <w:rPr>
      <w:sz w:val="20"/>
      <w:szCs w:val="20"/>
    </w:rPr>
  </w:style>
  <w:style w:type="paragraph" w:styleId="TOC7">
    <w:name w:val="toc 7"/>
    <w:basedOn w:val="Normal"/>
    <w:next w:val="Normal"/>
    <w:autoRedefine/>
    <w:uiPriority w:val="39"/>
    <w:unhideWhenUsed/>
    <w:rsid w:val="00C741D8"/>
    <w:pPr>
      <w:ind w:left="1100"/>
    </w:pPr>
    <w:rPr>
      <w:sz w:val="20"/>
      <w:szCs w:val="20"/>
    </w:rPr>
  </w:style>
  <w:style w:type="paragraph" w:styleId="TOC8">
    <w:name w:val="toc 8"/>
    <w:basedOn w:val="Normal"/>
    <w:next w:val="Normal"/>
    <w:autoRedefine/>
    <w:uiPriority w:val="39"/>
    <w:unhideWhenUsed/>
    <w:rsid w:val="00C741D8"/>
    <w:pPr>
      <w:ind w:left="1320"/>
    </w:pPr>
    <w:rPr>
      <w:sz w:val="20"/>
      <w:szCs w:val="20"/>
    </w:rPr>
  </w:style>
  <w:style w:type="paragraph" w:styleId="TOC9">
    <w:name w:val="toc 9"/>
    <w:basedOn w:val="Normal"/>
    <w:next w:val="Normal"/>
    <w:autoRedefine/>
    <w:uiPriority w:val="39"/>
    <w:unhideWhenUsed/>
    <w:rsid w:val="00C741D8"/>
    <w:pPr>
      <w:ind w:left="1540"/>
    </w:pPr>
    <w:rPr>
      <w:sz w:val="20"/>
      <w:szCs w:val="20"/>
    </w:rPr>
  </w:style>
  <w:style w:type="table" w:styleId="TableGrid">
    <w:name w:val="Table Grid"/>
    <w:basedOn w:val="TableNormal"/>
    <w:uiPriority w:val="59"/>
    <w:rsid w:val="009F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Body">
    <w:name w:val="CellBody"/>
    <w:aliases w:val="tb"/>
    <w:basedOn w:val="Normal"/>
    <w:rsid w:val="00980BD5"/>
    <w:pPr>
      <w:keepLines/>
      <w:spacing w:before="40" w:after="40"/>
      <w:jc w:val="left"/>
    </w:pPr>
    <w:rPr>
      <w:rFonts w:asciiTheme="minorHAnsi" w:eastAsia="Times New Roman" w:hAnsiTheme="minorHAnsi" w:cs="Times New Roman"/>
      <w:sz w:val="20"/>
      <w:szCs w:val="20"/>
    </w:rPr>
  </w:style>
  <w:style w:type="paragraph" w:customStyle="1" w:styleId="NumberedList">
    <w:name w:val="Numbered List"/>
    <w:basedOn w:val="Normal"/>
    <w:rsid w:val="00BF37C8"/>
    <w:pPr>
      <w:numPr>
        <w:numId w:val="10"/>
      </w:numPr>
      <w:spacing w:before="200" w:after="80" w:line="276" w:lineRule="auto"/>
      <w:contextualSpacing/>
      <w:jc w:val="left"/>
    </w:pPr>
    <w:rPr>
      <w:rFonts w:ascii="Calibri" w:eastAsia="Times New Roman" w:hAnsi="Calibri" w:cs="Times New Roman"/>
      <w:sz w:val="20"/>
      <w:szCs w:val="20"/>
      <w:lang w:val="en-US" w:bidi="en-US"/>
    </w:rPr>
  </w:style>
  <w:style w:type="paragraph" w:styleId="ListParagraph">
    <w:name w:val="List Paragraph"/>
    <w:basedOn w:val="Normal"/>
    <w:uiPriority w:val="34"/>
    <w:qFormat/>
    <w:rsid w:val="00BF37C8"/>
    <w:pPr>
      <w:spacing w:before="200" w:after="200" w:line="276" w:lineRule="auto"/>
      <w:ind w:left="720"/>
      <w:contextualSpacing/>
      <w:jc w:val="left"/>
    </w:pPr>
    <w:rPr>
      <w:rFonts w:ascii="Calibri" w:eastAsia="Times New Roman" w:hAnsi="Calibri" w:cs="Times New Roman"/>
      <w:sz w:val="20"/>
      <w:szCs w:val="20"/>
      <w:lang w:val="en-US" w:bidi="en-US"/>
    </w:rPr>
  </w:style>
  <w:style w:type="character" w:styleId="SubtleReference">
    <w:name w:val="Subtle Reference"/>
    <w:uiPriority w:val="31"/>
    <w:qFormat/>
    <w:rsid w:val="00BF37C8"/>
    <w:rPr>
      <w:b/>
      <w:bCs/>
      <w:color w:val="4F81BD"/>
    </w:rPr>
  </w:style>
  <w:style w:type="character" w:styleId="Strong">
    <w:name w:val="Strong"/>
    <w:uiPriority w:val="22"/>
    <w:qFormat/>
    <w:rsid w:val="00BF37C8"/>
    <w:rPr>
      <w:b/>
      <w:bCs/>
    </w:rPr>
  </w:style>
  <w:style w:type="paragraph" w:styleId="NoSpacing">
    <w:name w:val="No Spacing"/>
    <w:basedOn w:val="Normal"/>
    <w:link w:val="NoSpacingChar"/>
    <w:uiPriority w:val="1"/>
    <w:qFormat/>
    <w:rsid w:val="00BF37C8"/>
    <w:pPr>
      <w:jc w:val="left"/>
    </w:pPr>
    <w:rPr>
      <w:rFonts w:ascii="Calibri" w:eastAsia="Times New Roman" w:hAnsi="Calibri" w:cs="Times New Roman"/>
      <w:sz w:val="20"/>
      <w:szCs w:val="20"/>
      <w:lang w:val="en-US" w:bidi="en-US"/>
    </w:rPr>
  </w:style>
  <w:style w:type="character" w:customStyle="1" w:styleId="NoSpacingChar">
    <w:name w:val="No Spacing Char"/>
    <w:basedOn w:val="DefaultParagraphFont"/>
    <w:link w:val="NoSpacing"/>
    <w:uiPriority w:val="1"/>
    <w:rsid w:val="00BF37C8"/>
    <w:rPr>
      <w:rFonts w:ascii="Calibri" w:eastAsia="Times New Roman" w:hAnsi="Calibri" w:cs="Times New Roman"/>
      <w:sz w:val="20"/>
      <w:szCs w:val="20"/>
      <w:lang w:bidi="en-US"/>
    </w:rPr>
  </w:style>
  <w:style w:type="paragraph" w:styleId="IntenseQuote">
    <w:name w:val="Intense Quote"/>
    <w:basedOn w:val="Normal"/>
    <w:next w:val="Normal"/>
    <w:link w:val="IntenseQuoteChar"/>
    <w:uiPriority w:val="30"/>
    <w:qFormat/>
    <w:rsid w:val="00BF37C8"/>
    <w:pPr>
      <w:pBdr>
        <w:top w:val="single" w:sz="4" w:space="10" w:color="4F81BD"/>
        <w:left w:val="single" w:sz="4" w:space="10" w:color="4F81BD"/>
      </w:pBdr>
      <w:spacing w:before="200" w:line="276" w:lineRule="auto"/>
      <w:ind w:left="1296" w:right="1152"/>
    </w:pPr>
    <w:rPr>
      <w:rFonts w:ascii="Calibri" w:eastAsia="Times New Roman" w:hAnsi="Calibri" w:cs="Times New Roman"/>
      <w:i/>
      <w:iCs/>
      <w:color w:val="4F81BD"/>
      <w:sz w:val="20"/>
      <w:szCs w:val="20"/>
      <w:lang w:val="en-US" w:bidi="en-US"/>
    </w:rPr>
  </w:style>
  <w:style w:type="character" w:customStyle="1" w:styleId="IntenseQuoteChar">
    <w:name w:val="Intense Quote Char"/>
    <w:basedOn w:val="DefaultParagraphFont"/>
    <w:link w:val="IntenseQuote"/>
    <w:uiPriority w:val="30"/>
    <w:rsid w:val="00BF37C8"/>
    <w:rPr>
      <w:rFonts w:ascii="Calibri" w:eastAsia="Times New Roman" w:hAnsi="Calibri" w:cs="Times New Roman"/>
      <w:i/>
      <w:iCs/>
      <w:color w:val="4F81BD"/>
      <w:sz w:val="20"/>
      <w:szCs w:val="20"/>
      <w:lang w:bidi="en-US"/>
    </w:rPr>
  </w:style>
  <w:style w:type="table" w:styleId="TableGrid5">
    <w:name w:val="Table Grid 5"/>
    <w:basedOn w:val="TableNormal"/>
    <w:rsid w:val="00BF37C8"/>
    <w:pPr>
      <w:spacing w:before="200" w:after="200" w:line="276" w:lineRule="auto"/>
    </w:pPr>
    <w:rPr>
      <w:rFonts w:ascii="Calibri" w:eastAsia="Times New Roman" w:hAnsi="Calibri"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styleId="Hyperlink">
    <w:name w:val="Hyperlink"/>
    <w:basedOn w:val="DefaultParagraphFont"/>
    <w:uiPriority w:val="99"/>
    <w:unhideWhenUsed/>
    <w:rsid w:val="00D716B4"/>
    <w:rPr>
      <w:color w:val="0000FF" w:themeColor="hyperlink"/>
      <w:u w:val="single"/>
    </w:rPr>
  </w:style>
  <w:style w:type="table" w:styleId="LightGrid-Accent1">
    <w:name w:val="Light Grid Accent 1"/>
    <w:basedOn w:val="TableNormal"/>
    <w:uiPriority w:val="62"/>
    <w:rsid w:val="00E028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BC6"/>
    <w:pPr>
      <w:jc w:val="both"/>
    </w:pPr>
    <w:rPr>
      <w:rFonts w:asciiTheme="majorHAnsi" w:hAnsiTheme="majorHAnsi"/>
      <w:sz w:val="22"/>
      <w:lang w:val="en-AU"/>
    </w:rPr>
  </w:style>
  <w:style w:type="paragraph" w:styleId="Heading1">
    <w:name w:val="heading 1"/>
    <w:basedOn w:val="Normal"/>
    <w:next w:val="Normal"/>
    <w:link w:val="Heading1Char"/>
    <w:uiPriority w:val="9"/>
    <w:qFormat/>
    <w:rsid w:val="003B119C"/>
    <w:pPr>
      <w:keepNext/>
      <w:keepLines/>
      <w:numPr>
        <w:numId w:val="3"/>
      </w:numPr>
      <w:spacing w:before="480" w:after="100" w:afterAutospacing="1"/>
      <w:ind w:left="357" w:hanging="357"/>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2E2F"/>
    <w:pPr>
      <w:keepNext/>
      <w:keepLines/>
      <w:numPr>
        <w:ilvl w:val="1"/>
        <w:numId w:val="3"/>
      </w:numPr>
      <w:spacing w:before="200" w:after="6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340C97"/>
    <w:pPr>
      <w:keepNext/>
      <w:keepLines/>
      <w:numPr>
        <w:ilvl w:val="2"/>
        <w:numId w:val="3"/>
      </w:numPr>
      <w:spacing w:before="20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201"/>
    <w:pPr>
      <w:tabs>
        <w:tab w:val="center" w:pos="4320"/>
        <w:tab w:val="right" w:pos="8640"/>
      </w:tabs>
    </w:pPr>
  </w:style>
  <w:style w:type="character" w:customStyle="1" w:styleId="HeaderChar">
    <w:name w:val="Header Char"/>
    <w:basedOn w:val="DefaultParagraphFont"/>
    <w:link w:val="Header"/>
    <w:uiPriority w:val="99"/>
    <w:rsid w:val="001A6201"/>
    <w:rPr>
      <w:lang w:val="en-AU"/>
    </w:rPr>
  </w:style>
  <w:style w:type="paragraph" w:styleId="Footer">
    <w:name w:val="footer"/>
    <w:basedOn w:val="Normal"/>
    <w:link w:val="FooterChar"/>
    <w:uiPriority w:val="99"/>
    <w:unhideWhenUsed/>
    <w:rsid w:val="001A6201"/>
    <w:pPr>
      <w:tabs>
        <w:tab w:val="center" w:pos="4320"/>
        <w:tab w:val="right" w:pos="8640"/>
      </w:tabs>
    </w:pPr>
  </w:style>
  <w:style w:type="character" w:customStyle="1" w:styleId="FooterChar">
    <w:name w:val="Footer Char"/>
    <w:basedOn w:val="DefaultParagraphFont"/>
    <w:link w:val="Footer"/>
    <w:uiPriority w:val="99"/>
    <w:rsid w:val="001A6201"/>
    <w:rPr>
      <w:lang w:val="en-AU"/>
    </w:rPr>
  </w:style>
  <w:style w:type="paragraph" w:styleId="BalloonText">
    <w:name w:val="Balloon Text"/>
    <w:basedOn w:val="Normal"/>
    <w:link w:val="BalloonTextChar"/>
    <w:uiPriority w:val="99"/>
    <w:semiHidden/>
    <w:unhideWhenUsed/>
    <w:rsid w:val="001A62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201"/>
    <w:rPr>
      <w:rFonts w:ascii="Lucida Grande" w:hAnsi="Lucida Grande" w:cs="Lucida Grande"/>
      <w:sz w:val="18"/>
      <w:szCs w:val="18"/>
      <w:lang w:val="en-AU"/>
    </w:rPr>
  </w:style>
  <w:style w:type="character" w:styleId="PageNumber">
    <w:name w:val="page number"/>
    <w:basedOn w:val="DefaultParagraphFont"/>
    <w:uiPriority w:val="99"/>
    <w:semiHidden/>
    <w:unhideWhenUsed/>
    <w:rsid w:val="0028022C"/>
  </w:style>
  <w:style w:type="paragraph" w:styleId="Title">
    <w:name w:val="Title"/>
    <w:basedOn w:val="Normal"/>
    <w:next w:val="Normal"/>
    <w:link w:val="TitleChar"/>
    <w:uiPriority w:val="10"/>
    <w:qFormat/>
    <w:rsid w:val="001755E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5EA"/>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1Char">
    <w:name w:val="Heading 1 Char"/>
    <w:basedOn w:val="DefaultParagraphFont"/>
    <w:link w:val="Heading1"/>
    <w:uiPriority w:val="9"/>
    <w:rsid w:val="003B119C"/>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892E2F"/>
    <w:rPr>
      <w:rFonts w:asciiTheme="majorHAnsi" w:eastAsiaTheme="majorEastAsia" w:hAnsiTheme="majorHAnsi" w:cstheme="majorBidi"/>
      <w:b/>
      <w:bCs/>
      <w:color w:val="1F497D" w:themeColor="text2"/>
      <w:sz w:val="26"/>
      <w:szCs w:val="26"/>
      <w:lang w:val="en-AU"/>
    </w:rPr>
  </w:style>
  <w:style w:type="character" w:customStyle="1" w:styleId="Heading3Char">
    <w:name w:val="Heading 3 Char"/>
    <w:basedOn w:val="DefaultParagraphFont"/>
    <w:link w:val="Heading3"/>
    <w:uiPriority w:val="9"/>
    <w:rsid w:val="00340C97"/>
    <w:rPr>
      <w:rFonts w:asciiTheme="majorHAnsi" w:eastAsiaTheme="majorEastAsia" w:hAnsiTheme="majorHAnsi" w:cstheme="majorBidi"/>
      <w:b/>
      <w:bCs/>
      <w:color w:val="1F497D" w:themeColor="text2"/>
      <w:sz w:val="22"/>
      <w:lang w:val="en-AU"/>
    </w:rPr>
  </w:style>
  <w:style w:type="paragraph" w:styleId="TOC1">
    <w:name w:val="toc 1"/>
    <w:basedOn w:val="Normal"/>
    <w:next w:val="Normal"/>
    <w:autoRedefine/>
    <w:uiPriority w:val="39"/>
    <w:unhideWhenUsed/>
    <w:rsid w:val="00C741D8"/>
    <w:pPr>
      <w:spacing w:before="360"/>
    </w:pPr>
    <w:rPr>
      <w:b/>
      <w:caps/>
      <w:sz w:val="24"/>
    </w:rPr>
  </w:style>
  <w:style w:type="paragraph" w:styleId="TOC2">
    <w:name w:val="toc 2"/>
    <w:basedOn w:val="Normal"/>
    <w:next w:val="Normal"/>
    <w:autoRedefine/>
    <w:uiPriority w:val="39"/>
    <w:unhideWhenUsed/>
    <w:rsid w:val="00C741D8"/>
    <w:pPr>
      <w:spacing w:before="240"/>
    </w:pPr>
    <w:rPr>
      <w:b/>
      <w:sz w:val="20"/>
      <w:szCs w:val="20"/>
    </w:rPr>
  </w:style>
  <w:style w:type="paragraph" w:styleId="TOC3">
    <w:name w:val="toc 3"/>
    <w:basedOn w:val="Normal"/>
    <w:next w:val="Normal"/>
    <w:autoRedefine/>
    <w:uiPriority w:val="39"/>
    <w:unhideWhenUsed/>
    <w:rsid w:val="00C741D8"/>
    <w:pPr>
      <w:ind w:left="220"/>
    </w:pPr>
    <w:rPr>
      <w:sz w:val="20"/>
      <w:szCs w:val="20"/>
    </w:rPr>
  </w:style>
  <w:style w:type="paragraph" w:styleId="TOC4">
    <w:name w:val="toc 4"/>
    <w:basedOn w:val="Normal"/>
    <w:next w:val="Normal"/>
    <w:autoRedefine/>
    <w:uiPriority w:val="39"/>
    <w:unhideWhenUsed/>
    <w:rsid w:val="00C741D8"/>
    <w:pPr>
      <w:ind w:left="440"/>
    </w:pPr>
    <w:rPr>
      <w:sz w:val="20"/>
      <w:szCs w:val="20"/>
    </w:rPr>
  </w:style>
  <w:style w:type="paragraph" w:styleId="TOC5">
    <w:name w:val="toc 5"/>
    <w:basedOn w:val="Normal"/>
    <w:next w:val="Normal"/>
    <w:autoRedefine/>
    <w:uiPriority w:val="39"/>
    <w:unhideWhenUsed/>
    <w:rsid w:val="00C741D8"/>
    <w:pPr>
      <w:ind w:left="660"/>
    </w:pPr>
    <w:rPr>
      <w:sz w:val="20"/>
      <w:szCs w:val="20"/>
    </w:rPr>
  </w:style>
  <w:style w:type="paragraph" w:styleId="TOC6">
    <w:name w:val="toc 6"/>
    <w:basedOn w:val="Normal"/>
    <w:next w:val="Normal"/>
    <w:autoRedefine/>
    <w:uiPriority w:val="39"/>
    <w:unhideWhenUsed/>
    <w:rsid w:val="00C741D8"/>
    <w:pPr>
      <w:ind w:left="880"/>
    </w:pPr>
    <w:rPr>
      <w:sz w:val="20"/>
      <w:szCs w:val="20"/>
    </w:rPr>
  </w:style>
  <w:style w:type="paragraph" w:styleId="TOC7">
    <w:name w:val="toc 7"/>
    <w:basedOn w:val="Normal"/>
    <w:next w:val="Normal"/>
    <w:autoRedefine/>
    <w:uiPriority w:val="39"/>
    <w:unhideWhenUsed/>
    <w:rsid w:val="00C741D8"/>
    <w:pPr>
      <w:ind w:left="1100"/>
    </w:pPr>
    <w:rPr>
      <w:sz w:val="20"/>
      <w:szCs w:val="20"/>
    </w:rPr>
  </w:style>
  <w:style w:type="paragraph" w:styleId="TOC8">
    <w:name w:val="toc 8"/>
    <w:basedOn w:val="Normal"/>
    <w:next w:val="Normal"/>
    <w:autoRedefine/>
    <w:uiPriority w:val="39"/>
    <w:unhideWhenUsed/>
    <w:rsid w:val="00C741D8"/>
    <w:pPr>
      <w:ind w:left="1320"/>
    </w:pPr>
    <w:rPr>
      <w:sz w:val="20"/>
      <w:szCs w:val="20"/>
    </w:rPr>
  </w:style>
  <w:style w:type="paragraph" w:styleId="TOC9">
    <w:name w:val="toc 9"/>
    <w:basedOn w:val="Normal"/>
    <w:next w:val="Normal"/>
    <w:autoRedefine/>
    <w:uiPriority w:val="39"/>
    <w:unhideWhenUsed/>
    <w:rsid w:val="00C741D8"/>
    <w:pPr>
      <w:ind w:left="1540"/>
    </w:pPr>
    <w:rPr>
      <w:sz w:val="20"/>
      <w:szCs w:val="20"/>
    </w:rPr>
  </w:style>
  <w:style w:type="table" w:styleId="TableGrid">
    <w:name w:val="Table Grid"/>
    <w:basedOn w:val="TableNormal"/>
    <w:uiPriority w:val="59"/>
    <w:rsid w:val="009F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Body">
    <w:name w:val="CellBody"/>
    <w:aliases w:val="tb"/>
    <w:basedOn w:val="Normal"/>
    <w:rsid w:val="00980BD5"/>
    <w:pPr>
      <w:keepLines/>
      <w:spacing w:before="40" w:after="40"/>
      <w:jc w:val="left"/>
    </w:pPr>
    <w:rPr>
      <w:rFonts w:asciiTheme="minorHAnsi" w:eastAsia="Times New Roman" w:hAnsiTheme="minorHAnsi" w:cs="Times New Roman"/>
      <w:sz w:val="20"/>
      <w:szCs w:val="20"/>
    </w:rPr>
  </w:style>
  <w:style w:type="paragraph" w:customStyle="1" w:styleId="NumberedList">
    <w:name w:val="Numbered List"/>
    <w:basedOn w:val="Normal"/>
    <w:rsid w:val="00BF37C8"/>
    <w:pPr>
      <w:numPr>
        <w:numId w:val="10"/>
      </w:numPr>
      <w:spacing w:before="200" w:after="80" w:line="276" w:lineRule="auto"/>
      <w:contextualSpacing/>
      <w:jc w:val="left"/>
    </w:pPr>
    <w:rPr>
      <w:rFonts w:ascii="Calibri" w:eastAsia="Times New Roman" w:hAnsi="Calibri" w:cs="Times New Roman"/>
      <w:sz w:val="20"/>
      <w:szCs w:val="20"/>
      <w:lang w:val="en-US" w:bidi="en-US"/>
    </w:rPr>
  </w:style>
  <w:style w:type="paragraph" w:styleId="ListParagraph">
    <w:name w:val="List Paragraph"/>
    <w:basedOn w:val="Normal"/>
    <w:uiPriority w:val="34"/>
    <w:qFormat/>
    <w:rsid w:val="00BF37C8"/>
    <w:pPr>
      <w:spacing w:before="200" w:after="200" w:line="276" w:lineRule="auto"/>
      <w:ind w:left="720"/>
      <w:contextualSpacing/>
      <w:jc w:val="left"/>
    </w:pPr>
    <w:rPr>
      <w:rFonts w:ascii="Calibri" w:eastAsia="Times New Roman" w:hAnsi="Calibri" w:cs="Times New Roman"/>
      <w:sz w:val="20"/>
      <w:szCs w:val="20"/>
      <w:lang w:val="en-US" w:bidi="en-US"/>
    </w:rPr>
  </w:style>
  <w:style w:type="character" w:styleId="SubtleReference">
    <w:name w:val="Subtle Reference"/>
    <w:uiPriority w:val="31"/>
    <w:qFormat/>
    <w:rsid w:val="00BF37C8"/>
    <w:rPr>
      <w:b/>
      <w:bCs/>
      <w:color w:val="4F81BD"/>
    </w:rPr>
  </w:style>
  <w:style w:type="character" w:styleId="Strong">
    <w:name w:val="Strong"/>
    <w:uiPriority w:val="22"/>
    <w:qFormat/>
    <w:rsid w:val="00BF37C8"/>
    <w:rPr>
      <w:b/>
      <w:bCs/>
    </w:rPr>
  </w:style>
  <w:style w:type="paragraph" w:styleId="NoSpacing">
    <w:name w:val="No Spacing"/>
    <w:basedOn w:val="Normal"/>
    <w:link w:val="NoSpacingChar"/>
    <w:uiPriority w:val="1"/>
    <w:qFormat/>
    <w:rsid w:val="00BF37C8"/>
    <w:pPr>
      <w:jc w:val="left"/>
    </w:pPr>
    <w:rPr>
      <w:rFonts w:ascii="Calibri" w:eastAsia="Times New Roman" w:hAnsi="Calibri" w:cs="Times New Roman"/>
      <w:sz w:val="20"/>
      <w:szCs w:val="20"/>
      <w:lang w:val="en-US" w:bidi="en-US"/>
    </w:rPr>
  </w:style>
  <w:style w:type="character" w:customStyle="1" w:styleId="NoSpacingChar">
    <w:name w:val="No Spacing Char"/>
    <w:basedOn w:val="DefaultParagraphFont"/>
    <w:link w:val="NoSpacing"/>
    <w:uiPriority w:val="1"/>
    <w:rsid w:val="00BF37C8"/>
    <w:rPr>
      <w:rFonts w:ascii="Calibri" w:eastAsia="Times New Roman" w:hAnsi="Calibri" w:cs="Times New Roman"/>
      <w:sz w:val="20"/>
      <w:szCs w:val="20"/>
      <w:lang w:bidi="en-US"/>
    </w:rPr>
  </w:style>
  <w:style w:type="paragraph" w:styleId="IntenseQuote">
    <w:name w:val="Intense Quote"/>
    <w:basedOn w:val="Normal"/>
    <w:next w:val="Normal"/>
    <w:link w:val="IntenseQuoteChar"/>
    <w:uiPriority w:val="30"/>
    <w:qFormat/>
    <w:rsid w:val="00BF37C8"/>
    <w:pPr>
      <w:pBdr>
        <w:top w:val="single" w:sz="4" w:space="10" w:color="4F81BD"/>
        <w:left w:val="single" w:sz="4" w:space="10" w:color="4F81BD"/>
      </w:pBdr>
      <w:spacing w:before="200" w:line="276" w:lineRule="auto"/>
      <w:ind w:left="1296" w:right="1152"/>
    </w:pPr>
    <w:rPr>
      <w:rFonts w:ascii="Calibri" w:eastAsia="Times New Roman" w:hAnsi="Calibri" w:cs="Times New Roman"/>
      <w:i/>
      <w:iCs/>
      <w:color w:val="4F81BD"/>
      <w:sz w:val="20"/>
      <w:szCs w:val="20"/>
      <w:lang w:val="en-US" w:bidi="en-US"/>
    </w:rPr>
  </w:style>
  <w:style w:type="character" w:customStyle="1" w:styleId="IntenseQuoteChar">
    <w:name w:val="Intense Quote Char"/>
    <w:basedOn w:val="DefaultParagraphFont"/>
    <w:link w:val="IntenseQuote"/>
    <w:uiPriority w:val="30"/>
    <w:rsid w:val="00BF37C8"/>
    <w:rPr>
      <w:rFonts w:ascii="Calibri" w:eastAsia="Times New Roman" w:hAnsi="Calibri" w:cs="Times New Roman"/>
      <w:i/>
      <w:iCs/>
      <w:color w:val="4F81BD"/>
      <w:sz w:val="20"/>
      <w:szCs w:val="20"/>
      <w:lang w:bidi="en-US"/>
    </w:rPr>
  </w:style>
  <w:style w:type="table" w:styleId="TableGrid5">
    <w:name w:val="Table Grid 5"/>
    <w:basedOn w:val="TableNormal"/>
    <w:rsid w:val="00BF37C8"/>
    <w:pPr>
      <w:spacing w:before="200" w:after="200" w:line="276" w:lineRule="auto"/>
    </w:pPr>
    <w:rPr>
      <w:rFonts w:ascii="Calibri" w:eastAsia="Times New Roman" w:hAnsi="Calibri"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styleId="Hyperlink">
    <w:name w:val="Hyperlink"/>
    <w:basedOn w:val="DefaultParagraphFont"/>
    <w:uiPriority w:val="99"/>
    <w:unhideWhenUsed/>
    <w:rsid w:val="00D716B4"/>
    <w:rPr>
      <w:color w:val="0000FF" w:themeColor="hyperlink"/>
      <w:u w:val="single"/>
    </w:rPr>
  </w:style>
  <w:style w:type="table" w:styleId="LightGrid-Accent1">
    <w:name w:val="Light Grid Accent 1"/>
    <w:basedOn w:val="TableNormal"/>
    <w:uiPriority w:val="62"/>
    <w:rsid w:val="00E028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intersystems.com/cache20101/csp/docbook/DocBook.UI.Page.cls?KEY=GCM_pbutton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tp://ftp.intersystems.com/pub/performanc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ntersystem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Caché Storage Performance Validation</vt:lpstr>
    </vt:vector>
  </TitlesOfParts>
  <Company>InterSystems</Company>
  <LinksUpToDate>false</LinksUpToDate>
  <CharactersWithSpaces>11626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Caché Storage Performance Validation</dc:title>
  <dc:subject>InterSystems Systems Management</dc:subject>
  <dc:creator>Technology Architects</dc:creator>
  <cp:lastModifiedBy>Luca Ravazzolo</cp:lastModifiedBy>
  <cp:revision>2</cp:revision>
  <cp:lastPrinted>2012-04-17T01:37:00Z</cp:lastPrinted>
  <dcterms:created xsi:type="dcterms:W3CDTF">2012-10-29T21:57:00Z</dcterms:created>
  <dcterms:modified xsi:type="dcterms:W3CDTF">2012-10-29T21:57:00Z</dcterms:modified>
</cp:coreProperties>
</file>