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61C6" w14:textId="7B760E5B" w:rsidR="00DD044F" w:rsidRPr="00FD252B" w:rsidRDefault="00DD044F" w:rsidP="00DD044F">
      <w:pPr>
        <w:ind w:left="708" w:firstLine="708"/>
        <w:rPr>
          <w:b/>
          <w:bCs/>
          <w:sz w:val="28"/>
          <w:szCs w:val="28"/>
        </w:rPr>
      </w:pPr>
      <w:r w:rsidRPr="00FD252B">
        <w:rPr>
          <w:b/>
          <w:bCs/>
          <w:sz w:val="28"/>
          <w:szCs w:val="28"/>
        </w:rPr>
        <w:t>Clasificación de la Calidad del Agua del Río de la Plata</w:t>
      </w:r>
    </w:p>
    <w:p w14:paraId="56FBC993" w14:textId="7806F921" w:rsidR="006A40BF" w:rsidRPr="006A40BF" w:rsidRDefault="00E00359" w:rsidP="005441A7">
      <w:pPr>
        <w:jc w:val="both"/>
      </w:pPr>
      <w:r w:rsidRPr="00E00359">
        <w:rPr>
          <w:b/>
          <w:bCs/>
        </w:rPr>
        <w:t>Contexto y Relevancia</w:t>
      </w:r>
      <w:r w:rsidR="004F2D82">
        <w:rPr>
          <w:b/>
          <w:bCs/>
        </w:rPr>
        <w:t xml:space="preserve">: </w:t>
      </w:r>
      <w:r w:rsidR="006A40BF" w:rsidRPr="006A40BF">
        <w:t xml:space="preserve">El Río de la Plata, compartido por Argentina y Uruguay, constituye una fuente vital de agua dulce cuya calidad se ve influenciada por factores tanto naturales como </w:t>
      </w:r>
      <w:r w:rsidR="004F2D82">
        <w:t>Humanas</w:t>
      </w:r>
      <w:r w:rsidR="006A40BF" w:rsidRPr="006A40BF">
        <w:t>. En este contexto, las técnicas de aprendizaje automático ofrecen herramientas avanzadas para analizar parámetros físico-químicos y microbiológicos, permitiendo predecir con mayor precisión la calidad del agua y generar modelos útiles para la gestión ambiental.</w:t>
      </w:r>
    </w:p>
    <w:p w14:paraId="13630518" w14:textId="7299DEB1" w:rsidR="00C208BE" w:rsidRDefault="006A40BF" w:rsidP="005441A7">
      <w:pPr>
        <w:jc w:val="both"/>
      </w:pPr>
      <w:r w:rsidRPr="006A40BF">
        <w:t xml:space="preserve">Los conjuntos de datos que se utilizarán en este proyecto cumplen con la normativa nacional vigente para el monitoreo de la calidad del agua en ríos y otros cuerpos superficiales, y se proponen como modelo base para su aplicación en otras regiones del país, como </w:t>
      </w:r>
      <w:r w:rsidR="00C10653">
        <w:t xml:space="preserve">para </w:t>
      </w:r>
      <w:r w:rsidRPr="006A40BF">
        <w:t>los ríos de Tierra del Fuego.</w:t>
      </w:r>
    </w:p>
    <w:p w14:paraId="27F81785" w14:textId="77777777" w:rsidR="00FD252B" w:rsidRDefault="00FD252B" w:rsidP="005441A7">
      <w:pPr>
        <w:jc w:val="both"/>
      </w:pPr>
    </w:p>
    <w:p w14:paraId="56665D26" w14:textId="2E7557AD" w:rsidR="00FD252B" w:rsidRDefault="00FD252B" w:rsidP="00FD252B">
      <w:pPr>
        <w:jc w:val="both"/>
      </w:pPr>
      <w:r w:rsidRPr="00404E1B">
        <w:rPr>
          <w:b/>
          <w:bCs/>
        </w:rPr>
        <w:t>Objetivo:</w:t>
      </w:r>
      <w:r>
        <w:rPr>
          <w:b/>
          <w:bCs/>
        </w:rPr>
        <w:t xml:space="preserve"> </w:t>
      </w:r>
      <w:r w:rsidRPr="006A40BF">
        <w:t>Predecir la calidad del agua a partir del análisis de parámetros físico-químicos y microbiológicos registrados entre los años 2013</w:t>
      </w:r>
      <w:r>
        <w:t xml:space="preserve"> al</w:t>
      </w:r>
      <w:r w:rsidRPr="006A40BF">
        <w:t xml:space="preserve"> 2024</w:t>
      </w:r>
      <w:r>
        <w:t xml:space="preserve"> y que s</w:t>
      </w:r>
      <w:r w:rsidRPr="006A40BF">
        <w:t xml:space="preserve">ervirá </w:t>
      </w:r>
      <w:r>
        <w:t>como modelo base</w:t>
      </w:r>
      <w:r w:rsidRPr="006A40BF">
        <w:t xml:space="preserve"> para evaluar la calidad del agua </w:t>
      </w:r>
      <w:r>
        <w:t xml:space="preserve">de </w:t>
      </w:r>
      <w:r w:rsidRPr="006A40BF">
        <w:t>Tierra del Fuego y de otras regiones del país.</w:t>
      </w:r>
    </w:p>
    <w:p w14:paraId="04BEA63F" w14:textId="77777777" w:rsidR="00FD252B" w:rsidRDefault="00FD252B" w:rsidP="00FD252B">
      <w:pPr>
        <w:jc w:val="both"/>
      </w:pPr>
    </w:p>
    <w:p w14:paraId="4353FFE8" w14:textId="0260F602" w:rsidR="00FD252B" w:rsidRDefault="00E00359" w:rsidP="00E00359">
      <w:r w:rsidRPr="00E00359">
        <w:rPr>
          <w:b/>
          <w:bCs/>
        </w:rPr>
        <w:t xml:space="preserve">Tipo de problema: </w:t>
      </w:r>
      <w:r w:rsidR="00FD252B">
        <w:rPr>
          <w:b/>
          <w:bCs/>
        </w:rPr>
        <w:t xml:space="preserve"> </w:t>
      </w:r>
      <w:r w:rsidR="00FD252B" w:rsidRPr="00404E1B">
        <w:t xml:space="preserve">Este es un problema de </w:t>
      </w:r>
      <w:r w:rsidR="00FD252B" w:rsidRPr="00404E1B">
        <w:rPr>
          <w:b/>
          <w:bCs/>
        </w:rPr>
        <w:t>clasificación supervisada</w:t>
      </w:r>
      <w:r w:rsidR="00FD252B" w:rsidRPr="00404E1B">
        <w:t>, ya que la variable objetivo representa categorías ordinales del estado de la calidad del agua</w:t>
      </w:r>
      <w:r w:rsidR="00FD252B">
        <w:t>, como “</w:t>
      </w:r>
      <w:r w:rsidR="00FD252B" w:rsidRPr="00404E1B">
        <w:t>levemente deteriorada, deteriorada, muy deteriorada y extremadamente deteriorada</w:t>
      </w:r>
      <w:r w:rsidR="00FD252B">
        <w:t>”.</w:t>
      </w:r>
    </w:p>
    <w:p w14:paraId="0E6EBA76" w14:textId="77777777" w:rsidR="00FD252B" w:rsidRDefault="00FD252B" w:rsidP="00E00359"/>
    <w:p w14:paraId="012B37FD" w14:textId="6081D3A3" w:rsidR="00AE11F8" w:rsidRDefault="00FD252B" w:rsidP="00E00359">
      <w:pPr>
        <w:rPr>
          <w:b/>
          <w:bCs/>
        </w:rPr>
      </w:pPr>
      <w:r w:rsidRPr="005C01A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7EB9A19" wp14:editId="0607E972">
            <wp:simplePos x="0" y="0"/>
            <wp:positionH relativeFrom="column">
              <wp:posOffset>2586990</wp:posOffset>
            </wp:positionH>
            <wp:positionV relativeFrom="paragraph">
              <wp:posOffset>181610</wp:posOffset>
            </wp:positionV>
            <wp:extent cx="333375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77" y="21530"/>
                <wp:lineTo x="21477" y="0"/>
                <wp:lineTo x="0" y="0"/>
              </wp:wrapPolygon>
            </wp:wrapThrough>
            <wp:docPr id="15485816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1651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1"/>
                    <a:stretch/>
                  </pic:blipFill>
                  <pic:spPr bwMode="auto"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1A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5818B4" wp14:editId="074F1A48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543175" cy="2733675"/>
            <wp:effectExtent l="0" t="0" r="9525" b="9525"/>
            <wp:wrapThrough wrapText="bothSides">
              <wp:wrapPolygon edited="0">
                <wp:start x="0" y="0"/>
                <wp:lineTo x="0" y="21525"/>
                <wp:lineTo x="21519" y="21525"/>
                <wp:lineTo x="21519" y="0"/>
                <wp:lineTo x="0" y="0"/>
              </wp:wrapPolygon>
            </wp:wrapThrough>
            <wp:docPr id="6479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1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3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1A9" w:rsidRPr="005C01A9">
        <w:rPr>
          <w:b/>
          <w:bCs/>
        </w:rPr>
        <w:t>Variable Posible</w:t>
      </w:r>
      <w:r w:rsidR="006A40BF">
        <w:rPr>
          <w:b/>
          <w:bCs/>
        </w:rPr>
        <w:t>s</w:t>
      </w:r>
      <w:r w:rsidR="005C01A9" w:rsidRPr="005C01A9">
        <w:rPr>
          <w:b/>
          <w:bCs/>
        </w:rPr>
        <w:t>:</w:t>
      </w:r>
    </w:p>
    <w:p w14:paraId="114E1A5D" w14:textId="77777777" w:rsidR="00FD252B" w:rsidRDefault="00FD252B" w:rsidP="00E00359">
      <w:pPr>
        <w:rPr>
          <w:b/>
          <w:bCs/>
        </w:rPr>
      </w:pPr>
    </w:p>
    <w:p w14:paraId="51839EB7" w14:textId="01DAC46B" w:rsidR="005C01A9" w:rsidRPr="00AE11F8" w:rsidRDefault="00FD252B" w:rsidP="00E00359">
      <w:pPr>
        <w:rPr>
          <w:b/>
          <w:bCs/>
        </w:rPr>
      </w:pPr>
      <w:r w:rsidRPr="00AE11F8">
        <w:rPr>
          <w:b/>
          <w:bCs/>
        </w:rPr>
        <w:t>Modelo</w:t>
      </w:r>
      <w:r>
        <w:rPr>
          <w:b/>
          <w:bCs/>
        </w:rPr>
        <w:t>s</w:t>
      </w:r>
      <w:r w:rsidRPr="00AE11F8">
        <w:rPr>
          <w:b/>
          <w:bCs/>
        </w:rPr>
        <w:t xml:space="preserve"> </w:t>
      </w:r>
      <w:r>
        <w:rPr>
          <w:b/>
          <w:bCs/>
        </w:rPr>
        <w:t>p</w:t>
      </w:r>
      <w:r w:rsidRPr="00AE11F8">
        <w:rPr>
          <w:b/>
          <w:bCs/>
        </w:rPr>
        <w:t>osibles</w:t>
      </w:r>
      <w:r>
        <w:rPr>
          <w:b/>
          <w:bCs/>
        </w:rPr>
        <w:t xml:space="preserve"> por utilizar</w:t>
      </w:r>
      <w:r w:rsidR="00AE11F8" w:rsidRPr="00AE11F8">
        <w:rPr>
          <w:b/>
          <w:bCs/>
        </w:rPr>
        <w:t>:</w:t>
      </w:r>
    </w:p>
    <w:tbl>
      <w:tblPr>
        <w:tblStyle w:val="Tablaconcuadrcula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E11F8" w:rsidRPr="00FD252B" w14:paraId="4527DB4D" w14:textId="77777777" w:rsidTr="00AE11F8">
        <w:trPr>
          <w:trHeight w:val="564"/>
        </w:trPr>
        <w:tc>
          <w:tcPr>
            <w:tcW w:w="4631" w:type="dxa"/>
          </w:tcPr>
          <w:p w14:paraId="23F7051B" w14:textId="10EE6D2A" w:rsidR="00AE11F8" w:rsidRDefault="00FD252B" w:rsidP="00AE11F8">
            <w:pPr>
              <w:spacing w:after="160" w:line="278" w:lineRule="auto"/>
            </w:pPr>
            <w:r>
              <w:t>Red Neuronal Artificial (ANN)</w:t>
            </w:r>
          </w:p>
        </w:tc>
        <w:tc>
          <w:tcPr>
            <w:tcW w:w="4631" w:type="dxa"/>
          </w:tcPr>
          <w:p w14:paraId="568B9D8C" w14:textId="0127E1EA" w:rsidR="00AE11F8" w:rsidRPr="00AE11F8" w:rsidRDefault="00AE11F8" w:rsidP="00E00359">
            <w:pPr>
              <w:rPr>
                <w:lang w:val="en-US"/>
              </w:rPr>
            </w:pPr>
            <w:r w:rsidRPr="00AE11F8">
              <w:rPr>
                <w:lang w:val="en-US"/>
              </w:rPr>
              <w:t>Gradient Boosting (XGBoost, LightGBM, CatBoost)</w:t>
            </w:r>
          </w:p>
        </w:tc>
      </w:tr>
      <w:tr w:rsidR="00AE11F8" w14:paraId="0A27619C" w14:textId="77777777" w:rsidTr="00AE11F8">
        <w:trPr>
          <w:trHeight w:val="477"/>
        </w:trPr>
        <w:tc>
          <w:tcPr>
            <w:tcW w:w="4631" w:type="dxa"/>
          </w:tcPr>
          <w:p w14:paraId="2514F1D7" w14:textId="0175271E" w:rsidR="00AE11F8" w:rsidRDefault="00AE11F8" w:rsidP="00AE11F8">
            <w:pPr>
              <w:spacing w:after="160" w:line="278" w:lineRule="auto"/>
            </w:pPr>
            <w:r w:rsidRPr="00AE11F8">
              <w:t>Árboles de decisión</w:t>
            </w:r>
          </w:p>
        </w:tc>
        <w:tc>
          <w:tcPr>
            <w:tcW w:w="4631" w:type="dxa"/>
          </w:tcPr>
          <w:p w14:paraId="2F8E88EB" w14:textId="11B585E2" w:rsidR="00AE11F8" w:rsidRDefault="00AE11F8" w:rsidP="00AE11F8">
            <w:pPr>
              <w:spacing w:after="160" w:line="278" w:lineRule="auto"/>
            </w:pPr>
            <w:r w:rsidRPr="00AE11F8">
              <w:t>Máquinas de vectores de soporte (SVM)</w:t>
            </w:r>
          </w:p>
        </w:tc>
      </w:tr>
      <w:tr w:rsidR="00AE11F8" w14:paraId="404019C9" w14:textId="77777777" w:rsidTr="00AE11F8">
        <w:trPr>
          <w:trHeight w:val="477"/>
        </w:trPr>
        <w:tc>
          <w:tcPr>
            <w:tcW w:w="4631" w:type="dxa"/>
          </w:tcPr>
          <w:p w14:paraId="23D86707" w14:textId="5BB06311" w:rsidR="00AE11F8" w:rsidRDefault="00AE11F8" w:rsidP="00AE11F8">
            <w:pPr>
              <w:spacing w:after="160" w:line="278" w:lineRule="auto"/>
            </w:pPr>
            <w:r w:rsidRPr="00AE11F8">
              <w:t>Random Forest</w:t>
            </w:r>
          </w:p>
        </w:tc>
        <w:tc>
          <w:tcPr>
            <w:tcW w:w="4631" w:type="dxa"/>
          </w:tcPr>
          <w:p w14:paraId="3FF54AB7" w14:textId="62518339" w:rsidR="00AE11F8" w:rsidRPr="00A24901" w:rsidRDefault="00A24901" w:rsidP="00A24901">
            <w:pPr>
              <w:spacing w:after="160" w:line="278" w:lineRule="auto"/>
              <w:rPr>
                <w:b/>
                <w:bCs/>
              </w:rPr>
            </w:pPr>
            <w:r w:rsidRPr="00A24901">
              <w:rPr>
                <w:b/>
                <w:bCs/>
              </w:rPr>
              <w:t> </w:t>
            </w:r>
            <w:r w:rsidRPr="00A24901">
              <w:t>k-Vecinos más Cercanos (k-NN)</w:t>
            </w:r>
          </w:p>
        </w:tc>
      </w:tr>
    </w:tbl>
    <w:p w14:paraId="48A70694" w14:textId="28E3155F" w:rsidR="0031077C" w:rsidRPr="00DD044F" w:rsidRDefault="0031077C" w:rsidP="00AE11F8"/>
    <w:sectPr w:rsidR="0031077C" w:rsidRPr="00DD044F" w:rsidSect="005F2E18">
      <w:head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3662E" w14:textId="77777777" w:rsidR="00BB3FF9" w:rsidRDefault="00BB3FF9" w:rsidP="00DD044F">
      <w:pPr>
        <w:spacing w:after="0" w:line="240" w:lineRule="auto"/>
      </w:pPr>
      <w:r>
        <w:separator/>
      </w:r>
    </w:p>
  </w:endnote>
  <w:endnote w:type="continuationSeparator" w:id="0">
    <w:p w14:paraId="08727FD7" w14:textId="77777777" w:rsidR="00BB3FF9" w:rsidRDefault="00BB3FF9" w:rsidP="00DD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DC31A" w14:textId="77777777" w:rsidR="00BB3FF9" w:rsidRDefault="00BB3FF9" w:rsidP="00DD044F">
      <w:pPr>
        <w:spacing w:after="0" w:line="240" w:lineRule="auto"/>
      </w:pPr>
      <w:r>
        <w:separator/>
      </w:r>
    </w:p>
  </w:footnote>
  <w:footnote w:type="continuationSeparator" w:id="0">
    <w:p w14:paraId="3E29E0F4" w14:textId="77777777" w:rsidR="00BB3FF9" w:rsidRDefault="00BB3FF9" w:rsidP="00DD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10267" w14:textId="7A91A330" w:rsidR="00DD044F" w:rsidRDefault="00DD044F">
    <w:pPr>
      <w:pStyle w:val="Encabezado"/>
    </w:pPr>
    <w:r>
      <w:t xml:space="preserve">Diego Estrada </w:t>
    </w:r>
    <w:r>
      <w:ptab w:relativeTo="margin" w:alignment="center" w:leader="none"/>
    </w:r>
    <w:r>
      <w:t>Aprendizaje Automático</w:t>
    </w:r>
    <w:r>
      <w:ptab w:relativeTo="margin" w:alignment="right" w:leader="none"/>
    </w:r>
    <w:r>
      <w:t>2025</w:t>
    </w:r>
  </w:p>
  <w:p w14:paraId="740BEB4A" w14:textId="77777777" w:rsidR="00DD044F" w:rsidRDefault="00DD044F">
    <w:pPr>
      <w:pStyle w:val="Encabezado"/>
    </w:pPr>
  </w:p>
  <w:p w14:paraId="2A18C71E" w14:textId="139B99ED" w:rsidR="00DD044F" w:rsidRPr="00DD044F" w:rsidRDefault="00DD044F" w:rsidP="00DD044F">
    <w:pPr>
      <w:rPr>
        <w:b/>
        <w:bCs/>
      </w:rPr>
    </w:pPr>
    <w:r w:rsidRPr="00DD044F">
      <w:rPr>
        <w:b/>
        <w:bCs/>
      </w:rPr>
      <w:t>Entrega 1: Descripción y Formulación del Objetivo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7DA"/>
    <w:multiLevelType w:val="hybridMultilevel"/>
    <w:tmpl w:val="CDD2A28E"/>
    <w:lvl w:ilvl="0" w:tplc="578C24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7BB"/>
    <w:multiLevelType w:val="multilevel"/>
    <w:tmpl w:val="D2E2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32BD3"/>
    <w:multiLevelType w:val="multilevel"/>
    <w:tmpl w:val="CD1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66817"/>
    <w:multiLevelType w:val="multilevel"/>
    <w:tmpl w:val="2EA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37FD5"/>
    <w:multiLevelType w:val="multilevel"/>
    <w:tmpl w:val="E7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D5B17"/>
    <w:multiLevelType w:val="hybridMultilevel"/>
    <w:tmpl w:val="75BE9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B7AFB"/>
    <w:multiLevelType w:val="multilevel"/>
    <w:tmpl w:val="5F6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9528C"/>
    <w:multiLevelType w:val="multilevel"/>
    <w:tmpl w:val="013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49824">
    <w:abstractNumId w:val="3"/>
  </w:num>
  <w:num w:numId="2" w16cid:durableId="1199396161">
    <w:abstractNumId w:val="4"/>
  </w:num>
  <w:num w:numId="3" w16cid:durableId="2036729664">
    <w:abstractNumId w:val="7"/>
  </w:num>
  <w:num w:numId="4" w16cid:durableId="596522716">
    <w:abstractNumId w:val="6"/>
  </w:num>
  <w:num w:numId="5" w16cid:durableId="525142137">
    <w:abstractNumId w:val="5"/>
  </w:num>
  <w:num w:numId="6" w16cid:durableId="2140687622">
    <w:abstractNumId w:val="1"/>
  </w:num>
  <w:num w:numId="7" w16cid:durableId="417292788">
    <w:abstractNumId w:val="0"/>
  </w:num>
  <w:num w:numId="8" w16cid:durableId="121970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4F"/>
    <w:rsid w:val="00016E10"/>
    <w:rsid w:val="00096FC5"/>
    <w:rsid w:val="000B12BD"/>
    <w:rsid w:val="00141A12"/>
    <w:rsid w:val="00200A08"/>
    <w:rsid w:val="0031077C"/>
    <w:rsid w:val="003150CF"/>
    <w:rsid w:val="004E680B"/>
    <w:rsid w:val="004F2D82"/>
    <w:rsid w:val="005441A7"/>
    <w:rsid w:val="00591F6C"/>
    <w:rsid w:val="005C01A9"/>
    <w:rsid w:val="005F2E18"/>
    <w:rsid w:val="006A40BF"/>
    <w:rsid w:val="007B05B2"/>
    <w:rsid w:val="008C29BC"/>
    <w:rsid w:val="009F044E"/>
    <w:rsid w:val="00A24901"/>
    <w:rsid w:val="00A33DB5"/>
    <w:rsid w:val="00A51D17"/>
    <w:rsid w:val="00AE11F8"/>
    <w:rsid w:val="00AE5E6A"/>
    <w:rsid w:val="00BB3FF9"/>
    <w:rsid w:val="00C10653"/>
    <w:rsid w:val="00C128E5"/>
    <w:rsid w:val="00C208BE"/>
    <w:rsid w:val="00C82599"/>
    <w:rsid w:val="00CA06B0"/>
    <w:rsid w:val="00D605CB"/>
    <w:rsid w:val="00DD044F"/>
    <w:rsid w:val="00E00359"/>
    <w:rsid w:val="00E65983"/>
    <w:rsid w:val="00EE0AD8"/>
    <w:rsid w:val="00F656BA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1A5B"/>
  <w15:chartTrackingRefBased/>
  <w15:docId w15:val="{D655DDF1-B531-4015-AC5C-9CF4EDCE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F8"/>
  </w:style>
  <w:style w:type="paragraph" w:styleId="Ttulo1">
    <w:name w:val="heading 1"/>
    <w:basedOn w:val="Normal"/>
    <w:next w:val="Normal"/>
    <w:link w:val="Ttulo1Car"/>
    <w:uiPriority w:val="9"/>
    <w:qFormat/>
    <w:rsid w:val="00DD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4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D0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44F"/>
  </w:style>
  <w:style w:type="paragraph" w:styleId="Piedepgina">
    <w:name w:val="footer"/>
    <w:basedOn w:val="Normal"/>
    <w:link w:val="PiedepginaCar"/>
    <w:uiPriority w:val="99"/>
    <w:unhideWhenUsed/>
    <w:rsid w:val="00DD0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44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E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E1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2E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E1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E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D924-D317-4782-A3ED-335D027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10</cp:revision>
  <dcterms:created xsi:type="dcterms:W3CDTF">2025-05-20T01:27:00Z</dcterms:created>
  <dcterms:modified xsi:type="dcterms:W3CDTF">2025-05-26T21:38:00Z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2025-05-20T19:43:33Z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7e2e23d2-4033-4605-a87b-6995f158c302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