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79C38" w14:textId="3A9F5848" w:rsidR="00362EBF" w:rsidRPr="00362EBF" w:rsidRDefault="00362EBF" w:rsidP="00362EBF">
      <w:pPr>
        <w:spacing w:line="360" w:lineRule="auto"/>
        <w:jc w:val="both"/>
        <w:rPr>
          <w:rFonts w:ascii="Arial" w:hAnsi="Arial" w:cs="Arial"/>
          <w:b/>
          <w:bCs/>
          <w:sz w:val="28"/>
          <w:szCs w:val="28"/>
        </w:rPr>
      </w:pPr>
      <w:r w:rsidRPr="00362EBF">
        <w:rPr>
          <w:rFonts w:ascii="Arial" w:hAnsi="Arial" w:cs="Arial"/>
          <w:b/>
          <w:bCs/>
          <w:sz w:val="28"/>
          <w:szCs w:val="28"/>
        </w:rPr>
        <w:t>Introducción</w:t>
      </w:r>
      <w:r w:rsidR="00215C7C" w:rsidRPr="00AD2D50">
        <w:rPr>
          <w:rFonts w:ascii="Arial" w:hAnsi="Arial" w:cs="Arial"/>
          <w:b/>
          <w:bCs/>
          <w:sz w:val="28"/>
          <w:szCs w:val="28"/>
        </w:rPr>
        <w:t xml:space="preserve"> Dataset</w:t>
      </w:r>
    </w:p>
    <w:p w14:paraId="5220EF80" w14:textId="3CF2F2EE" w:rsidR="00362EBF" w:rsidRPr="00AD2D50" w:rsidRDefault="00362EBF" w:rsidP="00215C7C">
      <w:pPr>
        <w:spacing w:line="360" w:lineRule="auto"/>
        <w:jc w:val="both"/>
        <w:rPr>
          <w:rFonts w:ascii="Arial" w:hAnsi="Arial" w:cs="Arial"/>
          <w:sz w:val="22"/>
          <w:szCs w:val="22"/>
        </w:rPr>
      </w:pPr>
      <w:r w:rsidRPr="00AD2D50">
        <w:rPr>
          <w:rFonts w:ascii="Arial" w:hAnsi="Arial" w:cs="Arial"/>
          <w:sz w:val="22"/>
          <w:szCs w:val="22"/>
        </w:rPr>
        <w:t xml:space="preserve">En esta segunda etapa </w:t>
      </w:r>
      <w:r w:rsidRPr="00362EBF">
        <w:rPr>
          <w:rFonts w:ascii="Arial" w:hAnsi="Arial" w:cs="Arial"/>
          <w:sz w:val="22"/>
          <w:szCs w:val="22"/>
        </w:rPr>
        <w:t>present</w:t>
      </w:r>
      <w:r w:rsidRPr="00AD2D50">
        <w:rPr>
          <w:rFonts w:ascii="Arial" w:hAnsi="Arial" w:cs="Arial"/>
          <w:sz w:val="22"/>
          <w:szCs w:val="22"/>
        </w:rPr>
        <w:t>aremos los</w:t>
      </w:r>
      <w:r w:rsidRPr="00362EBF">
        <w:rPr>
          <w:rFonts w:ascii="Arial" w:hAnsi="Arial" w:cs="Arial"/>
          <w:sz w:val="22"/>
          <w:szCs w:val="22"/>
        </w:rPr>
        <w:t xml:space="preserve"> </w:t>
      </w:r>
      <w:r w:rsidRPr="00AD2D50">
        <w:rPr>
          <w:rFonts w:ascii="Arial" w:hAnsi="Arial" w:cs="Arial"/>
          <w:sz w:val="22"/>
          <w:szCs w:val="22"/>
        </w:rPr>
        <w:t>data sets</w:t>
      </w:r>
      <w:r w:rsidRPr="00362EBF">
        <w:rPr>
          <w:rFonts w:ascii="Arial" w:hAnsi="Arial" w:cs="Arial"/>
          <w:sz w:val="22"/>
          <w:szCs w:val="22"/>
        </w:rPr>
        <w:t xml:space="preserve"> que será utilizado para el proyecto de Aprendizaje Automático. El objetivo es </w:t>
      </w:r>
      <w:r w:rsidRPr="00AD2D50">
        <w:rPr>
          <w:rFonts w:ascii="Arial" w:hAnsi="Arial" w:cs="Arial"/>
          <w:sz w:val="22"/>
          <w:szCs w:val="22"/>
        </w:rPr>
        <w:t>clasificar</w:t>
      </w:r>
      <w:r w:rsidRPr="00362EBF">
        <w:rPr>
          <w:rFonts w:ascii="Arial" w:hAnsi="Arial" w:cs="Arial"/>
          <w:sz w:val="22"/>
          <w:szCs w:val="22"/>
        </w:rPr>
        <w:t xml:space="preserve"> la calidad del agua mediante variables físico-químicas y microbiológicas.</w:t>
      </w:r>
    </w:p>
    <w:p w14:paraId="36FE1440" w14:textId="75926146" w:rsidR="00362EBF" w:rsidRPr="00AD2D50" w:rsidRDefault="00362EBF" w:rsidP="00362EBF">
      <w:pPr>
        <w:spacing w:line="360" w:lineRule="auto"/>
        <w:jc w:val="both"/>
        <w:rPr>
          <w:rFonts w:ascii="Arial" w:hAnsi="Arial" w:cs="Arial"/>
          <w:b/>
          <w:bCs/>
          <w:sz w:val="28"/>
          <w:szCs w:val="28"/>
        </w:rPr>
      </w:pPr>
      <w:r w:rsidRPr="00362EBF">
        <w:rPr>
          <w:rFonts w:ascii="Arial" w:hAnsi="Arial" w:cs="Arial"/>
          <w:b/>
          <w:bCs/>
          <w:sz w:val="28"/>
          <w:szCs w:val="28"/>
        </w:rPr>
        <w:t>Descripción del Dataset</w:t>
      </w:r>
    </w:p>
    <w:p w14:paraId="2CA48960" w14:textId="05B73ED1" w:rsidR="00215C7C" w:rsidRPr="00215C7C" w:rsidRDefault="00215C7C" w:rsidP="00215C7C">
      <w:pPr>
        <w:spacing w:line="360" w:lineRule="auto"/>
        <w:jc w:val="both"/>
        <w:rPr>
          <w:rFonts w:ascii="Arial" w:hAnsi="Arial" w:cs="Arial"/>
          <w:sz w:val="22"/>
          <w:szCs w:val="22"/>
        </w:rPr>
      </w:pPr>
      <w:r w:rsidRPr="00215C7C">
        <w:rPr>
          <w:rFonts w:ascii="Arial" w:hAnsi="Arial" w:cs="Arial"/>
          <w:sz w:val="22"/>
          <w:szCs w:val="22"/>
        </w:rPr>
        <w:t>Este conjunto de datos</w:t>
      </w:r>
      <w:r w:rsidRPr="00AD2D50">
        <w:rPr>
          <w:rFonts w:ascii="Arial" w:hAnsi="Arial" w:cs="Arial"/>
          <w:sz w:val="22"/>
          <w:szCs w:val="22"/>
        </w:rPr>
        <w:t xml:space="preserve"> tiene valores obtenido por el</w:t>
      </w:r>
      <w:r w:rsidRPr="00215C7C">
        <w:rPr>
          <w:rFonts w:ascii="Arial" w:hAnsi="Arial" w:cs="Arial"/>
          <w:sz w:val="22"/>
          <w:szCs w:val="22"/>
        </w:rPr>
        <w:t xml:space="preserve"> laboratorio sobre diversos parámetros de calidad del agua, a partir de muestras recolectadas a lo largo de </w:t>
      </w:r>
      <w:r w:rsidRPr="00AD2D50">
        <w:rPr>
          <w:rFonts w:ascii="Arial" w:hAnsi="Arial" w:cs="Arial"/>
          <w:sz w:val="22"/>
          <w:szCs w:val="22"/>
        </w:rPr>
        <w:t>la</w:t>
      </w:r>
      <w:r w:rsidRPr="00215C7C">
        <w:rPr>
          <w:rFonts w:ascii="Arial" w:hAnsi="Arial" w:cs="Arial"/>
          <w:sz w:val="22"/>
          <w:szCs w:val="22"/>
        </w:rPr>
        <w:t xml:space="preserve"> costera del Río de la Plata, en la provincia de Buenos Aires, Argentina. La recolección y el análisis de los datos fueron llevados a cabo por el Ministerio de Ambiente y Desarrollo Sostenible, en colaboración con los municipios que integran la Red de Intercambio de Información de los Gobiernos Locales (RIIGLO).</w:t>
      </w:r>
    </w:p>
    <w:p w14:paraId="3F36F6DA" w14:textId="65CDBF0F" w:rsidR="00215C7C" w:rsidRPr="00215C7C" w:rsidRDefault="00215C7C" w:rsidP="00215C7C">
      <w:pPr>
        <w:spacing w:line="360" w:lineRule="auto"/>
        <w:jc w:val="both"/>
        <w:rPr>
          <w:rFonts w:ascii="Arial" w:hAnsi="Arial" w:cs="Arial"/>
          <w:sz w:val="22"/>
          <w:szCs w:val="22"/>
        </w:rPr>
      </w:pPr>
      <w:r w:rsidRPr="00215C7C">
        <w:rPr>
          <w:rFonts w:ascii="Arial" w:hAnsi="Arial" w:cs="Arial"/>
          <w:sz w:val="22"/>
          <w:szCs w:val="22"/>
        </w:rPr>
        <w:t>El dataset que se utilizará en este proyecto abarca el período comprendido entre los años 2017 y 2022</w:t>
      </w:r>
      <w:r w:rsidRPr="00AD2D50">
        <w:rPr>
          <w:rFonts w:ascii="Arial" w:hAnsi="Arial" w:cs="Arial"/>
          <w:sz w:val="22"/>
          <w:szCs w:val="22"/>
        </w:rPr>
        <w:t>, el dataset completo</w:t>
      </w:r>
      <w:r w:rsidRPr="00215C7C">
        <w:rPr>
          <w:rFonts w:ascii="Arial" w:hAnsi="Arial" w:cs="Arial"/>
          <w:sz w:val="22"/>
          <w:szCs w:val="22"/>
        </w:rPr>
        <w:t xml:space="preserve"> </w:t>
      </w:r>
      <w:r w:rsidRPr="00AD2D50">
        <w:rPr>
          <w:rFonts w:ascii="Arial" w:hAnsi="Arial" w:cs="Arial"/>
          <w:sz w:val="22"/>
          <w:szCs w:val="22"/>
        </w:rPr>
        <w:t xml:space="preserve">estará </w:t>
      </w:r>
      <w:r w:rsidRPr="00215C7C">
        <w:rPr>
          <w:rFonts w:ascii="Arial" w:hAnsi="Arial" w:cs="Arial"/>
          <w:sz w:val="22"/>
          <w:szCs w:val="22"/>
        </w:rPr>
        <w:t>compuesto por seis archivos en formato csv, cada uno correspondiente a diferentes campañas de monitoreo. Estos archivos fueron obtenidos de la plataforma Kaggle, donde se encuentran disponibles públicamente. Cabe destacar que hasta el momento este conjunto de datos no ha sido analizado por la comunidad de dicha plataforma, lo que representa una oportunidad valiosa para realizar un estudio exploratorio y aplicar técnicas de aprendizaje automático sobre información ambiental aún no explorada.</w:t>
      </w:r>
    </w:p>
    <w:p w14:paraId="63FE40D4" w14:textId="2C09F423" w:rsidR="00215C7C" w:rsidRDefault="00215C7C" w:rsidP="00215C7C">
      <w:pPr>
        <w:spacing w:line="360" w:lineRule="auto"/>
        <w:jc w:val="both"/>
        <w:rPr>
          <w:rFonts w:ascii="Arial" w:hAnsi="Arial" w:cs="Arial"/>
          <w:sz w:val="20"/>
          <w:szCs w:val="20"/>
        </w:rPr>
      </w:pPr>
      <w:r w:rsidRPr="00AD2D50">
        <w:rPr>
          <w:rFonts w:ascii="Arial" w:hAnsi="Arial" w:cs="Arial"/>
          <w:sz w:val="22"/>
          <w:szCs w:val="22"/>
        </w:rPr>
        <w:t xml:space="preserve">Para la </w:t>
      </w:r>
      <w:r w:rsidRPr="00215C7C">
        <w:rPr>
          <w:rFonts w:ascii="Arial" w:hAnsi="Arial" w:cs="Arial"/>
          <w:sz w:val="22"/>
          <w:szCs w:val="22"/>
        </w:rPr>
        <w:t>organización del proyecto, los archivos originales del dataset se almacenarán en la carpeta data/raw dentro de la estructura del proyecto generada con Cookiecutter</w:t>
      </w:r>
      <w:r w:rsidRPr="00AD2D50">
        <w:rPr>
          <w:rFonts w:ascii="Arial" w:hAnsi="Arial" w:cs="Arial"/>
          <w:sz w:val="22"/>
          <w:szCs w:val="22"/>
        </w:rPr>
        <w:t xml:space="preserve"> en GIT</w:t>
      </w:r>
      <w:r w:rsidRPr="00215C7C">
        <w:rPr>
          <w:rFonts w:ascii="Arial" w:hAnsi="Arial" w:cs="Arial"/>
          <w:sz w:val="22"/>
          <w:szCs w:val="22"/>
        </w:rPr>
        <w:t xml:space="preserve">. </w:t>
      </w:r>
      <w:r w:rsidRPr="00AD2D50">
        <w:rPr>
          <w:rFonts w:ascii="Arial" w:hAnsi="Arial" w:cs="Arial"/>
          <w:sz w:val="22"/>
          <w:szCs w:val="22"/>
        </w:rPr>
        <w:t xml:space="preserve">Por otro lado, </w:t>
      </w:r>
      <w:r w:rsidRPr="00215C7C">
        <w:rPr>
          <w:rFonts w:ascii="Arial" w:hAnsi="Arial" w:cs="Arial"/>
          <w:sz w:val="22"/>
          <w:szCs w:val="22"/>
        </w:rPr>
        <w:t xml:space="preserve">se mantendrá una copia </w:t>
      </w:r>
      <w:r w:rsidRPr="00AD2D50">
        <w:rPr>
          <w:rFonts w:ascii="Arial" w:hAnsi="Arial" w:cs="Arial"/>
          <w:sz w:val="22"/>
          <w:szCs w:val="22"/>
        </w:rPr>
        <w:t>de los archivos</w:t>
      </w:r>
      <w:r w:rsidRPr="00215C7C">
        <w:rPr>
          <w:rFonts w:ascii="Arial" w:hAnsi="Arial" w:cs="Arial"/>
          <w:sz w:val="22"/>
          <w:szCs w:val="22"/>
        </w:rPr>
        <w:t xml:space="preserve"> en la carpeta data/interim, donde se llevará a cabo el procesamiento de datos</w:t>
      </w:r>
      <w:r w:rsidRPr="00AD2D50">
        <w:rPr>
          <w:rFonts w:ascii="Arial" w:hAnsi="Arial" w:cs="Arial"/>
          <w:sz w:val="22"/>
          <w:szCs w:val="22"/>
        </w:rPr>
        <w:t>,</w:t>
      </w:r>
      <w:r w:rsidRPr="00215C7C">
        <w:rPr>
          <w:rFonts w:ascii="Arial" w:hAnsi="Arial" w:cs="Arial"/>
          <w:sz w:val="22"/>
          <w:szCs w:val="22"/>
        </w:rPr>
        <w:t> ETL (Extracción, Transformación y Carga)</w:t>
      </w:r>
      <w:r w:rsidRPr="00215C7C">
        <w:rPr>
          <w:rFonts w:ascii="Arial" w:hAnsi="Arial" w:cs="Arial"/>
          <w:sz w:val="20"/>
          <w:szCs w:val="20"/>
        </w:rPr>
        <w:t>.</w:t>
      </w:r>
    </w:p>
    <w:p w14:paraId="159EAEC6" w14:textId="53D43FC6" w:rsidR="00215C7C" w:rsidRPr="00AD2D50" w:rsidRDefault="00215C7C" w:rsidP="00215C7C">
      <w:pPr>
        <w:spacing w:line="360" w:lineRule="auto"/>
        <w:jc w:val="both"/>
        <w:rPr>
          <w:rFonts w:ascii="Arial" w:hAnsi="Arial" w:cs="Arial"/>
          <w:b/>
          <w:bCs/>
          <w:sz w:val="28"/>
          <w:szCs w:val="28"/>
        </w:rPr>
      </w:pPr>
      <w:r w:rsidRPr="00AD2D50">
        <w:rPr>
          <w:rFonts w:ascii="Arial" w:hAnsi="Arial" w:cs="Arial"/>
          <w:b/>
          <w:bCs/>
          <w:sz w:val="28"/>
          <w:szCs w:val="28"/>
        </w:rPr>
        <w:t>Diccionario del dataset</w:t>
      </w:r>
    </w:p>
    <w:p w14:paraId="42B1610A" w14:textId="6FBED110" w:rsidR="00E64B54" w:rsidRPr="00E64B54" w:rsidRDefault="00E64B54" w:rsidP="00E64B54">
      <w:pPr>
        <w:spacing w:line="360" w:lineRule="auto"/>
        <w:jc w:val="both"/>
        <w:rPr>
          <w:rFonts w:ascii="Arial" w:hAnsi="Arial" w:cs="Arial"/>
          <w:sz w:val="22"/>
          <w:szCs w:val="22"/>
        </w:rPr>
      </w:pPr>
      <w:r w:rsidRPr="00E64B54">
        <w:rPr>
          <w:rFonts w:ascii="Arial" w:hAnsi="Arial" w:cs="Arial"/>
          <w:sz w:val="22"/>
          <w:szCs w:val="22"/>
        </w:rPr>
        <w:t>Los seis datasets fueron unificados en un único DataFrame que contiene 3</w:t>
      </w:r>
      <w:r w:rsidR="00053966">
        <w:rPr>
          <w:rFonts w:ascii="Arial" w:hAnsi="Arial" w:cs="Arial"/>
          <w:sz w:val="22"/>
          <w:szCs w:val="22"/>
        </w:rPr>
        <w:t>2</w:t>
      </w:r>
      <w:r w:rsidRPr="00E64B54">
        <w:rPr>
          <w:rFonts w:ascii="Arial" w:hAnsi="Arial" w:cs="Arial"/>
          <w:sz w:val="22"/>
          <w:szCs w:val="22"/>
        </w:rPr>
        <w:t xml:space="preserve"> columnas y 902 registros. Dado que el diccionario de datos no estaba disponible en la página de Kaggle, fue necesario realizar un análisis detallado de cada columna para interpretar correctamente su significado y tipo de variable.</w:t>
      </w:r>
    </w:p>
    <w:p w14:paraId="149B84DB" w14:textId="6F1FE72C" w:rsidR="00AD2D50" w:rsidRDefault="00E64B54" w:rsidP="00362EBF">
      <w:pPr>
        <w:spacing w:line="360" w:lineRule="auto"/>
        <w:jc w:val="both"/>
        <w:rPr>
          <w:rFonts w:ascii="Arial" w:hAnsi="Arial" w:cs="Arial"/>
          <w:sz w:val="22"/>
          <w:szCs w:val="22"/>
        </w:rPr>
      </w:pPr>
      <w:r w:rsidRPr="00E64B54">
        <w:rPr>
          <w:rFonts w:ascii="Arial" w:hAnsi="Arial" w:cs="Arial"/>
          <w:sz w:val="22"/>
          <w:szCs w:val="22"/>
        </w:rPr>
        <w:t>Es importante señalar que, a medida que se avance en el desarrollo del proyecto, el dataset podrá ser modificado con el objetivo de mejorar el rendimiento del modelo de aprendizaje automático que se aplicará.</w:t>
      </w:r>
    </w:p>
    <w:p w14:paraId="00EF1377" w14:textId="77777777" w:rsidR="00C67856" w:rsidRDefault="00C67856" w:rsidP="00362EBF">
      <w:pPr>
        <w:spacing w:line="360" w:lineRule="auto"/>
        <w:jc w:val="both"/>
        <w:rPr>
          <w:rFonts w:ascii="Arial" w:hAnsi="Arial" w:cs="Arial"/>
          <w:sz w:val="22"/>
          <w:szCs w:val="22"/>
        </w:rPr>
      </w:pPr>
    </w:p>
    <w:tbl>
      <w:tblPr>
        <w:tblW w:w="10662" w:type="dxa"/>
        <w:tblInd w:w="-861" w:type="dxa"/>
        <w:tblCellMar>
          <w:left w:w="70" w:type="dxa"/>
          <w:right w:w="70" w:type="dxa"/>
        </w:tblCellMar>
        <w:tblLook w:val="04A0" w:firstRow="1" w:lastRow="0" w:firstColumn="1" w:lastColumn="0" w:noHBand="0" w:noVBand="1"/>
      </w:tblPr>
      <w:tblGrid>
        <w:gridCol w:w="2883"/>
        <w:gridCol w:w="2670"/>
        <w:gridCol w:w="1394"/>
        <w:gridCol w:w="3569"/>
        <w:gridCol w:w="146"/>
      </w:tblGrid>
      <w:tr w:rsidR="00C67856" w:rsidRPr="00C67856" w14:paraId="25A64998" w14:textId="77777777" w:rsidTr="00C67856">
        <w:trPr>
          <w:gridAfter w:val="1"/>
          <w:wAfter w:w="146" w:type="dxa"/>
          <w:trHeight w:val="488"/>
        </w:trPr>
        <w:tc>
          <w:tcPr>
            <w:tcW w:w="10516" w:type="dxa"/>
            <w:gridSpan w:val="4"/>
            <w:tcBorders>
              <w:top w:val="single" w:sz="8" w:space="0" w:color="auto"/>
              <w:left w:val="single" w:sz="8" w:space="0" w:color="auto"/>
              <w:bottom w:val="single" w:sz="8" w:space="0" w:color="auto"/>
              <w:right w:val="single" w:sz="8" w:space="0" w:color="000000"/>
            </w:tcBorders>
            <w:shd w:val="clear" w:color="0070C0" w:fill="0070C0"/>
            <w:noWrap/>
            <w:vAlign w:val="bottom"/>
            <w:hideMark/>
          </w:tcPr>
          <w:p w14:paraId="31F8822A" w14:textId="77777777" w:rsidR="00C67856" w:rsidRPr="00C67856" w:rsidRDefault="00C67856" w:rsidP="00C67856">
            <w:pPr>
              <w:spacing w:after="0" w:line="240" w:lineRule="auto"/>
              <w:jc w:val="center"/>
              <w:rPr>
                <w:rFonts w:ascii="Aptos Narrow" w:eastAsia="Times New Roman" w:hAnsi="Aptos Narrow" w:cs="Times New Roman"/>
                <w:b/>
                <w:bCs/>
                <w:color w:val="F2F2F2"/>
                <w:kern w:val="0"/>
                <w:sz w:val="36"/>
                <w:szCs w:val="36"/>
                <w:lang w:eastAsia="es-AR"/>
                <w14:ligatures w14:val="none"/>
              </w:rPr>
            </w:pPr>
            <w:r w:rsidRPr="00C67856">
              <w:rPr>
                <w:rFonts w:ascii="Aptos Narrow" w:eastAsia="Times New Roman" w:hAnsi="Aptos Narrow" w:cs="Times New Roman"/>
                <w:b/>
                <w:bCs/>
                <w:color w:val="F2F2F2"/>
                <w:kern w:val="0"/>
                <w:sz w:val="36"/>
                <w:szCs w:val="36"/>
                <w:lang w:eastAsia="es-AR"/>
                <w14:ligatures w14:val="none"/>
              </w:rPr>
              <w:t>DICCIONARIO DE DATOS</w:t>
            </w:r>
          </w:p>
        </w:tc>
      </w:tr>
      <w:tr w:rsidR="00C67856" w:rsidRPr="00C67856" w14:paraId="141E2CC9" w14:textId="77777777" w:rsidTr="00C67856">
        <w:trPr>
          <w:gridAfter w:val="1"/>
          <w:wAfter w:w="146" w:type="dxa"/>
          <w:trHeight w:val="295"/>
        </w:trPr>
        <w:tc>
          <w:tcPr>
            <w:tcW w:w="2883" w:type="dxa"/>
            <w:vMerge w:val="restart"/>
            <w:tcBorders>
              <w:top w:val="nil"/>
              <w:left w:val="single" w:sz="8" w:space="0" w:color="auto"/>
              <w:bottom w:val="single" w:sz="8" w:space="0" w:color="000000"/>
              <w:right w:val="single" w:sz="4" w:space="0" w:color="000000"/>
            </w:tcBorders>
            <w:shd w:val="clear" w:color="0070C0" w:fill="0070C0"/>
            <w:noWrap/>
            <w:vAlign w:val="center"/>
            <w:hideMark/>
          </w:tcPr>
          <w:p w14:paraId="776218DE" w14:textId="77777777" w:rsidR="00C67856" w:rsidRPr="00C67856" w:rsidRDefault="00C67856" w:rsidP="00C67856">
            <w:pPr>
              <w:spacing w:after="0" w:line="240" w:lineRule="auto"/>
              <w:jc w:val="center"/>
              <w:rPr>
                <w:rFonts w:ascii="Aptos Narrow" w:eastAsia="Times New Roman" w:hAnsi="Aptos Narrow" w:cs="Times New Roman"/>
                <w:b/>
                <w:bCs/>
                <w:color w:val="F2F2F2"/>
                <w:kern w:val="0"/>
                <w:sz w:val="22"/>
                <w:szCs w:val="22"/>
                <w:lang w:eastAsia="es-AR"/>
                <w14:ligatures w14:val="none"/>
              </w:rPr>
            </w:pPr>
            <w:r w:rsidRPr="00C67856">
              <w:rPr>
                <w:rFonts w:ascii="Aptos Narrow" w:eastAsia="Times New Roman" w:hAnsi="Aptos Narrow" w:cs="Times New Roman"/>
                <w:b/>
                <w:bCs/>
                <w:color w:val="F2F2F2"/>
                <w:kern w:val="0"/>
                <w:sz w:val="22"/>
                <w:szCs w:val="22"/>
                <w:lang w:eastAsia="es-AR"/>
                <w14:ligatures w14:val="none"/>
              </w:rPr>
              <w:t>Nombre de Archivos:</w:t>
            </w:r>
          </w:p>
        </w:tc>
        <w:tc>
          <w:tcPr>
            <w:tcW w:w="2670" w:type="dxa"/>
            <w:tcBorders>
              <w:top w:val="nil"/>
              <w:left w:val="nil"/>
              <w:bottom w:val="single" w:sz="4" w:space="0" w:color="000000"/>
              <w:right w:val="single" w:sz="4" w:space="0" w:color="000000"/>
            </w:tcBorders>
            <w:shd w:val="clear" w:color="FFFFFF" w:fill="FFFFFF"/>
            <w:noWrap/>
            <w:vAlign w:val="bottom"/>
            <w:hideMark/>
          </w:tcPr>
          <w:p w14:paraId="0960F5E3" w14:textId="77777777" w:rsidR="00C67856" w:rsidRPr="00C67856" w:rsidRDefault="00C67856" w:rsidP="00C67856">
            <w:pPr>
              <w:spacing w:after="0" w:line="240" w:lineRule="auto"/>
              <w:rPr>
                <w:rFonts w:ascii="Aptos Narrow" w:eastAsia="Times New Roman" w:hAnsi="Aptos Narrow" w:cs="Times New Roman"/>
                <w:color w:val="000000"/>
                <w:kern w:val="0"/>
                <w:sz w:val="22"/>
                <w:szCs w:val="22"/>
                <w:lang w:eastAsia="es-AR"/>
                <w14:ligatures w14:val="none"/>
              </w:rPr>
            </w:pPr>
            <w:r w:rsidRPr="00C67856">
              <w:rPr>
                <w:rFonts w:ascii="Aptos Narrow" w:eastAsia="Times New Roman" w:hAnsi="Aptos Narrow" w:cs="Times New Roman"/>
                <w:color w:val="000000"/>
                <w:kern w:val="0"/>
                <w:sz w:val="22"/>
                <w:szCs w:val="22"/>
                <w:lang w:eastAsia="es-AR"/>
                <w14:ligatures w14:val="none"/>
              </w:rPr>
              <w:t>agc_y_riodelaplata_2017.cvs</w:t>
            </w:r>
          </w:p>
        </w:tc>
        <w:tc>
          <w:tcPr>
            <w:tcW w:w="1394" w:type="dxa"/>
            <w:vMerge w:val="restart"/>
            <w:tcBorders>
              <w:top w:val="nil"/>
              <w:left w:val="single" w:sz="4" w:space="0" w:color="000000"/>
              <w:bottom w:val="nil"/>
              <w:right w:val="nil"/>
            </w:tcBorders>
            <w:shd w:val="clear" w:color="0070C0" w:fill="0070C0"/>
            <w:vAlign w:val="center"/>
            <w:hideMark/>
          </w:tcPr>
          <w:p w14:paraId="67C5B50B" w14:textId="77777777" w:rsidR="00C67856" w:rsidRPr="00C67856" w:rsidRDefault="00C67856" w:rsidP="00C67856">
            <w:pPr>
              <w:spacing w:after="0" w:line="240" w:lineRule="auto"/>
              <w:jc w:val="center"/>
              <w:rPr>
                <w:rFonts w:ascii="Aptos Narrow" w:eastAsia="Times New Roman" w:hAnsi="Aptos Narrow" w:cs="Times New Roman"/>
                <w:b/>
                <w:bCs/>
                <w:color w:val="F2F2F2"/>
                <w:kern w:val="0"/>
                <w:lang w:eastAsia="es-AR"/>
                <w14:ligatures w14:val="none"/>
              </w:rPr>
            </w:pPr>
            <w:r w:rsidRPr="00C67856">
              <w:rPr>
                <w:rFonts w:ascii="Aptos Narrow" w:eastAsia="Times New Roman" w:hAnsi="Aptos Narrow" w:cs="Times New Roman"/>
                <w:b/>
                <w:bCs/>
                <w:color w:val="F2F2F2"/>
                <w:kern w:val="0"/>
                <w:lang w:eastAsia="es-AR"/>
                <w14:ligatures w14:val="none"/>
              </w:rPr>
              <w:t>Fecha de descarga</w:t>
            </w:r>
          </w:p>
        </w:tc>
        <w:tc>
          <w:tcPr>
            <w:tcW w:w="3569" w:type="dxa"/>
            <w:vMerge w:val="restart"/>
            <w:tcBorders>
              <w:top w:val="nil"/>
              <w:left w:val="single" w:sz="4" w:space="0" w:color="000000"/>
              <w:bottom w:val="nil"/>
              <w:right w:val="single" w:sz="8" w:space="0" w:color="auto"/>
            </w:tcBorders>
            <w:shd w:val="clear" w:color="FFFFFF" w:fill="FFFFFF"/>
            <w:noWrap/>
            <w:vAlign w:val="center"/>
            <w:hideMark/>
          </w:tcPr>
          <w:p w14:paraId="26BF4DF3" w14:textId="77777777" w:rsidR="00C67856" w:rsidRPr="00C67856" w:rsidRDefault="00C67856" w:rsidP="00C67856">
            <w:pPr>
              <w:spacing w:after="0" w:line="240" w:lineRule="auto"/>
              <w:jc w:val="center"/>
              <w:rPr>
                <w:rFonts w:ascii="Aptos Narrow" w:eastAsia="Times New Roman" w:hAnsi="Aptos Narrow" w:cs="Times New Roman"/>
                <w:color w:val="000000"/>
                <w:kern w:val="0"/>
                <w:lang w:eastAsia="es-AR"/>
                <w14:ligatures w14:val="none"/>
              </w:rPr>
            </w:pPr>
            <w:r w:rsidRPr="00C67856">
              <w:rPr>
                <w:rFonts w:ascii="Aptos Narrow" w:eastAsia="Times New Roman" w:hAnsi="Aptos Narrow" w:cs="Times New Roman"/>
                <w:color w:val="000000"/>
                <w:kern w:val="0"/>
                <w:lang w:eastAsia="es-AR"/>
                <w14:ligatures w14:val="none"/>
              </w:rPr>
              <w:t>17-may-25</w:t>
            </w:r>
          </w:p>
        </w:tc>
      </w:tr>
      <w:tr w:rsidR="00C67856" w:rsidRPr="00C67856" w14:paraId="338B982D" w14:textId="77777777" w:rsidTr="00C67856">
        <w:trPr>
          <w:gridAfter w:val="1"/>
          <w:wAfter w:w="146" w:type="dxa"/>
          <w:trHeight w:val="295"/>
        </w:trPr>
        <w:tc>
          <w:tcPr>
            <w:tcW w:w="2883" w:type="dxa"/>
            <w:vMerge/>
            <w:tcBorders>
              <w:top w:val="nil"/>
              <w:left w:val="single" w:sz="8" w:space="0" w:color="auto"/>
              <w:bottom w:val="single" w:sz="8" w:space="0" w:color="000000"/>
              <w:right w:val="single" w:sz="4" w:space="0" w:color="000000"/>
            </w:tcBorders>
            <w:vAlign w:val="center"/>
            <w:hideMark/>
          </w:tcPr>
          <w:p w14:paraId="64A8D5C3" w14:textId="77777777" w:rsidR="00C67856" w:rsidRPr="00C67856" w:rsidRDefault="00C67856" w:rsidP="00C67856">
            <w:pPr>
              <w:spacing w:after="0" w:line="240" w:lineRule="auto"/>
              <w:rPr>
                <w:rFonts w:ascii="Aptos Narrow" w:eastAsia="Times New Roman" w:hAnsi="Aptos Narrow" w:cs="Times New Roman"/>
                <w:b/>
                <w:bCs/>
                <w:color w:val="F2F2F2"/>
                <w:kern w:val="0"/>
                <w:sz w:val="22"/>
                <w:szCs w:val="22"/>
                <w:lang w:eastAsia="es-AR"/>
                <w14:ligatures w14:val="none"/>
              </w:rPr>
            </w:pPr>
          </w:p>
        </w:tc>
        <w:tc>
          <w:tcPr>
            <w:tcW w:w="2670" w:type="dxa"/>
            <w:tcBorders>
              <w:top w:val="nil"/>
              <w:left w:val="nil"/>
              <w:bottom w:val="single" w:sz="4" w:space="0" w:color="000000"/>
              <w:right w:val="single" w:sz="4" w:space="0" w:color="000000"/>
            </w:tcBorders>
            <w:shd w:val="clear" w:color="FFFFFF" w:fill="FFFFFF"/>
            <w:noWrap/>
            <w:vAlign w:val="bottom"/>
            <w:hideMark/>
          </w:tcPr>
          <w:p w14:paraId="3C1D8344" w14:textId="77777777" w:rsidR="00C67856" w:rsidRPr="00C67856" w:rsidRDefault="00C67856" w:rsidP="00C67856">
            <w:pPr>
              <w:spacing w:after="0" w:line="240" w:lineRule="auto"/>
              <w:rPr>
                <w:rFonts w:ascii="Aptos Narrow" w:eastAsia="Times New Roman" w:hAnsi="Aptos Narrow" w:cs="Times New Roman"/>
                <w:color w:val="000000"/>
                <w:kern w:val="0"/>
                <w:sz w:val="22"/>
                <w:szCs w:val="22"/>
                <w:lang w:eastAsia="es-AR"/>
                <w14:ligatures w14:val="none"/>
              </w:rPr>
            </w:pPr>
            <w:r w:rsidRPr="00C67856">
              <w:rPr>
                <w:rFonts w:ascii="Aptos Narrow" w:eastAsia="Times New Roman" w:hAnsi="Aptos Narrow" w:cs="Times New Roman"/>
                <w:color w:val="000000"/>
                <w:kern w:val="0"/>
                <w:sz w:val="22"/>
                <w:szCs w:val="22"/>
                <w:lang w:eastAsia="es-AR"/>
                <w14:ligatures w14:val="none"/>
              </w:rPr>
              <w:t>agc_y_riodelaplata_2022.csv</w:t>
            </w:r>
          </w:p>
        </w:tc>
        <w:tc>
          <w:tcPr>
            <w:tcW w:w="1394" w:type="dxa"/>
            <w:vMerge/>
            <w:tcBorders>
              <w:top w:val="nil"/>
              <w:left w:val="single" w:sz="4" w:space="0" w:color="000000"/>
              <w:bottom w:val="nil"/>
              <w:right w:val="nil"/>
            </w:tcBorders>
            <w:vAlign w:val="center"/>
            <w:hideMark/>
          </w:tcPr>
          <w:p w14:paraId="534190FB" w14:textId="77777777" w:rsidR="00C67856" w:rsidRPr="00C67856" w:rsidRDefault="00C67856" w:rsidP="00C67856">
            <w:pPr>
              <w:spacing w:after="0" w:line="240" w:lineRule="auto"/>
              <w:rPr>
                <w:rFonts w:ascii="Aptos Narrow" w:eastAsia="Times New Roman" w:hAnsi="Aptos Narrow" w:cs="Times New Roman"/>
                <w:b/>
                <w:bCs/>
                <w:color w:val="F2F2F2"/>
                <w:kern w:val="0"/>
                <w:lang w:eastAsia="es-AR"/>
                <w14:ligatures w14:val="none"/>
              </w:rPr>
            </w:pPr>
          </w:p>
        </w:tc>
        <w:tc>
          <w:tcPr>
            <w:tcW w:w="3569" w:type="dxa"/>
            <w:vMerge/>
            <w:tcBorders>
              <w:top w:val="nil"/>
              <w:left w:val="single" w:sz="4" w:space="0" w:color="000000"/>
              <w:bottom w:val="nil"/>
              <w:right w:val="single" w:sz="8" w:space="0" w:color="auto"/>
            </w:tcBorders>
            <w:vAlign w:val="center"/>
            <w:hideMark/>
          </w:tcPr>
          <w:p w14:paraId="1563DFC0" w14:textId="77777777" w:rsidR="00C67856" w:rsidRPr="00C67856" w:rsidRDefault="00C67856" w:rsidP="00C67856">
            <w:pPr>
              <w:spacing w:after="0" w:line="240" w:lineRule="auto"/>
              <w:rPr>
                <w:rFonts w:ascii="Aptos Narrow" w:eastAsia="Times New Roman" w:hAnsi="Aptos Narrow" w:cs="Times New Roman"/>
                <w:color w:val="000000"/>
                <w:kern w:val="0"/>
                <w:lang w:eastAsia="es-AR"/>
                <w14:ligatures w14:val="none"/>
              </w:rPr>
            </w:pPr>
          </w:p>
        </w:tc>
      </w:tr>
      <w:tr w:rsidR="00C67856" w:rsidRPr="00C67856" w14:paraId="2B240ACE" w14:textId="77777777" w:rsidTr="00C67856">
        <w:trPr>
          <w:gridAfter w:val="1"/>
          <w:wAfter w:w="146" w:type="dxa"/>
          <w:trHeight w:val="295"/>
        </w:trPr>
        <w:tc>
          <w:tcPr>
            <w:tcW w:w="2883" w:type="dxa"/>
            <w:vMerge/>
            <w:tcBorders>
              <w:top w:val="nil"/>
              <w:left w:val="single" w:sz="8" w:space="0" w:color="auto"/>
              <w:bottom w:val="single" w:sz="8" w:space="0" w:color="000000"/>
              <w:right w:val="single" w:sz="4" w:space="0" w:color="000000"/>
            </w:tcBorders>
            <w:vAlign w:val="center"/>
            <w:hideMark/>
          </w:tcPr>
          <w:p w14:paraId="0D59BE82" w14:textId="77777777" w:rsidR="00C67856" w:rsidRPr="00C67856" w:rsidRDefault="00C67856" w:rsidP="00C67856">
            <w:pPr>
              <w:spacing w:after="0" w:line="240" w:lineRule="auto"/>
              <w:rPr>
                <w:rFonts w:ascii="Aptos Narrow" w:eastAsia="Times New Roman" w:hAnsi="Aptos Narrow" w:cs="Times New Roman"/>
                <w:b/>
                <w:bCs/>
                <w:color w:val="F2F2F2"/>
                <w:kern w:val="0"/>
                <w:sz w:val="22"/>
                <w:szCs w:val="22"/>
                <w:lang w:eastAsia="es-AR"/>
                <w14:ligatures w14:val="none"/>
              </w:rPr>
            </w:pPr>
          </w:p>
        </w:tc>
        <w:tc>
          <w:tcPr>
            <w:tcW w:w="2670" w:type="dxa"/>
            <w:tcBorders>
              <w:top w:val="nil"/>
              <w:left w:val="nil"/>
              <w:bottom w:val="single" w:sz="4" w:space="0" w:color="000000"/>
              <w:right w:val="single" w:sz="4" w:space="0" w:color="000000"/>
            </w:tcBorders>
            <w:shd w:val="clear" w:color="FFFFFF" w:fill="FFFFFF"/>
            <w:noWrap/>
            <w:vAlign w:val="bottom"/>
            <w:hideMark/>
          </w:tcPr>
          <w:p w14:paraId="46EE31A1" w14:textId="77777777" w:rsidR="00C67856" w:rsidRPr="00C67856" w:rsidRDefault="00C67856" w:rsidP="00C67856">
            <w:pPr>
              <w:spacing w:after="0" w:line="240" w:lineRule="auto"/>
              <w:rPr>
                <w:rFonts w:ascii="Aptos Narrow" w:eastAsia="Times New Roman" w:hAnsi="Aptos Narrow" w:cs="Times New Roman"/>
                <w:color w:val="000000"/>
                <w:kern w:val="0"/>
                <w:sz w:val="22"/>
                <w:szCs w:val="22"/>
                <w:lang w:eastAsia="es-AR"/>
                <w14:ligatures w14:val="none"/>
              </w:rPr>
            </w:pPr>
            <w:r w:rsidRPr="00C67856">
              <w:rPr>
                <w:rFonts w:ascii="Aptos Narrow" w:eastAsia="Times New Roman" w:hAnsi="Aptos Narrow" w:cs="Times New Roman"/>
                <w:color w:val="000000"/>
                <w:kern w:val="0"/>
                <w:sz w:val="22"/>
                <w:szCs w:val="22"/>
                <w:lang w:eastAsia="es-AR"/>
                <w14:ligatures w14:val="none"/>
              </w:rPr>
              <w:t>agc_z_riodelaplata_2018.csv</w:t>
            </w:r>
          </w:p>
        </w:tc>
        <w:tc>
          <w:tcPr>
            <w:tcW w:w="1394" w:type="dxa"/>
            <w:vMerge/>
            <w:tcBorders>
              <w:top w:val="nil"/>
              <w:left w:val="single" w:sz="4" w:space="0" w:color="000000"/>
              <w:bottom w:val="nil"/>
              <w:right w:val="nil"/>
            </w:tcBorders>
            <w:vAlign w:val="center"/>
            <w:hideMark/>
          </w:tcPr>
          <w:p w14:paraId="3AF2D45E" w14:textId="77777777" w:rsidR="00C67856" w:rsidRPr="00C67856" w:rsidRDefault="00C67856" w:rsidP="00C67856">
            <w:pPr>
              <w:spacing w:after="0" w:line="240" w:lineRule="auto"/>
              <w:rPr>
                <w:rFonts w:ascii="Aptos Narrow" w:eastAsia="Times New Roman" w:hAnsi="Aptos Narrow" w:cs="Times New Roman"/>
                <w:b/>
                <w:bCs/>
                <w:color w:val="F2F2F2"/>
                <w:kern w:val="0"/>
                <w:lang w:eastAsia="es-AR"/>
                <w14:ligatures w14:val="none"/>
              </w:rPr>
            </w:pPr>
          </w:p>
        </w:tc>
        <w:tc>
          <w:tcPr>
            <w:tcW w:w="3569" w:type="dxa"/>
            <w:vMerge/>
            <w:tcBorders>
              <w:top w:val="nil"/>
              <w:left w:val="single" w:sz="4" w:space="0" w:color="000000"/>
              <w:bottom w:val="nil"/>
              <w:right w:val="single" w:sz="8" w:space="0" w:color="auto"/>
            </w:tcBorders>
            <w:vAlign w:val="center"/>
            <w:hideMark/>
          </w:tcPr>
          <w:p w14:paraId="10C9DCB0" w14:textId="77777777" w:rsidR="00C67856" w:rsidRPr="00C67856" w:rsidRDefault="00C67856" w:rsidP="00C67856">
            <w:pPr>
              <w:spacing w:after="0" w:line="240" w:lineRule="auto"/>
              <w:rPr>
                <w:rFonts w:ascii="Aptos Narrow" w:eastAsia="Times New Roman" w:hAnsi="Aptos Narrow" w:cs="Times New Roman"/>
                <w:color w:val="000000"/>
                <w:kern w:val="0"/>
                <w:lang w:eastAsia="es-AR"/>
                <w14:ligatures w14:val="none"/>
              </w:rPr>
            </w:pPr>
          </w:p>
        </w:tc>
      </w:tr>
      <w:tr w:rsidR="00C67856" w:rsidRPr="00C67856" w14:paraId="3E04FBEB" w14:textId="77777777" w:rsidTr="00C67856">
        <w:trPr>
          <w:gridAfter w:val="1"/>
          <w:wAfter w:w="146" w:type="dxa"/>
          <w:trHeight w:val="295"/>
        </w:trPr>
        <w:tc>
          <w:tcPr>
            <w:tcW w:w="2883" w:type="dxa"/>
            <w:vMerge/>
            <w:tcBorders>
              <w:top w:val="nil"/>
              <w:left w:val="single" w:sz="8" w:space="0" w:color="auto"/>
              <w:bottom w:val="single" w:sz="8" w:space="0" w:color="000000"/>
              <w:right w:val="single" w:sz="4" w:space="0" w:color="000000"/>
            </w:tcBorders>
            <w:vAlign w:val="center"/>
            <w:hideMark/>
          </w:tcPr>
          <w:p w14:paraId="20BF4386" w14:textId="77777777" w:rsidR="00C67856" w:rsidRPr="00C67856" w:rsidRDefault="00C67856" w:rsidP="00C67856">
            <w:pPr>
              <w:spacing w:after="0" w:line="240" w:lineRule="auto"/>
              <w:rPr>
                <w:rFonts w:ascii="Aptos Narrow" w:eastAsia="Times New Roman" w:hAnsi="Aptos Narrow" w:cs="Times New Roman"/>
                <w:b/>
                <w:bCs/>
                <w:color w:val="F2F2F2"/>
                <w:kern w:val="0"/>
                <w:sz w:val="22"/>
                <w:szCs w:val="22"/>
                <w:lang w:eastAsia="es-AR"/>
                <w14:ligatures w14:val="none"/>
              </w:rPr>
            </w:pPr>
          </w:p>
        </w:tc>
        <w:tc>
          <w:tcPr>
            <w:tcW w:w="2670" w:type="dxa"/>
            <w:tcBorders>
              <w:top w:val="nil"/>
              <w:left w:val="nil"/>
              <w:bottom w:val="single" w:sz="4" w:space="0" w:color="000000"/>
              <w:right w:val="single" w:sz="4" w:space="0" w:color="000000"/>
            </w:tcBorders>
            <w:shd w:val="clear" w:color="FFFFFF" w:fill="FFFFFF"/>
            <w:noWrap/>
            <w:vAlign w:val="bottom"/>
            <w:hideMark/>
          </w:tcPr>
          <w:p w14:paraId="648E387B" w14:textId="77777777" w:rsidR="00C67856" w:rsidRPr="00C67856" w:rsidRDefault="00C67856" w:rsidP="00C67856">
            <w:pPr>
              <w:spacing w:after="0" w:line="240" w:lineRule="auto"/>
              <w:rPr>
                <w:rFonts w:ascii="Aptos Narrow" w:eastAsia="Times New Roman" w:hAnsi="Aptos Narrow" w:cs="Times New Roman"/>
                <w:color w:val="000000"/>
                <w:kern w:val="0"/>
                <w:sz w:val="22"/>
                <w:szCs w:val="22"/>
                <w:lang w:eastAsia="es-AR"/>
                <w14:ligatures w14:val="none"/>
              </w:rPr>
            </w:pPr>
            <w:r w:rsidRPr="00C67856">
              <w:rPr>
                <w:rFonts w:ascii="Aptos Narrow" w:eastAsia="Times New Roman" w:hAnsi="Aptos Narrow" w:cs="Times New Roman"/>
                <w:color w:val="000000"/>
                <w:kern w:val="0"/>
                <w:sz w:val="22"/>
                <w:szCs w:val="22"/>
                <w:lang w:eastAsia="es-AR"/>
                <w14:ligatures w14:val="none"/>
              </w:rPr>
              <w:t>agc_z_riodelaplata_2019.csv</w:t>
            </w:r>
          </w:p>
        </w:tc>
        <w:tc>
          <w:tcPr>
            <w:tcW w:w="1394" w:type="dxa"/>
            <w:vMerge/>
            <w:tcBorders>
              <w:top w:val="nil"/>
              <w:left w:val="single" w:sz="4" w:space="0" w:color="000000"/>
              <w:bottom w:val="nil"/>
              <w:right w:val="nil"/>
            </w:tcBorders>
            <w:vAlign w:val="center"/>
            <w:hideMark/>
          </w:tcPr>
          <w:p w14:paraId="3F19A77E" w14:textId="77777777" w:rsidR="00C67856" w:rsidRPr="00C67856" w:rsidRDefault="00C67856" w:rsidP="00C67856">
            <w:pPr>
              <w:spacing w:after="0" w:line="240" w:lineRule="auto"/>
              <w:rPr>
                <w:rFonts w:ascii="Aptos Narrow" w:eastAsia="Times New Roman" w:hAnsi="Aptos Narrow" w:cs="Times New Roman"/>
                <w:b/>
                <w:bCs/>
                <w:color w:val="F2F2F2"/>
                <w:kern w:val="0"/>
                <w:lang w:eastAsia="es-AR"/>
                <w14:ligatures w14:val="none"/>
              </w:rPr>
            </w:pPr>
          </w:p>
        </w:tc>
        <w:tc>
          <w:tcPr>
            <w:tcW w:w="3569" w:type="dxa"/>
            <w:vMerge/>
            <w:tcBorders>
              <w:top w:val="nil"/>
              <w:left w:val="single" w:sz="4" w:space="0" w:color="000000"/>
              <w:bottom w:val="nil"/>
              <w:right w:val="single" w:sz="8" w:space="0" w:color="auto"/>
            </w:tcBorders>
            <w:vAlign w:val="center"/>
            <w:hideMark/>
          </w:tcPr>
          <w:p w14:paraId="563B5A53" w14:textId="77777777" w:rsidR="00C67856" w:rsidRPr="00C67856" w:rsidRDefault="00C67856" w:rsidP="00C67856">
            <w:pPr>
              <w:spacing w:after="0" w:line="240" w:lineRule="auto"/>
              <w:rPr>
                <w:rFonts w:ascii="Aptos Narrow" w:eastAsia="Times New Roman" w:hAnsi="Aptos Narrow" w:cs="Times New Roman"/>
                <w:color w:val="000000"/>
                <w:kern w:val="0"/>
                <w:lang w:eastAsia="es-AR"/>
                <w14:ligatures w14:val="none"/>
              </w:rPr>
            </w:pPr>
          </w:p>
        </w:tc>
      </w:tr>
      <w:tr w:rsidR="00C67856" w:rsidRPr="00C67856" w14:paraId="6D45843F" w14:textId="77777777" w:rsidTr="00C67856">
        <w:trPr>
          <w:gridAfter w:val="1"/>
          <w:wAfter w:w="146" w:type="dxa"/>
          <w:trHeight w:val="310"/>
        </w:trPr>
        <w:tc>
          <w:tcPr>
            <w:tcW w:w="2883" w:type="dxa"/>
            <w:vMerge/>
            <w:tcBorders>
              <w:top w:val="nil"/>
              <w:left w:val="single" w:sz="8" w:space="0" w:color="auto"/>
              <w:bottom w:val="single" w:sz="8" w:space="0" w:color="000000"/>
              <w:right w:val="single" w:sz="4" w:space="0" w:color="000000"/>
            </w:tcBorders>
            <w:vAlign w:val="center"/>
            <w:hideMark/>
          </w:tcPr>
          <w:p w14:paraId="60413113" w14:textId="77777777" w:rsidR="00C67856" w:rsidRPr="00C67856" w:rsidRDefault="00C67856" w:rsidP="00C67856">
            <w:pPr>
              <w:spacing w:after="0" w:line="240" w:lineRule="auto"/>
              <w:rPr>
                <w:rFonts w:ascii="Aptos Narrow" w:eastAsia="Times New Roman" w:hAnsi="Aptos Narrow" w:cs="Times New Roman"/>
                <w:b/>
                <w:bCs/>
                <w:color w:val="F2F2F2"/>
                <w:kern w:val="0"/>
                <w:sz w:val="22"/>
                <w:szCs w:val="22"/>
                <w:lang w:eastAsia="es-AR"/>
                <w14:ligatures w14:val="none"/>
              </w:rPr>
            </w:pPr>
          </w:p>
        </w:tc>
        <w:tc>
          <w:tcPr>
            <w:tcW w:w="2670" w:type="dxa"/>
            <w:tcBorders>
              <w:top w:val="nil"/>
              <w:left w:val="nil"/>
              <w:bottom w:val="single" w:sz="8" w:space="0" w:color="000000"/>
              <w:right w:val="single" w:sz="4" w:space="0" w:color="000000"/>
            </w:tcBorders>
            <w:shd w:val="clear" w:color="FFFFFF" w:fill="FFFFFF"/>
            <w:noWrap/>
            <w:vAlign w:val="bottom"/>
            <w:hideMark/>
          </w:tcPr>
          <w:p w14:paraId="4004836A" w14:textId="77777777" w:rsidR="00C67856" w:rsidRPr="00C67856" w:rsidRDefault="00C67856" w:rsidP="00C67856">
            <w:pPr>
              <w:spacing w:after="0" w:line="240" w:lineRule="auto"/>
              <w:rPr>
                <w:rFonts w:ascii="Aptos Narrow" w:eastAsia="Times New Roman" w:hAnsi="Aptos Narrow" w:cs="Times New Roman"/>
                <w:color w:val="000000"/>
                <w:kern w:val="0"/>
                <w:sz w:val="22"/>
                <w:szCs w:val="22"/>
                <w:lang w:eastAsia="es-AR"/>
                <w14:ligatures w14:val="none"/>
              </w:rPr>
            </w:pPr>
            <w:r w:rsidRPr="00C67856">
              <w:rPr>
                <w:rFonts w:ascii="Aptos Narrow" w:eastAsia="Times New Roman" w:hAnsi="Aptos Narrow" w:cs="Times New Roman"/>
                <w:color w:val="000000"/>
                <w:kern w:val="0"/>
                <w:sz w:val="22"/>
                <w:szCs w:val="22"/>
                <w:lang w:eastAsia="es-AR"/>
                <w14:ligatures w14:val="none"/>
              </w:rPr>
              <w:t>agc_z_riodelaplata_2020.csv</w:t>
            </w:r>
          </w:p>
        </w:tc>
        <w:tc>
          <w:tcPr>
            <w:tcW w:w="1394" w:type="dxa"/>
            <w:vMerge/>
            <w:tcBorders>
              <w:top w:val="nil"/>
              <w:left w:val="single" w:sz="4" w:space="0" w:color="000000"/>
              <w:bottom w:val="nil"/>
              <w:right w:val="nil"/>
            </w:tcBorders>
            <w:vAlign w:val="center"/>
            <w:hideMark/>
          </w:tcPr>
          <w:p w14:paraId="0832475D" w14:textId="77777777" w:rsidR="00C67856" w:rsidRPr="00C67856" w:rsidRDefault="00C67856" w:rsidP="00C67856">
            <w:pPr>
              <w:spacing w:after="0" w:line="240" w:lineRule="auto"/>
              <w:rPr>
                <w:rFonts w:ascii="Aptos Narrow" w:eastAsia="Times New Roman" w:hAnsi="Aptos Narrow" w:cs="Times New Roman"/>
                <w:b/>
                <w:bCs/>
                <w:color w:val="F2F2F2"/>
                <w:kern w:val="0"/>
                <w:lang w:eastAsia="es-AR"/>
                <w14:ligatures w14:val="none"/>
              </w:rPr>
            </w:pPr>
          </w:p>
        </w:tc>
        <w:tc>
          <w:tcPr>
            <w:tcW w:w="3569" w:type="dxa"/>
            <w:vMerge/>
            <w:tcBorders>
              <w:top w:val="nil"/>
              <w:left w:val="single" w:sz="4" w:space="0" w:color="000000"/>
              <w:bottom w:val="nil"/>
              <w:right w:val="single" w:sz="8" w:space="0" w:color="auto"/>
            </w:tcBorders>
            <w:vAlign w:val="center"/>
            <w:hideMark/>
          </w:tcPr>
          <w:p w14:paraId="0BE863B3" w14:textId="77777777" w:rsidR="00C67856" w:rsidRPr="00C67856" w:rsidRDefault="00C67856" w:rsidP="00C67856">
            <w:pPr>
              <w:spacing w:after="0" w:line="240" w:lineRule="auto"/>
              <w:rPr>
                <w:rFonts w:ascii="Aptos Narrow" w:eastAsia="Times New Roman" w:hAnsi="Aptos Narrow" w:cs="Times New Roman"/>
                <w:color w:val="000000"/>
                <w:kern w:val="0"/>
                <w:lang w:eastAsia="es-AR"/>
                <w14:ligatures w14:val="none"/>
              </w:rPr>
            </w:pPr>
          </w:p>
        </w:tc>
      </w:tr>
      <w:tr w:rsidR="00C67856" w:rsidRPr="00C67856" w14:paraId="117D6703" w14:textId="77777777" w:rsidTr="00C67856">
        <w:trPr>
          <w:gridAfter w:val="1"/>
          <w:wAfter w:w="146" w:type="dxa"/>
          <w:trHeight w:val="310"/>
        </w:trPr>
        <w:tc>
          <w:tcPr>
            <w:tcW w:w="2883" w:type="dxa"/>
            <w:vMerge/>
            <w:tcBorders>
              <w:top w:val="nil"/>
              <w:left w:val="single" w:sz="8" w:space="0" w:color="auto"/>
              <w:bottom w:val="single" w:sz="8" w:space="0" w:color="000000"/>
              <w:right w:val="single" w:sz="4" w:space="0" w:color="000000"/>
            </w:tcBorders>
            <w:vAlign w:val="center"/>
            <w:hideMark/>
          </w:tcPr>
          <w:p w14:paraId="1EEF43E6" w14:textId="77777777" w:rsidR="00C67856" w:rsidRPr="00C67856" w:rsidRDefault="00C67856" w:rsidP="00C67856">
            <w:pPr>
              <w:spacing w:after="0" w:line="240" w:lineRule="auto"/>
              <w:rPr>
                <w:rFonts w:ascii="Aptos Narrow" w:eastAsia="Times New Roman" w:hAnsi="Aptos Narrow" w:cs="Times New Roman"/>
                <w:b/>
                <w:bCs/>
                <w:color w:val="F2F2F2"/>
                <w:kern w:val="0"/>
                <w:sz w:val="22"/>
                <w:szCs w:val="22"/>
                <w:lang w:eastAsia="es-AR"/>
                <w14:ligatures w14:val="none"/>
              </w:rPr>
            </w:pPr>
          </w:p>
        </w:tc>
        <w:tc>
          <w:tcPr>
            <w:tcW w:w="2670" w:type="dxa"/>
            <w:tcBorders>
              <w:top w:val="single" w:sz="4" w:space="0" w:color="000000"/>
              <w:left w:val="nil"/>
              <w:bottom w:val="nil"/>
              <w:right w:val="single" w:sz="4" w:space="0" w:color="000000"/>
            </w:tcBorders>
            <w:shd w:val="clear" w:color="FFFFFF" w:fill="FFFFFF"/>
            <w:noWrap/>
            <w:vAlign w:val="bottom"/>
            <w:hideMark/>
          </w:tcPr>
          <w:p w14:paraId="5C0C8E51" w14:textId="77777777" w:rsidR="00C67856" w:rsidRPr="00C67856" w:rsidRDefault="00C67856" w:rsidP="00C67856">
            <w:pPr>
              <w:spacing w:after="0" w:line="240" w:lineRule="auto"/>
              <w:rPr>
                <w:rFonts w:ascii="Aptos Narrow" w:eastAsia="Times New Roman" w:hAnsi="Aptos Narrow" w:cs="Times New Roman"/>
                <w:color w:val="000000"/>
                <w:kern w:val="0"/>
                <w:sz w:val="22"/>
                <w:szCs w:val="22"/>
                <w:lang w:eastAsia="es-AR"/>
                <w14:ligatures w14:val="none"/>
              </w:rPr>
            </w:pPr>
            <w:r w:rsidRPr="00C67856">
              <w:rPr>
                <w:rFonts w:ascii="Aptos Narrow" w:eastAsia="Times New Roman" w:hAnsi="Aptos Narrow" w:cs="Times New Roman"/>
                <w:color w:val="000000"/>
                <w:kern w:val="0"/>
                <w:sz w:val="22"/>
                <w:szCs w:val="22"/>
                <w:lang w:eastAsia="es-AR"/>
                <w14:ligatures w14:val="none"/>
              </w:rPr>
              <w:t>agc_z_riodelaplata_2021.csv</w:t>
            </w:r>
          </w:p>
        </w:tc>
        <w:tc>
          <w:tcPr>
            <w:tcW w:w="1394" w:type="dxa"/>
            <w:vMerge/>
            <w:tcBorders>
              <w:top w:val="nil"/>
              <w:left w:val="single" w:sz="4" w:space="0" w:color="000000"/>
              <w:bottom w:val="nil"/>
              <w:right w:val="nil"/>
            </w:tcBorders>
            <w:vAlign w:val="center"/>
            <w:hideMark/>
          </w:tcPr>
          <w:p w14:paraId="68BCA95E" w14:textId="77777777" w:rsidR="00C67856" w:rsidRPr="00C67856" w:rsidRDefault="00C67856" w:rsidP="00C67856">
            <w:pPr>
              <w:spacing w:after="0" w:line="240" w:lineRule="auto"/>
              <w:rPr>
                <w:rFonts w:ascii="Aptos Narrow" w:eastAsia="Times New Roman" w:hAnsi="Aptos Narrow" w:cs="Times New Roman"/>
                <w:b/>
                <w:bCs/>
                <w:color w:val="F2F2F2"/>
                <w:kern w:val="0"/>
                <w:lang w:eastAsia="es-AR"/>
                <w14:ligatures w14:val="none"/>
              </w:rPr>
            </w:pPr>
          </w:p>
        </w:tc>
        <w:tc>
          <w:tcPr>
            <w:tcW w:w="3569" w:type="dxa"/>
            <w:vMerge/>
            <w:tcBorders>
              <w:top w:val="nil"/>
              <w:left w:val="single" w:sz="4" w:space="0" w:color="000000"/>
              <w:bottom w:val="nil"/>
              <w:right w:val="single" w:sz="8" w:space="0" w:color="auto"/>
            </w:tcBorders>
            <w:vAlign w:val="center"/>
            <w:hideMark/>
          </w:tcPr>
          <w:p w14:paraId="28BA633A" w14:textId="77777777" w:rsidR="00C67856" w:rsidRPr="00C67856" w:rsidRDefault="00C67856" w:rsidP="00C67856">
            <w:pPr>
              <w:spacing w:after="0" w:line="240" w:lineRule="auto"/>
              <w:rPr>
                <w:rFonts w:ascii="Aptos Narrow" w:eastAsia="Times New Roman" w:hAnsi="Aptos Narrow" w:cs="Times New Roman"/>
                <w:color w:val="000000"/>
                <w:kern w:val="0"/>
                <w:lang w:eastAsia="es-AR"/>
                <w14:ligatures w14:val="none"/>
              </w:rPr>
            </w:pPr>
          </w:p>
        </w:tc>
      </w:tr>
      <w:tr w:rsidR="00C67856" w:rsidRPr="00C67856" w14:paraId="27EA824D" w14:textId="77777777" w:rsidTr="00C67856">
        <w:trPr>
          <w:gridAfter w:val="1"/>
          <w:wAfter w:w="146" w:type="dxa"/>
          <w:trHeight w:val="310"/>
        </w:trPr>
        <w:tc>
          <w:tcPr>
            <w:tcW w:w="2883" w:type="dxa"/>
            <w:tcBorders>
              <w:top w:val="nil"/>
              <w:left w:val="single" w:sz="8" w:space="0" w:color="auto"/>
              <w:bottom w:val="nil"/>
              <w:right w:val="nil"/>
            </w:tcBorders>
            <w:shd w:val="clear" w:color="0070C0" w:fill="0070C0"/>
            <w:noWrap/>
            <w:vAlign w:val="bottom"/>
            <w:hideMark/>
          </w:tcPr>
          <w:p w14:paraId="12E5A7BF" w14:textId="77777777" w:rsidR="00C67856" w:rsidRPr="00C67856" w:rsidRDefault="00C67856" w:rsidP="00C67856">
            <w:pPr>
              <w:spacing w:after="0" w:line="240" w:lineRule="auto"/>
              <w:jc w:val="center"/>
              <w:rPr>
                <w:rFonts w:ascii="Aptos Narrow" w:eastAsia="Times New Roman" w:hAnsi="Aptos Narrow" w:cs="Times New Roman"/>
                <w:b/>
                <w:bCs/>
                <w:color w:val="F2F2F2"/>
                <w:kern w:val="0"/>
                <w:sz w:val="22"/>
                <w:szCs w:val="22"/>
                <w:lang w:eastAsia="es-AR"/>
                <w14:ligatures w14:val="none"/>
              </w:rPr>
            </w:pPr>
            <w:r w:rsidRPr="00C67856">
              <w:rPr>
                <w:rFonts w:ascii="Aptos Narrow" w:eastAsia="Times New Roman" w:hAnsi="Aptos Narrow" w:cs="Times New Roman"/>
                <w:b/>
                <w:bCs/>
                <w:color w:val="F2F2F2"/>
                <w:kern w:val="0"/>
                <w:sz w:val="22"/>
                <w:szCs w:val="22"/>
                <w:lang w:eastAsia="es-AR"/>
                <w14:ligatures w14:val="none"/>
              </w:rPr>
              <w:t>Descripción:</w:t>
            </w:r>
          </w:p>
        </w:tc>
        <w:tc>
          <w:tcPr>
            <w:tcW w:w="7633" w:type="dxa"/>
            <w:gridSpan w:val="3"/>
            <w:tcBorders>
              <w:top w:val="single" w:sz="8" w:space="0" w:color="auto"/>
              <w:left w:val="single" w:sz="8" w:space="0" w:color="auto"/>
              <w:bottom w:val="nil"/>
              <w:right w:val="single" w:sz="8" w:space="0" w:color="auto"/>
            </w:tcBorders>
            <w:shd w:val="clear" w:color="FFFFFF" w:fill="FFFFFF"/>
            <w:noWrap/>
            <w:vAlign w:val="bottom"/>
            <w:hideMark/>
          </w:tcPr>
          <w:p w14:paraId="25221774" w14:textId="15C53EC2" w:rsidR="00C67856" w:rsidRPr="00C67856" w:rsidRDefault="00C67856" w:rsidP="00C67856">
            <w:pPr>
              <w:spacing w:after="0" w:line="240" w:lineRule="auto"/>
              <w:rPr>
                <w:rFonts w:ascii="Aptos Narrow" w:eastAsia="Times New Roman" w:hAnsi="Aptos Narrow" w:cs="Times New Roman"/>
                <w:color w:val="000000"/>
                <w:kern w:val="0"/>
                <w:sz w:val="22"/>
                <w:szCs w:val="22"/>
                <w:lang w:eastAsia="es-AR"/>
                <w14:ligatures w14:val="none"/>
              </w:rPr>
            </w:pPr>
            <w:r w:rsidRPr="00C67856">
              <w:rPr>
                <w:rFonts w:ascii="Aptos Narrow" w:eastAsia="Times New Roman" w:hAnsi="Aptos Narrow" w:cs="Times New Roman"/>
                <w:color w:val="000000"/>
                <w:kern w:val="0"/>
                <w:sz w:val="22"/>
                <w:szCs w:val="22"/>
                <w:lang w:eastAsia="es-AR"/>
                <w14:ligatures w14:val="none"/>
              </w:rPr>
              <w:t>Archivos que contienen muestras de calidad de agua del Río de la Plata.</w:t>
            </w:r>
            <w:r w:rsidRPr="00C67856">
              <w:rPr>
                <w:rFonts w:ascii="Aptos Narrow" w:eastAsia="Times New Roman" w:hAnsi="Aptos Narrow" w:cs="Times New Roman"/>
                <w:kern w:val="0"/>
                <w:sz w:val="22"/>
                <w:szCs w:val="22"/>
                <w:lang w:eastAsia="es-AR"/>
                <w14:ligatures w14:val="none"/>
              </w:rPr>
              <w:t> </w:t>
            </w:r>
          </w:p>
        </w:tc>
      </w:tr>
      <w:tr w:rsidR="00C67856" w:rsidRPr="00C67856" w14:paraId="63C3ED32" w14:textId="77777777" w:rsidTr="00C67856">
        <w:trPr>
          <w:gridAfter w:val="1"/>
          <w:wAfter w:w="146" w:type="dxa"/>
          <w:trHeight w:val="426"/>
        </w:trPr>
        <w:tc>
          <w:tcPr>
            <w:tcW w:w="2883" w:type="dxa"/>
            <w:vMerge w:val="restart"/>
            <w:tcBorders>
              <w:top w:val="single" w:sz="8" w:space="0" w:color="auto"/>
              <w:left w:val="single" w:sz="8" w:space="0" w:color="auto"/>
              <w:bottom w:val="nil"/>
              <w:right w:val="single" w:sz="4" w:space="0" w:color="000000"/>
            </w:tcBorders>
            <w:shd w:val="clear" w:color="0070C0" w:fill="0070C0"/>
            <w:vAlign w:val="center"/>
            <w:hideMark/>
          </w:tcPr>
          <w:p w14:paraId="6A95908C" w14:textId="77777777" w:rsidR="00C67856" w:rsidRPr="00C67856" w:rsidRDefault="00C67856" w:rsidP="00C67856">
            <w:pPr>
              <w:spacing w:after="0" w:line="240" w:lineRule="auto"/>
              <w:jc w:val="center"/>
              <w:rPr>
                <w:rFonts w:ascii="Calibri" w:eastAsia="Times New Roman" w:hAnsi="Calibri" w:cs="Calibri"/>
                <w:b/>
                <w:bCs/>
                <w:color w:val="F2F2F2"/>
                <w:kern w:val="0"/>
                <w:lang w:eastAsia="es-AR"/>
                <w14:ligatures w14:val="none"/>
              </w:rPr>
            </w:pPr>
            <w:r w:rsidRPr="00C67856">
              <w:rPr>
                <w:rFonts w:ascii="Calibri" w:eastAsia="Times New Roman" w:hAnsi="Calibri" w:cs="Calibri"/>
                <w:b/>
                <w:bCs/>
                <w:color w:val="F2F2F2"/>
                <w:kern w:val="0"/>
                <w:lang w:eastAsia="es-AR"/>
                <w14:ligatures w14:val="none"/>
              </w:rPr>
              <w:t>Columnas</w:t>
            </w:r>
          </w:p>
        </w:tc>
        <w:tc>
          <w:tcPr>
            <w:tcW w:w="2670" w:type="dxa"/>
            <w:vMerge w:val="restart"/>
            <w:tcBorders>
              <w:top w:val="single" w:sz="8" w:space="0" w:color="auto"/>
              <w:left w:val="single" w:sz="4" w:space="0" w:color="000000"/>
              <w:bottom w:val="nil"/>
              <w:right w:val="single" w:sz="4" w:space="0" w:color="000000"/>
            </w:tcBorders>
            <w:shd w:val="clear" w:color="0070C0" w:fill="0070C0"/>
            <w:vAlign w:val="center"/>
            <w:hideMark/>
          </w:tcPr>
          <w:p w14:paraId="06D73D21" w14:textId="77777777" w:rsidR="00C67856" w:rsidRPr="00C67856" w:rsidRDefault="00C67856" w:rsidP="00C67856">
            <w:pPr>
              <w:spacing w:after="0" w:line="240" w:lineRule="auto"/>
              <w:jc w:val="center"/>
              <w:rPr>
                <w:rFonts w:ascii="Calibri" w:eastAsia="Times New Roman" w:hAnsi="Calibri" w:cs="Calibri"/>
                <w:b/>
                <w:bCs/>
                <w:color w:val="F2F2F2"/>
                <w:kern w:val="0"/>
                <w:lang w:eastAsia="es-AR"/>
                <w14:ligatures w14:val="none"/>
              </w:rPr>
            </w:pPr>
            <w:r w:rsidRPr="00C67856">
              <w:rPr>
                <w:rFonts w:ascii="Calibri" w:eastAsia="Times New Roman" w:hAnsi="Calibri" w:cs="Calibri"/>
                <w:b/>
                <w:bCs/>
                <w:color w:val="F2F2F2"/>
                <w:kern w:val="0"/>
                <w:lang w:eastAsia="es-AR"/>
                <w14:ligatures w14:val="none"/>
              </w:rPr>
              <w:t xml:space="preserve"> Variable</w:t>
            </w:r>
          </w:p>
        </w:tc>
        <w:tc>
          <w:tcPr>
            <w:tcW w:w="1394" w:type="dxa"/>
            <w:vMerge w:val="restart"/>
            <w:tcBorders>
              <w:top w:val="single" w:sz="8" w:space="0" w:color="auto"/>
              <w:left w:val="single" w:sz="4" w:space="0" w:color="000000"/>
              <w:bottom w:val="nil"/>
              <w:right w:val="single" w:sz="4" w:space="0" w:color="000000"/>
            </w:tcBorders>
            <w:shd w:val="clear" w:color="0070C0" w:fill="0070C0"/>
            <w:vAlign w:val="center"/>
            <w:hideMark/>
          </w:tcPr>
          <w:p w14:paraId="0A50CE8B" w14:textId="77777777" w:rsidR="00C67856" w:rsidRPr="00C67856" w:rsidRDefault="00C67856" w:rsidP="00C67856">
            <w:pPr>
              <w:spacing w:after="0" w:line="240" w:lineRule="auto"/>
              <w:jc w:val="center"/>
              <w:rPr>
                <w:rFonts w:ascii="Calibri" w:eastAsia="Times New Roman" w:hAnsi="Calibri" w:cs="Calibri"/>
                <w:b/>
                <w:bCs/>
                <w:color w:val="F2F2F2"/>
                <w:kern w:val="0"/>
                <w:lang w:eastAsia="es-AR"/>
                <w14:ligatures w14:val="none"/>
              </w:rPr>
            </w:pPr>
            <w:r w:rsidRPr="00C67856">
              <w:rPr>
                <w:rFonts w:ascii="Calibri" w:eastAsia="Times New Roman" w:hAnsi="Calibri" w:cs="Calibri"/>
                <w:b/>
                <w:bCs/>
                <w:color w:val="F2F2F2"/>
                <w:kern w:val="0"/>
                <w:lang w:eastAsia="es-AR"/>
                <w14:ligatures w14:val="none"/>
              </w:rPr>
              <w:t>Tipo de valor</w:t>
            </w:r>
          </w:p>
        </w:tc>
        <w:tc>
          <w:tcPr>
            <w:tcW w:w="3569" w:type="dxa"/>
            <w:vMerge w:val="restart"/>
            <w:tcBorders>
              <w:top w:val="single" w:sz="8" w:space="0" w:color="auto"/>
              <w:left w:val="single" w:sz="4" w:space="0" w:color="000000"/>
              <w:bottom w:val="nil"/>
              <w:right w:val="single" w:sz="8" w:space="0" w:color="auto"/>
            </w:tcBorders>
            <w:shd w:val="clear" w:color="0070C0" w:fill="0070C0"/>
            <w:vAlign w:val="center"/>
            <w:hideMark/>
          </w:tcPr>
          <w:p w14:paraId="59105CC6" w14:textId="77777777" w:rsidR="00C67856" w:rsidRPr="00C67856" w:rsidRDefault="00C67856" w:rsidP="00C67856">
            <w:pPr>
              <w:spacing w:after="0" w:line="240" w:lineRule="auto"/>
              <w:jc w:val="center"/>
              <w:rPr>
                <w:rFonts w:ascii="Calibri" w:eastAsia="Times New Roman" w:hAnsi="Calibri" w:cs="Calibri"/>
                <w:b/>
                <w:bCs/>
                <w:color w:val="F2F2F2"/>
                <w:kern w:val="0"/>
                <w:lang w:eastAsia="es-AR"/>
                <w14:ligatures w14:val="none"/>
              </w:rPr>
            </w:pPr>
            <w:r w:rsidRPr="00C67856">
              <w:rPr>
                <w:rFonts w:ascii="Calibri" w:eastAsia="Times New Roman" w:hAnsi="Calibri" w:cs="Calibri"/>
                <w:b/>
                <w:bCs/>
                <w:color w:val="F2F2F2"/>
                <w:kern w:val="0"/>
                <w:lang w:eastAsia="es-AR"/>
                <w14:ligatures w14:val="none"/>
              </w:rPr>
              <w:t>Descripción</w:t>
            </w:r>
          </w:p>
        </w:tc>
      </w:tr>
      <w:tr w:rsidR="00C67856" w:rsidRPr="00C67856" w14:paraId="61CCEB0F" w14:textId="77777777" w:rsidTr="00C67856">
        <w:trPr>
          <w:trHeight w:val="310"/>
        </w:trPr>
        <w:tc>
          <w:tcPr>
            <w:tcW w:w="2883" w:type="dxa"/>
            <w:vMerge/>
            <w:tcBorders>
              <w:top w:val="single" w:sz="8" w:space="0" w:color="auto"/>
              <w:left w:val="single" w:sz="8" w:space="0" w:color="auto"/>
              <w:bottom w:val="nil"/>
              <w:right w:val="single" w:sz="4" w:space="0" w:color="000000"/>
            </w:tcBorders>
            <w:vAlign w:val="center"/>
            <w:hideMark/>
          </w:tcPr>
          <w:p w14:paraId="6E6F8C20" w14:textId="77777777" w:rsidR="00C67856" w:rsidRPr="00C67856" w:rsidRDefault="00C67856" w:rsidP="00C67856">
            <w:pPr>
              <w:spacing w:after="0" w:line="240" w:lineRule="auto"/>
              <w:rPr>
                <w:rFonts w:ascii="Calibri" w:eastAsia="Times New Roman" w:hAnsi="Calibri" w:cs="Calibri"/>
                <w:b/>
                <w:bCs/>
                <w:color w:val="F2F2F2"/>
                <w:kern w:val="0"/>
                <w:lang w:eastAsia="es-AR"/>
                <w14:ligatures w14:val="none"/>
              </w:rPr>
            </w:pPr>
          </w:p>
        </w:tc>
        <w:tc>
          <w:tcPr>
            <w:tcW w:w="2670" w:type="dxa"/>
            <w:vMerge/>
            <w:tcBorders>
              <w:top w:val="single" w:sz="8" w:space="0" w:color="auto"/>
              <w:left w:val="single" w:sz="4" w:space="0" w:color="000000"/>
              <w:bottom w:val="nil"/>
              <w:right w:val="single" w:sz="4" w:space="0" w:color="000000"/>
            </w:tcBorders>
            <w:vAlign w:val="center"/>
            <w:hideMark/>
          </w:tcPr>
          <w:p w14:paraId="485F9638" w14:textId="77777777" w:rsidR="00C67856" w:rsidRPr="00C67856" w:rsidRDefault="00C67856" w:rsidP="00C67856">
            <w:pPr>
              <w:spacing w:after="0" w:line="240" w:lineRule="auto"/>
              <w:rPr>
                <w:rFonts w:ascii="Calibri" w:eastAsia="Times New Roman" w:hAnsi="Calibri" w:cs="Calibri"/>
                <w:b/>
                <w:bCs/>
                <w:color w:val="F2F2F2"/>
                <w:kern w:val="0"/>
                <w:lang w:eastAsia="es-AR"/>
                <w14:ligatures w14:val="none"/>
              </w:rPr>
            </w:pPr>
          </w:p>
        </w:tc>
        <w:tc>
          <w:tcPr>
            <w:tcW w:w="1394" w:type="dxa"/>
            <w:vMerge/>
            <w:tcBorders>
              <w:top w:val="single" w:sz="8" w:space="0" w:color="auto"/>
              <w:left w:val="single" w:sz="4" w:space="0" w:color="000000"/>
              <w:bottom w:val="nil"/>
              <w:right w:val="single" w:sz="4" w:space="0" w:color="000000"/>
            </w:tcBorders>
            <w:vAlign w:val="center"/>
            <w:hideMark/>
          </w:tcPr>
          <w:p w14:paraId="1612C015" w14:textId="77777777" w:rsidR="00C67856" w:rsidRPr="00C67856" w:rsidRDefault="00C67856" w:rsidP="00C67856">
            <w:pPr>
              <w:spacing w:after="0" w:line="240" w:lineRule="auto"/>
              <w:rPr>
                <w:rFonts w:ascii="Calibri" w:eastAsia="Times New Roman" w:hAnsi="Calibri" w:cs="Calibri"/>
                <w:b/>
                <w:bCs/>
                <w:color w:val="F2F2F2"/>
                <w:kern w:val="0"/>
                <w:lang w:eastAsia="es-AR"/>
                <w14:ligatures w14:val="none"/>
              </w:rPr>
            </w:pPr>
          </w:p>
        </w:tc>
        <w:tc>
          <w:tcPr>
            <w:tcW w:w="3569" w:type="dxa"/>
            <w:vMerge/>
            <w:tcBorders>
              <w:top w:val="single" w:sz="8" w:space="0" w:color="auto"/>
              <w:left w:val="single" w:sz="4" w:space="0" w:color="000000"/>
              <w:bottom w:val="nil"/>
              <w:right w:val="single" w:sz="8" w:space="0" w:color="auto"/>
            </w:tcBorders>
            <w:vAlign w:val="center"/>
            <w:hideMark/>
          </w:tcPr>
          <w:p w14:paraId="685FA205" w14:textId="77777777" w:rsidR="00C67856" w:rsidRPr="00C67856" w:rsidRDefault="00C67856" w:rsidP="00C67856">
            <w:pPr>
              <w:spacing w:after="0" w:line="240" w:lineRule="auto"/>
              <w:rPr>
                <w:rFonts w:ascii="Calibri" w:eastAsia="Times New Roman" w:hAnsi="Calibri" w:cs="Calibri"/>
                <w:b/>
                <w:bCs/>
                <w:color w:val="F2F2F2"/>
                <w:kern w:val="0"/>
                <w:lang w:eastAsia="es-AR"/>
                <w14:ligatures w14:val="none"/>
              </w:rPr>
            </w:pPr>
          </w:p>
        </w:tc>
        <w:tc>
          <w:tcPr>
            <w:tcW w:w="146" w:type="dxa"/>
            <w:tcBorders>
              <w:top w:val="nil"/>
              <w:left w:val="nil"/>
              <w:bottom w:val="nil"/>
              <w:right w:val="nil"/>
            </w:tcBorders>
            <w:shd w:val="clear" w:color="auto" w:fill="auto"/>
            <w:noWrap/>
            <w:vAlign w:val="bottom"/>
            <w:hideMark/>
          </w:tcPr>
          <w:p w14:paraId="37D78317" w14:textId="77777777" w:rsidR="00C67856" w:rsidRPr="00C67856" w:rsidRDefault="00C67856" w:rsidP="00C67856">
            <w:pPr>
              <w:spacing w:after="0" w:line="240" w:lineRule="auto"/>
              <w:jc w:val="center"/>
              <w:rPr>
                <w:rFonts w:ascii="Calibri" w:eastAsia="Times New Roman" w:hAnsi="Calibri" w:cs="Calibri"/>
                <w:b/>
                <w:bCs/>
                <w:color w:val="F2F2F2"/>
                <w:kern w:val="0"/>
                <w:lang w:eastAsia="es-AR"/>
                <w14:ligatures w14:val="none"/>
              </w:rPr>
            </w:pPr>
          </w:p>
        </w:tc>
      </w:tr>
      <w:tr w:rsidR="00C67856" w:rsidRPr="00C67856" w14:paraId="0DEAA85A" w14:textId="77777777" w:rsidTr="00C67856">
        <w:trPr>
          <w:trHeight w:val="295"/>
        </w:trPr>
        <w:tc>
          <w:tcPr>
            <w:tcW w:w="2883" w:type="dxa"/>
            <w:tcBorders>
              <w:top w:val="single" w:sz="8" w:space="0" w:color="auto"/>
              <w:left w:val="single" w:sz="8" w:space="0" w:color="auto"/>
              <w:bottom w:val="single" w:sz="4" w:space="0" w:color="auto"/>
              <w:right w:val="single" w:sz="4" w:space="0" w:color="auto"/>
            </w:tcBorders>
            <w:shd w:val="clear" w:color="auto" w:fill="auto"/>
            <w:hideMark/>
          </w:tcPr>
          <w:p w14:paraId="0D629943"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Orden</w:t>
            </w:r>
          </w:p>
        </w:tc>
        <w:tc>
          <w:tcPr>
            <w:tcW w:w="2670" w:type="dxa"/>
            <w:tcBorders>
              <w:top w:val="single" w:sz="8" w:space="0" w:color="auto"/>
              <w:left w:val="nil"/>
              <w:bottom w:val="single" w:sz="4" w:space="0" w:color="auto"/>
              <w:right w:val="single" w:sz="4" w:space="0" w:color="auto"/>
            </w:tcBorders>
            <w:shd w:val="clear" w:color="000000" w:fill="FAFAFA"/>
            <w:hideMark/>
          </w:tcPr>
          <w:p w14:paraId="1A9E47A7"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Numérica discreta</w:t>
            </w:r>
          </w:p>
        </w:tc>
        <w:tc>
          <w:tcPr>
            <w:tcW w:w="1394" w:type="dxa"/>
            <w:tcBorders>
              <w:top w:val="single" w:sz="8" w:space="0" w:color="auto"/>
              <w:left w:val="nil"/>
              <w:bottom w:val="single" w:sz="4" w:space="0" w:color="auto"/>
              <w:right w:val="single" w:sz="4" w:space="0" w:color="auto"/>
            </w:tcBorders>
            <w:shd w:val="clear" w:color="auto" w:fill="auto"/>
            <w:hideMark/>
          </w:tcPr>
          <w:p w14:paraId="452FA0DE"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int64</w:t>
            </w:r>
          </w:p>
        </w:tc>
        <w:tc>
          <w:tcPr>
            <w:tcW w:w="3569" w:type="dxa"/>
            <w:tcBorders>
              <w:top w:val="single" w:sz="8" w:space="0" w:color="auto"/>
              <w:left w:val="nil"/>
              <w:bottom w:val="single" w:sz="4" w:space="0" w:color="auto"/>
              <w:right w:val="single" w:sz="8" w:space="0" w:color="auto"/>
            </w:tcBorders>
            <w:shd w:val="clear" w:color="auto" w:fill="auto"/>
            <w:hideMark/>
          </w:tcPr>
          <w:p w14:paraId="4F3B3E43"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Número secuencial del registro.</w:t>
            </w:r>
          </w:p>
        </w:tc>
        <w:tc>
          <w:tcPr>
            <w:tcW w:w="146" w:type="dxa"/>
            <w:vAlign w:val="center"/>
            <w:hideMark/>
          </w:tcPr>
          <w:p w14:paraId="2ED07379"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5264D7A5" w14:textId="77777777" w:rsidTr="00C67856">
        <w:trPr>
          <w:trHeight w:val="576"/>
        </w:trPr>
        <w:tc>
          <w:tcPr>
            <w:tcW w:w="2883" w:type="dxa"/>
            <w:tcBorders>
              <w:top w:val="nil"/>
              <w:left w:val="single" w:sz="8" w:space="0" w:color="auto"/>
              <w:bottom w:val="single" w:sz="4" w:space="0" w:color="auto"/>
              <w:right w:val="single" w:sz="4" w:space="0" w:color="auto"/>
            </w:tcBorders>
            <w:shd w:val="clear" w:color="auto" w:fill="auto"/>
            <w:hideMark/>
          </w:tcPr>
          <w:p w14:paraId="7E492B6E"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Sitios</w:t>
            </w:r>
          </w:p>
        </w:tc>
        <w:tc>
          <w:tcPr>
            <w:tcW w:w="2670" w:type="dxa"/>
            <w:tcBorders>
              <w:top w:val="nil"/>
              <w:left w:val="nil"/>
              <w:bottom w:val="single" w:sz="4" w:space="0" w:color="auto"/>
              <w:right w:val="single" w:sz="4" w:space="0" w:color="auto"/>
            </w:tcBorders>
            <w:shd w:val="clear" w:color="000000" w:fill="FAFAFA"/>
            <w:hideMark/>
          </w:tcPr>
          <w:p w14:paraId="581417A4"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Categórica</w:t>
            </w:r>
          </w:p>
        </w:tc>
        <w:tc>
          <w:tcPr>
            <w:tcW w:w="1394" w:type="dxa"/>
            <w:tcBorders>
              <w:top w:val="nil"/>
              <w:left w:val="nil"/>
              <w:bottom w:val="single" w:sz="4" w:space="0" w:color="auto"/>
              <w:right w:val="single" w:sz="4" w:space="0" w:color="auto"/>
            </w:tcBorders>
            <w:shd w:val="clear" w:color="auto" w:fill="auto"/>
            <w:hideMark/>
          </w:tcPr>
          <w:p w14:paraId="15DBD203"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object</w:t>
            </w:r>
          </w:p>
        </w:tc>
        <w:tc>
          <w:tcPr>
            <w:tcW w:w="3569" w:type="dxa"/>
            <w:tcBorders>
              <w:top w:val="nil"/>
              <w:left w:val="nil"/>
              <w:bottom w:val="single" w:sz="4" w:space="0" w:color="auto"/>
              <w:right w:val="single" w:sz="8" w:space="0" w:color="auto"/>
            </w:tcBorders>
            <w:shd w:val="clear" w:color="auto" w:fill="auto"/>
            <w:hideMark/>
          </w:tcPr>
          <w:p w14:paraId="2D1471FE"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Nombre del lugar donde se tomó la muestra.</w:t>
            </w:r>
          </w:p>
        </w:tc>
        <w:tc>
          <w:tcPr>
            <w:tcW w:w="146" w:type="dxa"/>
            <w:vAlign w:val="center"/>
            <w:hideMark/>
          </w:tcPr>
          <w:p w14:paraId="0465D9E5"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459EF235"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01B1AA4A"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Gobierno_local</w:t>
            </w:r>
          </w:p>
        </w:tc>
        <w:tc>
          <w:tcPr>
            <w:tcW w:w="2670" w:type="dxa"/>
            <w:tcBorders>
              <w:top w:val="nil"/>
              <w:left w:val="nil"/>
              <w:bottom w:val="single" w:sz="4" w:space="0" w:color="auto"/>
              <w:right w:val="single" w:sz="4" w:space="0" w:color="auto"/>
            </w:tcBorders>
            <w:shd w:val="clear" w:color="000000" w:fill="FAFAFA"/>
            <w:hideMark/>
          </w:tcPr>
          <w:p w14:paraId="17DE8817"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Categórica</w:t>
            </w:r>
          </w:p>
        </w:tc>
        <w:tc>
          <w:tcPr>
            <w:tcW w:w="1394" w:type="dxa"/>
            <w:tcBorders>
              <w:top w:val="nil"/>
              <w:left w:val="nil"/>
              <w:bottom w:val="single" w:sz="4" w:space="0" w:color="auto"/>
              <w:right w:val="single" w:sz="4" w:space="0" w:color="auto"/>
            </w:tcBorders>
            <w:shd w:val="clear" w:color="auto" w:fill="auto"/>
            <w:hideMark/>
          </w:tcPr>
          <w:p w14:paraId="4F179E78"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object</w:t>
            </w:r>
          </w:p>
        </w:tc>
        <w:tc>
          <w:tcPr>
            <w:tcW w:w="3569" w:type="dxa"/>
            <w:tcBorders>
              <w:top w:val="nil"/>
              <w:left w:val="nil"/>
              <w:bottom w:val="single" w:sz="4" w:space="0" w:color="auto"/>
              <w:right w:val="single" w:sz="8" w:space="0" w:color="auto"/>
            </w:tcBorders>
            <w:shd w:val="clear" w:color="auto" w:fill="auto"/>
            <w:hideMark/>
          </w:tcPr>
          <w:p w14:paraId="58273058"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Nombre del gobierno local.</w:t>
            </w:r>
          </w:p>
        </w:tc>
        <w:tc>
          <w:tcPr>
            <w:tcW w:w="146" w:type="dxa"/>
            <w:vAlign w:val="center"/>
            <w:hideMark/>
          </w:tcPr>
          <w:p w14:paraId="72767622"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462AF5CD"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7DBEBED5" w14:textId="71949F78" w:rsidR="00C67856" w:rsidRPr="00C67856" w:rsidRDefault="004B545C"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w:t>
            </w:r>
            <w:r w:rsidR="00C67856" w:rsidRPr="00C67856">
              <w:rPr>
                <w:rFonts w:ascii="Segoe UI" w:eastAsia="Times New Roman" w:hAnsi="Segoe UI" w:cs="Segoe UI"/>
                <w:color w:val="424242"/>
                <w:kern w:val="0"/>
                <w:sz w:val="20"/>
                <w:szCs w:val="20"/>
                <w:lang w:eastAsia="es-AR"/>
                <w14:ligatures w14:val="none"/>
              </w:rPr>
              <w:t>odigo</w:t>
            </w:r>
          </w:p>
        </w:tc>
        <w:tc>
          <w:tcPr>
            <w:tcW w:w="2670" w:type="dxa"/>
            <w:tcBorders>
              <w:top w:val="nil"/>
              <w:left w:val="nil"/>
              <w:bottom w:val="single" w:sz="4" w:space="0" w:color="auto"/>
              <w:right w:val="single" w:sz="4" w:space="0" w:color="auto"/>
            </w:tcBorders>
            <w:shd w:val="clear" w:color="000000" w:fill="FAFAFA"/>
            <w:hideMark/>
          </w:tcPr>
          <w:p w14:paraId="19ABDA95"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Categórica</w:t>
            </w:r>
          </w:p>
        </w:tc>
        <w:tc>
          <w:tcPr>
            <w:tcW w:w="1394" w:type="dxa"/>
            <w:tcBorders>
              <w:top w:val="nil"/>
              <w:left w:val="nil"/>
              <w:bottom w:val="single" w:sz="4" w:space="0" w:color="auto"/>
              <w:right w:val="single" w:sz="4" w:space="0" w:color="auto"/>
            </w:tcBorders>
            <w:shd w:val="clear" w:color="auto" w:fill="auto"/>
            <w:hideMark/>
          </w:tcPr>
          <w:p w14:paraId="70ED3A80"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object</w:t>
            </w:r>
          </w:p>
        </w:tc>
        <w:tc>
          <w:tcPr>
            <w:tcW w:w="3569" w:type="dxa"/>
            <w:tcBorders>
              <w:top w:val="nil"/>
              <w:left w:val="nil"/>
              <w:bottom w:val="single" w:sz="4" w:space="0" w:color="auto"/>
              <w:right w:val="single" w:sz="8" w:space="0" w:color="auto"/>
            </w:tcBorders>
            <w:shd w:val="clear" w:color="auto" w:fill="auto"/>
            <w:hideMark/>
          </w:tcPr>
          <w:p w14:paraId="57EA3F6D"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Código identificador del sitio de muestreo.</w:t>
            </w:r>
          </w:p>
        </w:tc>
        <w:tc>
          <w:tcPr>
            <w:tcW w:w="146" w:type="dxa"/>
            <w:vAlign w:val="center"/>
            <w:hideMark/>
          </w:tcPr>
          <w:p w14:paraId="50902D69"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217D6CEA"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79249F72"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Fecha</w:t>
            </w:r>
          </w:p>
        </w:tc>
        <w:tc>
          <w:tcPr>
            <w:tcW w:w="2670" w:type="dxa"/>
            <w:tcBorders>
              <w:top w:val="nil"/>
              <w:left w:val="nil"/>
              <w:bottom w:val="single" w:sz="4" w:space="0" w:color="auto"/>
              <w:right w:val="single" w:sz="4" w:space="0" w:color="auto"/>
            </w:tcBorders>
            <w:shd w:val="clear" w:color="000000" w:fill="FAFAFA"/>
            <w:hideMark/>
          </w:tcPr>
          <w:p w14:paraId="0D05E0C9"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Categórica (fecha como texto)</w:t>
            </w:r>
          </w:p>
        </w:tc>
        <w:tc>
          <w:tcPr>
            <w:tcW w:w="1394" w:type="dxa"/>
            <w:tcBorders>
              <w:top w:val="nil"/>
              <w:left w:val="nil"/>
              <w:bottom w:val="single" w:sz="4" w:space="0" w:color="auto"/>
              <w:right w:val="single" w:sz="4" w:space="0" w:color="auto"/>
            </w:tcBorders>
            <w:shd w:val="clear" w:color="auto" w:fill="auto"/>
            <w:hideMark/>
          </w:tcPr>
          <w:p w14:paraId="358D48FA"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object</w:t>
            </w:r>
          </w:p>
        </w:tc>
        <w:tc>
          <w:tcPr>
            <w:tcW w:w="3569" w:type="dxa"/>
            <w:tcBorders>
              <w:top w:val="nil"/>
              <w:left w:val="nil"/>
              <w:bottom w:val="single" w:sz="4" w:space="0" w:color="auto"/>
              <w:right w:val="single" w:sz="8" w:space="0" w:color="auto"/>
            </w:tcBorders>
            <w:shd w:val="clear" w:color="auto" w:fill="auto"/>
            <w:hideMark/>
          </w:tcPr>
          <w:p w14:paraId="08355D04"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Fecha en que se realizó la medición.</w:t>
            </w:r>
          </w:p>
        </w:tc>
        <w:tc>
          <w:tcPr>
            <w:tcW w:w="146" w:type="dxa"/>
            <w:vAlign w:val="center"/>
            <w:hideMark/>
          </w:tcPr>
          <w:p w14:paraId="023E0CCB"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74364997"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63C80415"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Año</w:t>
            </w:r>
          </w:p>
        </w:tc>
        <w:tc>
          <w:tcPr>
            <w:tcW w:w="2670" w:type="dxa"/>
            <w:tcBorders>
              <w:top w:val="nil"/>
              <w:left w:val="nil"/>
              <w:bottom w:val="single" w:sz="4" w:space="0" w:color="auto"/>
              <w:right w:val="single" w:sz="4" w:space="0" w:color="auto"/>
            </w:tcBorders>
            <w:shd w:val="clear" w:color="000000" w:fill="FAFAFA"/>
            <w:hideMark/>
          </w:tcPr>
          <w:p w14:paraId="0B517785"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Numérica discreta</w:t>
            </w:r>
          </w:p>
        </w:tc>
        <w:tc>
          <w:tcPr>
            <w:tcW w:w="1394" w:type="dxa"/>
            <w:tcBorders>
              <w:top w:val="nil"/>
              <w:left w:val="nil"/>
              <w:bottom w:val="single" w:sz="4" w:space="0" w:color="auto"/>
              <w:right w:val="single" w:sz="4" w:space="0" w:color="auto"/>
            </w:tcBorders>
            <w:shd w:val="clear" w:color="auto" w:fill="auto"/>
            <w:hideMark/>
          </w:tcPr>
          <w:p w14:paraId="4F62CD48"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int64</w:t>
            </w:r>
          </w:p>
        </w:tc>
        <w:tc>
          <w:tcPr>
            <w:tcW w:w="3569" w:type="dxa"/>
            <w:tcBorders>
              <w:top w:val="nil"/>
              <w:left w:val="nil"/>
              <w:bottom w:val="single" w:sz="4" w:space="0" w:color="auto"/>
              <w:right w:val="single" w:sz="8" w:space="0" w:color="auto"/>
            </w:tcBorders>
            <w:shd w:val="clear" w:color="auto" w:fill="auto"/>
            <w:hideMark/>
          </w:tcPr>
          <w:p w14:paraId="1C6A2431"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Año de la campaña de monitoreo.</w:t>
            </w:r>
          </w:p>
        </w:tc>
        <w:tc>
          <w:tcPr>
            <w:tcW w:w="146" w:type="dxa"/>
            <w:vAlign w:val="center"/>
            <w:hideMark/>
          </w:tcPr>
          <w:p w14:paraId="2EFB27E5"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6DBB5562" w14:textId="77777777" w:rsidTr="00C67856">
        <w:trPr>
          <w:trHeight w:val="576"/>
        </w:trPr>
        <w:tc>
          <w:tcPr>
            <w:tcW w:w="2883" w:type="dxa"/>
            <w:tcBorders>
              <w:top w:val="nil"/>
              <w:left w:val="single" w:sz="8" w:space="0" w:color="auto"/>
              <w:bottom w:val="single" w:sz="4" w:space="0" w:color="auto"/>
              <w:right w:val="single" w:sz="4" w:space="0" w:color="auto"/>
            </w:tcBorders>
            <w:shd w:val="clear" w:color="auto" w:fill="auto"/>
            <w:hideMark/>
          </w:tcPr>
          <w:p w14:paraId="61B2180B"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Campaña</w:t>
            </w:r>
          </w:p>
        </w:tc>
        <w:tc>
          <w:tcPr>
            <w:tcW w:w="2670" w:type="dxa"/>
            <w:tcBorders>
              <w:top w:val="nil"/>
              <w:left w:val="nil"/>
              <w:bottom w:val="single" w:sz="4" w:space="0" w:color="auto"/>
              <w:right w:val="single" w:sz="4" w:space="0" w:color="auto"/>
            </w:tcBorders>
            <w:shd w:val="clear" w:color="000000" w:fill="FAFAFA"/>
            <w:hideMark/>
          </w:tcPr>
          <w:p w14:paraId="0851574F"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Categórica</w:t>
            </w:r>
          </w:p>
        </w:tc>
        <w:tc>
          <w:tcPr>
            <w:tcW w:w="1394" w:type="dxa"/>
            <w:tcBorders>
              <w:top w:val="nil"/>
              <w:left w:val="nil"/>
              <w:bottom w:val="single" w:sz="4" w:space="0" w:color="auto"/>
              <w:right w:val="single" w:sz="4" w:space="0" w:color="auto"/>
            </w:tcBorders>
            <w:shd w:val="clear" w:color="auto" w:fill="auto"/>
            <w:hideMark/>
          </w:tcPr>
          <w:p w14:paraId="338F2819"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object</w:t>
            </w:r>
          </w:p>
        </w:tc>
        <w:tc>
          <w:tcPr>
            <w:tcW w:w="3569" w:type="dxa"/>
            <w:tcBorders>
              <w:top w:val="nil"/>
              <w:left w:val="nil"/>
              <w:bottom w:val="single" w:sz="4" w:space="0" w:color="auto"/>
              <w:right w:val="single" w:sz="8" w:space="0" w:color="auto"/>
            </w:tcBorders>
            <w:shd w:val="clear" w:color="auto" w:fill="auto"/>
            <w:hideMark/>
          </w:tcPr>
          <w:p w14:paraId="16021BFB"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Estación del año o periodo de la campaña (ej. Verano).</w:t>
            </w:r>
          </w:p>
        </w:tc>
        <w:tc>
          <w:tcPr>
            <w:tcW w:w="146" w:type="dxa"/>
            <w:vAlign w:val="center"/>
            <w:hideMark/>
          </w:tcPr>
          <w:p w14:paraId="69F817F1"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3912BC95"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46C792D4"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Tem_agua</w:t>
            </w:r>
          </w:p>
        </w:tc>
        <w:tc>
          <w:tcPr>
            <w:tcW w:w="2670" w:type="dxa"/>
            <w:tcBorders>
              <w:top w:val="nil"/>
              <w:left w:val="nil"/>
              <w:bottom w:val="single" w:sz="4" w:space="0" w:color="auto"/>
              <w:right w:val="single" w:sz="4" w:space="0" w:color="auto"/>
            </w:tcBorders>
            <w:shd w:val="clear" w:color="000000" w:fill="FAFAFA"/>
            <w:hideMark/>
          </w:tcPr>
          <w:p w14:paraId="71589D2A"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Numérica continua</w:t>
            </w:r>
          </w:p>
        </w:tc>
        <w:tc>
          <w:tcPr>
            <w:tcW w:w="1394" w:type="dxa"/>
            <w:tcBorders>
              <w:top w:val="nil"/>
              <w:left w:val="nil"/>
              <w:bottom w:val="single" w:sz="4" w:space="0" w:color="auto"/>
              <w:right w:val="single" w:sz="4" w:space="0" w:color="auto"/>
            </w:tcBorders>
            <w:shd w:val="clear" w:color="auto" w:fill="auto"/>
            <w:hideMark/>
          </w:tcPr>
          <w:p w14:paraId="6F923F67"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float64</w:t>
            </w:r>
          </w:p>
        </w:tc>
        <w:tc>
          <w:tcPr>
            <w:tcW w:w="3569" w:type="dxa"/>
            <w:tcBorders>
              <w:top w:val="nil"/>
              <w:left w:val="nil"/>
              <w:bottom w:val="single" w:sz="4" w:space="0" w:color="auto"/>
              <w:right w:val="single" w:sz="8" w:space="0" w:color="auto"/>
            </w:tcBorders>
            <w:shd w:val="clear" w:color="auto" w:fill="auto"/>
            <w:hideMark/>
          </w:tcPr>
          <w:p w14:paraId="58974907"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Temperatura del agua (°C).</w:t>
            </w:r>
          </w:p>
        </w:tc>
        <w:tc>
          <w:tcPr>
            <w:tcW w:w="146" w:type="dxa"/>
            <w:vAlign w:val="center"/>
            <w:hideMark/>
          </w:tcPr>
          <w:p w14:paraId="3ED98010"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69CFA938"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1ED960A5"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Tem_aire</w:t>
            </w:r>
          </w:p>
        </w:tc>
        <w:tc>
          <w:tcPr>
            <w:tcW w:w="2670" w:type="dxa"/>
            <w:tcBorders>
              <w:top w:val="nil"/>
              <w:left w:val="nil"/>
              <w:bottom w:val="single" w:sz="4" w:space="0" w:color="auto"/>
              <w:right w:val="single" w:sz="4" w:space="0" w:color="auto"/>
            </w:tcBorders>
            <w:shd w:val="clear" w:color="000000" w:fill="FAFAFA"/>
            <w:hideMark/>
          </w:tcPr>
          <w:p w14:paraId="145D5C7B"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Numérica continua</w:t>
            </w:r>
          </w:p>
        </w:tc>
        <w:tc>
          <w:tcPr>
            <w:tcW w:w="1394" w:type="dxa"/>
            <w:tcBorders>
              <w:top w:val="nil"/>
              <w:left w:val="nil"/>
              <w:bottom w:val="single" w:sz="4" w:space="0" w:color="auto"/>
              <w:right w:val="single" w:sz="4" w:space="0" w:color="auto"/>
            </w:tcBorders>
            <w:shd w:val="clear" w:color="auto" w:fill="auto"/>
            <w:hideMark/>
          </w:tcPr>
          <w:p w14:paraId="5CB1998C"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float64</w:t>
            </w:r>
          </w:p>
        </w:tc>
        <w:tc>
          <w:tcPr>
            <w:tcW w:w="3569" w:type="dxa"/>
            <w:tcBorders>
              <w:top w:val="nil"/>
              <w:left w:val="nil"/>
              <w:bottom w:val="single" w:sz="4" w:space="0" w:color="auto"/>
              <w:right w:val="single" w:sz="8" w:space="0" w:color="auto"/>
            </w:tcBorders>
            <w:shd w:val="clear" w:color="auto" w:fill="auto"/>
            <w:hideMark/>
          </w:tcPr>
          <w:p w14:paraId="245C78E9"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Temperatura del aire (°C).</w:t>
            </w:r>
          </w:p>
        </w:tc>
        <w:tc>
          <w:tcPr>
            <w:tcW w:w="146" w:type="dxa"/>
            <w:vAlign w:val="center"/>
            <w:hideMark/>
          </w:tcPr>
          <w:p w14:paraId="0A974F73"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033D7F09"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5E9BBD42"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OD</w:t>
            </w:r>
          </w:p>
        </w:tc>
        <w:tc>
          <w:tcPr>
            <w:tcW w:w="2670" w:type="dxa"/>
            <w:tcBorders>
              <w:top w:val="nil"/>
              <w:left w:val="nil"/>
              <w:bottom w:val="single" w:sz="4" w:space="0" w:color="auto"/>
              <w:right w:val="single" w:sz="4" w:space="0" w:color="auto"/>
            </w:tcBorders>
            <w:shd w:val="clear" w:color="000000" w:fill="FAFAFA"/>
            <w:hideMark/>
          </w:tcPr>
          <w:p w14:paraId="17B866BE"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Numérica continua</w:t>
            </w:r>
          </w:p>
        </w:tc>
        <w:tc>
          <w:tcPr>
            <w:tcW w:w="1394" w:type="dxa"/>
            <w:tcBorders>
              <w:top w:val="nil"/>
              <w:left w:val="nil"/>
              <w:bottom w:val="single" w:sz="4" w:space="0" w:color="auto"/>
              <w:right w:val="single" w:sz="4" w:space="0" w:color="auto"/>
            </w:tcBorders>
            <w:shd w:val="clear" w:color="auto" w:fill="auto"/>
            <w:hideMark/>
          </w:tcPr>
          <w:p w14:paraId="184A51BB"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float64</w:t>
            </w:r>
          </w:p>
        </w:tc>
        <w:tc>
          <w:tcPr>
            <w:tcW w:w="3569" w:type="dxa"/>
            <w:tcBorders>
              <w:top w:val="nil"/>
              <w:left w:val="nil"/>
              <w:bottom w:val="single" w:sz="4" w:space="0" w:color="auto"/>
              <w:right w:val="single" w:sz="8" w:space="0" w:color="auto"/>
            </w:tcBorders>
            <w:shd w:val="clear" w:color="auto" w:fill="auto"/>
            <w:hideMark/>
          </w:tcPr>
          <w:p w14:paraId="762E2A14"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Oxígeno disuelto (mg/L).</w:t>
            </w:r>
          </w:p>
        </w:tc>
        <w:tc>
          <w:tcPr>
            <w:tcW w:w="146" w:type="dxa"/>
            <w:vAlign w:val="center"/>
            <w:hideMark/>
          </w:tcPr>
          <w:p w14:paraId="6411357A"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5C5B6F08"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693F3D74"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pH</w:t>
            </w:r>
          </w:p>
        </w:tc>
        <w:tc>
          <w:tcPr>
            <w:tcW w:w="2670" w:type="dxa"/>
            <w:tcBorders>
              <w:top w:val="nil"/>
              <w:left w:val="nil"/>
              <w:bottom w:val="single" w:sz="4" w:space="0" w:color="auto"/>
              <w:right w:val="single" w:sz="4" w:space="0" w:color="auto"/>
            </w:tcBorders>
            <w:shd w:val="clear" w:color="000000" w:fill="FAFAFA"/>
            <w:hideMark/>
          </w:tcPr>
          <w:p w14:paraId="3A258C65"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Numérica continua</w:t>
            </w:r>
          </w:p>
        </w:tc>
        <w:tc>
          <w:tcPr>
            <w:tcW w:w="1394" w:type="dxa"/>
            <w:tcBorders>
              <w:top w:val="nil"/>
              <w:left w:val="nil"/>
              <w:bottom w:val="single" w:sz="4" w:space="0" w:color="auto"/>
              <w:right w:val="single" w:sz="4" w:space="0" w:color="auto"/>
            </w:tcBorders>
            <w:shd w:val="clear" w:color="auto" w:fill="auto"/>
            <w:hideMark/>
          </w:tcPr>
          <w:p w14:paraId="4D87D5D5"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float64</w:t>
            </w:r>
          </w:p>
        </w:tc>
        <w:tc>
          <w:tcPr>
            <w:tcW w:w="3569" w:type="dxa"/>
            <w:tcBorders>
              <w:top w:val="nil"/>
              <w:left w:val="nil"/>
              <w:bottom w:val="single" w:sz="4" w:space="0" w:color="auto"/>
              <w:right w:val="single" w:sz="8" w:space="0" w:color="auto"/>
            </w:tcBorders>
            <w:shd w:val="clear" w:color="auto" w:fill="auto"/>
            <w:hideMark/>
          </w:tcPr>
          <w:p w14:paraId="6F232FBB"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Nivel de acidez o alcalinidad del agua.</w:t>
            </w:r>
          </w:p>
        </w:tc>
        <w:tc>
          <w:tcPr>
            <w:tcW w:w="146" w:type="dxa"/>
            <w:vAlign w:val="center"/>
            <w:hideMark/>
          </w:tcPr>
          <w:p w14:paraId="33EB1398"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1E07CE20" w14:textId="77777777" w:rsidTr="00C67856">
        <w:trPr>
          <w:trHeight w:val="576"/>
        </w:trPr>
        <w:tc>
          <w:tcPr>
            <w:tcW w:w="2883" w:type="dxa"/>
            <w:tcBorders>
              <w:top w:val="nil"/>
              <w:left w:val="single" w:sz="8" w:space="0" w:color="auto"/>
              <w:bottom w:val="single" w:sz="4" w:space="0" w:color="auto"/>
              <w:right w:val="single" w:sz="4" w:space="0" w:color="auto"/>
            </w:tcBorders>
            <w:shd w:val="clear" w:color="auto" w:fill="auto"/>
            <w:hideMark/>
          </w:tcPr>
          <w:p w14:paraId="3ABF6451"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Olores</w:t>
            </w:r>
          </w:p>
        </w:tc>
        <w:tc>
          <w:tcPr>
            <w:tcW w:w="2670" w:type="dxa"/>
            <w:tcBorders>
              <w:top w:val="nil"/>
              <w:left w:val="nil"/>
              <w:bottom w:val="single" w:sz="4" w:space="0" w:color="auto"/>
              <w:right w:val="single" w:sz="4" w:space="0" w:color="auto"/>
            </w:tcBorders>
            <w:shd w:val="clear" w:color="000000" w:fill="FAFAFA"/>
            <w:hideMark/>
          </w:tcPr>
          <w:p w14:paraId="5B784C2B"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Binaria</w:t>
            </w:r>
          </w:p>
        </w:tc>
        <w:tc>
          <w:tcPr>
            <w:tcW w:w="1394" w:type="dxa"/>
            <w:tcBorders>
              <w:top w:val="nil"/>
              <w:left w:val="nil"/>
              <w:bottom w:val="single" w:sz="4" w:space="0" w:color="auto"/>
              <w:right w:val="single" w:sz="4" w:space="0" w:color="auto"/>
            </w:tcBorders>
            <w:shd w:val="clear" w:color="auto" w:fill="auto"/>
            <w:hideMark/>
          </w:tcPr>
          <w:p w14:paraId="310EF82C"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booleano</w:t>
            </w:r>
          </w:p>
        </w:tc>
        <w:tc>
          <w:tcPr>
            <w:tcW w:w="3569" w:type="dxa"/>
            <w:tcBorders>
              <w:top w:val="nil"/>
              <w:left w:val="nil"/>
              <w:bottom w:val="single" w:sz="4" w:space="0" w:color="auto"/>
              <w:right w:val="single" w:sz="8" w:space="0" w:color="auto"/>
            </w:tcBorders>
            <w:shd w:val="clear" w:color="auto" w:fill="auto"/>
            <w:hideMark/>
          </w:tcPr>
          <w:p w14:paraId="26536EB4"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Presencia o ausencia de olores perceptibles.</w:t>
            </w:r>
          </w:p>
        </w:tc>
        <w:tc>
          <w:tcPr>
            <w:tcW w:w="146" w:type="dxa"/>
            <w:vAlign w:val="center"/>
            <w:hideMark/>
          </w:tcPr>
          <w:p w14:paraId="69CAA423"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08DC8777"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2C7B5B52"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Color</w:t>
            </w:r>
          </w:p>
        </w:tc>
        <w:tc>
          <w:tcPr>
            <w:tcW w:w="2670" w:type="dxa"/>
            <w:tcBorders>
              <w:top w:val="nil"/>
              <w:left w:val="nil"/>
              <w:bottom w:val="single" w:sz="4" w:space="0" w:color="auto"/>
              <w:right w:val="single" w:sz="4" w:space="0" w:color="auto"/>
            </w:tcBorders>
            <w:shd w:val="clear" w:color="000000" w:fill="FAFAFA"/>
            <w:hideMark/>
          </w:tcPr>
          <w:p w14:paraId="136B2D63"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Binaria</w:t>
            </w:r>
          </w:p>
        </w:tc>
        <w:tc>
          <w:tcPr>
            <w:tcW w:w="1394" w:type="dxa"/>
            <w:tcBorders>
              <w:top w:val="nil"/>
              <w:left w:val="nil"/>
              <w:bottom w:val="single" w:sz="4" w:space="0" w:color="auto"/>
              <w:right w:val="single" w:sz="4" w:space="0" w:color="auto"/>
            </w:tcBorders>
            <w:shd w:val="clear" w:color="auto" w:fill="auto"/>
            <w:hideMark/>
          </w:tcPr>
          <w:p w14:paraId="11B8E537"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booleano</w:t>
            </w:r>
          </w:p>
        </w:tc>
        <w:tc>
          <w:tcPr>
            <w:tcW w:w="3569" w:type="dxa"/>
            <w:tcBorders>
              <w:top w:val="nil"/>
              <w:left w:val="nil"/>
              <w:bottom w:val="single" w:sz="4" w:space="0" w:color="auto"/>
              <w:right w:val="single" w:sz="8" w:space="0" w:color="auto"/>
            </w:tcBorders>
            <w:shd w:val="clear" w:color="auto" w:fill="auto"/>
            <w:hideMark/>
          </w:tcPr>
          <w:p w14:paraId="7D3E35EF"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Presencia o ausencia de color anormal.</w:t>
            </w:r>
          </w:p>
        </w:tc>
        <w:tc>
          <w:tcPr>
            <w:tcW w:w="146" w:type="dxa"/>
            <w:vAlign w:val="center"/>
            <w:hideMark/>
          </w:tcPr>
          <w:p w14:paraId="56A8128D"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79610BBF"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0F458459"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Espumas</w:t>
            </w:r>
          </w:p>
        </w:tc>
        <w:tc>
          <w:tcPr>
            <w:tcW w:w="2670" w:type="dxa"/>
            <w:tcBorders>
              <w:top w:val="nil"/>
              <w:left w:val="nil"/>
              <w:bottom w:val="single" w:sz="4" w:space="0" w:color="auto"/>
              <w:right w:val="single" w:sz="4" w:space="0" w:color="auto"/>
            </w:tcBorders>
            <w:shd w:val="clear" w:color="000000" w:fill="FAFAFA"/>
            <w:hideMark/>
          </w:tcPr>
          <w:p w14:paraId="78F312EF"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Categórica</w:t>
            </w:r>
          </w:p>
        </w:tc>
        <w:tc>
          <w:tcPr>
            <w:tcW w:w="1394" w:type="dxa"/>
            <w:tcBorders>
              <w:top w:val="nil"/>
              <w:left w:val="nil"/>
              <w:bottom w:val="single" w:sz="4" w:space="0" w:color="auto"/>
              <w:right w:val="single" w:sz="4" w:space="0" w:color="auto"/>
            </w:tcBorders>
            <w:shd w:val="clear" w:color="auto" w:fill="auto"/>
            <w:hideMark/>
          </w:tcPr>
          <w:p w14:paraId="202A5B67"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object</w:t>
            </w:r>
          </w:p>
        </w:tc>
        <w:tc>
          <w:tcPr>
            <w:tcW w:w="3569" w:type="dxa"/>
            <w:tcBorders>
              <w:top w:val="nil"/>
              <w:left w:val="nil"/>
              <w:bottom w:val="single" w:sz="4" w:space="0" w:color="auto"/>
              <w:right w:val="single" w:sz="8" w:space="0" w:color="auto"/>
            </w:tcBorders>
            <w:shd w:val="clear" w:color="auto" w:fill="auto"/>
            <w:hideMark/>
          </w:tcPr>
          <w:p w14:paraId="14014C92"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Presencia o ausencia de espumas visibles.</w:t>
            </w:r>
          </w:p>
        </w:tc>
        <w:tc>
          <w:tcPr>
            <w:tcW w:w="146" w:type="dxa"/>
            <w:vAlign w:val="center"/>
            <w:hideMark/>
          </w:tcPr>
          <w:p w14:paraId="10E341D4"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79B3CD57" w14:textId="77777777" w:rsidTr="00C67856">
        <w:trPr>
          <w:trHeight w:val="576"/>
        </w:trPr>
        <w:tc>
          <w:tcPr>
            <w:tcW w:w="2883" w:type="dxa"/>
            <w:tcBorders>
              <w:top w:val="nil"/>
              <w:left w:val="single" w:sz="8" w:space="0" w:color="auto"/>
              <w:bottom w:val="single" w:sz="4" w:space="0" w:color="auto"/>
              <w:right w:val="single" w:sz="4" w:space="0" w:color="auto"/>
            </w:tcBorders>
            <w:shd w:val="clear" w:color="auto" w:fill="auto"/>
            <w:hideMark/>
          </w:tcPr>
          <w:p w14:paraId="1B0CA543"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Mat_susp</w:t>
            </w:r>
          </w:p>
        </w:tc>
        <w:tc>
          <w:tcPr>
            <w:tcW w:w="2670" w:type="dxa"/>
            <w:tcBorders>
              <w:top w:val="nil"/>
              <w:left w:val="nil"/>
              <w:bottom w:val="single" w:sz="4" w:space="0" w:color="auto"/>
              <w:right w:val="single" w:sz="4" w:space="0" w:color="auto"/>
            </w:tcBorders>
            <w:shd w:val="clear" w:color="000000" w:fill="FAFAFA"/>
            <w:hideMark/>
          </w:tcPr>
          <w:p w14:paraId="4F2CAD04"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Binaria</w:t>
            </w:r>
          </w:p>
        </w:tc>
        <w:tc>
          <w:tcPr>
            <w:tcW w:w="1394" w:type="dxa"/>
            <w:tcBorders>
              <w:top w:val="nil"/>
              <w:left w:val="nil"/>
              <w:bottom w:val="single" w:sz="4" w:space="0" w:color="auto"/>
              <w:right w:val="single" w:sz="4" w:space="0" w:color="auto"/>
            </w:tcBorders>
            <w:shd w:val="clear" w:color="auto" w:fill="auto"/>
            <w:hideMark/>
          </w:tcPr>
          <w:p w14:paraId="7FF65CB3"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booleano</w:t>
            </w:r>
          </w:p>
        </w:tc>
        <w:tc>
          <w:tcPr>
            <w:tcW w:w="3569" w:type="dxa"/>
            <w:tcBorders>
              <w:top w:val="nil"/>
              <w:left w:val="nil"/>
              <w:bottom w:val="single" w:sz="4" w:space="0" w:color="auto"/>
              <w:right w:val="single" w:sz="8" w:space="0" w:color="auto"/>
            </w:tcBorders>
            <w:shd w:val="clear" w:color="auto" w:fill="auto"/>
            <w:hideMark/>
          </w:tcPr>
          <w:p w14:paraId="294F2E99"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Presencia o ausencia de materiales en suspensión.</w:t>
            </w:r>
          </w:p>
        </w:tc>
        <w:tc>
          <w:tcPr>
            <w:tcW w:w="146" w:type="dxa"/>
            <w:vAlign w:val="center"/>
            <w:hideMark/>
          </w:tcPr>
          <w:p w14:paraId="5DBB68E4"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4887C873"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01D96CA2"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colif_totales_ufc_100ml</w:t>
            </w:r>
          </w:p>
        </w:tc>
        <w:tc>
          <w:tcPr>
            <w:tcW w:w="2670" w:type="dxa"/>
            <w:tcBorders>
              <w:top w:val="nil"/>
              <w:left w:val="nil"/>
              <w:bottom w:val="single" w:sz="4" w:space="0" w:color="auto"/>
              <w:right w:val="single" w:sz="4" w:space="0" w:color="auto"/>
            </w:tcBorders>
            <w:shd w:val="clear" w:color="000000" w:fill="FAFAFA"/>
            <w:hideMark/>
          </w:tcPr>
          <w:p w14:paraId="0D29373B"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Numérica discreta</w:t>
            </w:r>
          </w:p>
        </w:tc>
        <w:tc>
          <w:tcPr>
            <w:tcW w:w="1394" w:type="dxa"/>
            <w:tcBorders>
              <w:top w:val="nil"/>
              <w:left w:val="nil"/>
              <w:bottom w:val="single" w:sz="4" w:space="0" w:color="auto"/>
              <w:right w:val="single" w:sz="4" w:space="0" w:color="auto"/>
            </w:tcBorders>
            <w:shd w:val="clear" w:color="auto" w:fill="auto"/>
            <w:hideMark/>
          </w:tcPr>
          <w:p w14:paraId="013884A4"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int64</w:t>
            </w:r>
          </w:p>
        </w:tc>
        <w:tc>
          <w:tcPr>
            <w:tcW w:w="3569" w:type="dxa"/>
            <w:tcBorders>
              <w:top w:val="nil"/>
              <w:left w:val="nil"/>
              <w:bottom w:val="single" w:sz="4" w:space="0" w:color="auto"/>
              <w:right w:val="single" w:sz="8" w:space="0" w:color="auto"/>
            </w:tcBorders>
            <w:shd w:val="clear" w:color="auto" w:fill="auto"/>
            <w:hideMark/>
          </w:tcPr>
          <w:p w14:paraId="70454682"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Coliformes totales por 100 ml.</w:t>
            </w:r>
          </w:p>
        </w:tc>
        <w:tc>
          <w:tcPr>
            <w:tcW w:w="146" w:type="dxa"/>
            <w:vAlign w:val="center"/>
            <w:hideMark/>
          </w:tcPr>
          <w:p w14:paraId="2CAEC9FD"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739EA260"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1C21BFF1"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escher_coli_ufc_100ml</w:t>
            </w:r>
          </w:p>
        </w:tc>
        <w:tc>
          <w:tcPr>
            <w:tcW w:w="2670" w:type="dxa"/>
            <w:tcBorders>
              <w:top w:val="nil"/>
              <w:left w:val="nil"/>
              <w:bottom w:val="single" w:sz="4" w:space="0" w:color="auto"/>
              <w:right w:val="single" w:sz="4" w:space="0" w:color="auto"/>
            </w:tcBorders>
            <w:shd w:val="clear" w:color="000000" w:fill="FAFAFA"/>
            <w:hideMark/>
          </w:tcPr>
          <w:p w14:paraId="55CD440F"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Numérica discreta</w:t>
            </w:r>
          </w:p>
        </w:tc>
        <w:tc>
          <w:tcPr>
            <w:tcW w:w="1394" w:type="dxa"/>
            <w:tcBorders>
              <w:top w:val="nil"/>
              <w:left w:val="nil"/>
              <w:bottom w:val="single" w:sz="4" w:space="0" w:color="auto"/>
              <w:right w:val="single" w:sz="4" w:space="0" w:color="auto"/>
            </w:tcBorders>
            <w:shd w:val="clear" w:color="auto" w:fill="auto"/>
            <w:hideMark/>
          </w:tcPr>
          <w:p w14:paraId="3EB8E68A"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int64</w:t>
            </w:r>
          </w:p>
        </w:tc>
        <w:tc>
          <w:tcPr>
            <w:tcW w:w="3569" w:type="dxa"/>
            <w:tcBorders>
              <w:top w:val="nil"/>
              <w:left w:val="nil"/>
              <w:bottom w:val="single" w:sz="4" w:space="0" w:color="auto"/>
              <w:right w:val="single" w:sz="8" w:space="0" w:color="auto"/>
            </w:tcBorders>
            <w:shd w:val="clear" w:color="auto" w:fill="auto"/>
            <w:hideMark/>
          </w:tcPr>
          <w:p w14:paraId="567115F9"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Escherichia coli por 100 ml.</w:t>
            </w:r>
          </w:p>
        </w:tc>
        <w:tc>
          <w:tcPr>
            <w:tcW w:w="146" w:type="dxa"/>
            <w:vAlign w:val="center"/>
            <w:hideMark/>
          </w:tcPr>
          <w:p w14:paraId="4B64C321"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0044AE07"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27C83177"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enteroc_ufc_100ml</w:t>
            </w:r>
          </w:p>
        </w:tc>
        <w:tc>
          <w:tcPr>
            <w:tcW w:w="2670" w:type="dxa"/>
            <w:tcBorders>
              <w:top w:val="nil"/>
              <w:left w:val="nil"/>
              <w:bottom w:val="single" w:sz="4" w:space="0" w:color="auto"/>
              <w:right w:val="single" w:sz="4" w:space="0" w:color="auto"/>
            </w:tcBorders>
            <w:shd w:val="clear" w:color="000000" w:fill="FAFAFA"/>
            <w:hideMark/>
          </w:tcPr>
          <w:p w14:paraId="461E6DFC"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Numérica discreta</w:t>
            </w:r>
          </w:p>
        </w:tc>
        <w:tc>
          <w:tcPr>
            <w:tcW w:w="1394" w:type="dxa"/>
            <w:tcBorders>
              <w:top w:val="nil"/>
              <w:left w:val="nil"/>
              <w:bottom w:val="single" w:sz="4" w:space="0" w:color="auto"/>
              <w:right w:val="single" w:sz="4" w:space="0" w:color="auto"/>
            </w:tcBorders>
            <w:shd w:val="clear" w:color="auto" w:fill="auto"/>
            <w:hideMark/>
          </w:tcPr>
          <w:p w14:paraId="186E2887"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int64</w:t>
            </w:r>
          </w:p>
        </w:tc>
        <w:tc>
          <w:tcPr>
            <w:tcW w:w="3569" w:type="dxa"/>
            <w:tcBorders>
              <w:top w:val="nil"/>
              <w:left w:val="nil"/>
              <w:bottom w:val="single" w:sz="4" w:space="0" w:color="auto"/>
              <w:right w:val="single" w:sz="8" w:space="0" w:color="auto"/>
            </w:tcBorders>
            <w:shd w:val="clear" w:color="auto" w:fill="auto"/>
            <w:hideMark/>
          </w:tcPr>
          <w:p w14:paraId="55157D90"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Enterococos por 100 ml.</w:t>
            </w:r>
          </w:p>
        </w:tc>
        <w:tc>
          <w:tcPr>
            <w:tcW w:w="146" w:type="dxa"/>
            <w:vAlign w:val="center"/>
            <w:hideMark/>
          </w:tcPr>
          <w:p w14:paraId="347ED1D5"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47200DFF"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65D4E741"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Nitrato_mg_l</w:t>
            </w:r>
          </w:p>
        </w:tc>
        <w:tc>
          <w:tcPr>
            <w:tcW w:w="2670" w:type="dxa"/>
            <w:tcBorders>
              <w:top w:val="nil"/>
              <w:left w:val="nil"/>
              <w:bottom w:val="single" w:sz="4" w:space="0" w:color="auto"/>
              <w:right w:val="single" w:sz="4" w:space="0" w:color="auto"/>
            </w:tcBorders>
            <w:shd w:val="clear" w:color="000000" w:fill="FAFAFA"/>
            <w:hideMark/>
          </w:tcPr>
          <w:p w14:paraId="33B8A8F8"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Numérica continua</w:t>
            </w:r>
          </w:p>
        </w:tc>
        <w:tc>
          <w:tcPr>
            <w:tcW w:w="1394" w:type="dxa"/>
            <w:tcBorders>
              <w:top w:val="nil"/>
              <w:left w:val="nil"/>
              <w:bottom w:val="single" w:sz="4" w:space="0" w:color="auto"/>
              <w:right w:val="single" w:sz="4" w:space="0" w:color="auto"/>
            </w:tcBorders>
            <w:shd w:val="clear" w:color="auto" w:fill="auto"/>
            <w:hideMark/>
          </w:tcPr>
          <w:p w14:paraId="4E36F9BA"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float64</w:t>
            </w:r>
          </w:p>
        </w:tc>
        <w:tc>
          <w:tcPr>
            <w:tcW w:w="3569" w:type="dxa"/>
            <w:tcBorders>
              <w:top w:val="nil"/>
              <w:left w:val="nil"/>
              <w:bottom w:val="single" w:sz="4" w:space="0" w:color="auto"/>
              <w:right w:val="single" w:sz="8" w:space="0" w:color="auto"/>
            </w:tcBorders>
            <w:shd w:val="clear" w:color="auto" w:fill="auto"/>
            <w:hideMark/>
          </w:tcPr>
          <w:p w14:paraId="2E1720EC"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Nitratos (mg/L).</w:t>
            </w:r>
          </w:p>
        </w:tc>
        <w:tc>
          <w:tcPr>
            <w:tcW w:w="146" w:type="dxa"/>
            <w:vAlign w:val="center"/>
            <w:hideMark/>
          </w:tcPr>
          <w:p w14:paraId="4856DB18"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31F6F8DA"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33C5C727"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NH4_mg_l</w:t>
            </w:r>
          </w:p>
        </w:tc>
        <w:tc>
          <w:tcPr>
            <w:tcW w:w="2670" w:type="dxa"/>
            <w:tcBorders>
              <w:top w:val="nil"/>
              <w:left w:val="nil"/>
              <w:bottom w:val="single" w:sz="4" w:space="0" w:color="auto"/>
              <w:right w:val="single" w:sz="4" w:space="0" w:color="auto"/>
            </w:tcBorders>
            <w:shd w:val="clear" w:color="000000" w:fill="FAFAFA"/>
            <w:hideMark/>
          </w:tcPr>
          <w:p w14:paraId="45760300"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Numérica continua</w:t>
            </w:r>
          </w:p>
        </w:tc>
        <w:tc>
          <w:tcPr>
            <w:tcW w:w="1394" w:type="dxa"/>
            <w:tcBorders>
              <w:top w:val="nil"/>
              <w:left w:val="nil"/>
              <w:bottom w:val="single" w:sz="4" w:space="0" w:color="auto"/>
              <w:right w:val="single" w:sz="4" w:space="0" w:color="auto"/>
            </w:tcBorders>
            <w:shd w:val="clear" w:color="auto" w:fill="auto"/>
            <w:hideMark/>
          </w:tcPr>
          <w:p w14:paraId="5B5DFD0D"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float64</w:t>
            </w:r>
          </w:p>
        </w:tc>
        <w:tc>
          <w:tcPr>
            <w:tcW w:w="3569" w:type="dxa"/>
            <w:tcBorders>
              <w:top w:val="nil"/>
              <w:left w:val="nil"/>
              <w:bottom w:val="single" w:sz="4" w:space="0" w:color="auto"/>
              <w:right w:val="single" w:sz="8" w:space="0" w:color="auto"/>
            </w:tcBorders>
            <w:shd w:val="clear" w:color="auto" w:fill="auto"/>
            <w:hideMark/>
          </w:tcPr>
          <w:p w14:paraId="3FC1C4B3"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Amonio (mg/L).</w:t>
            </w:r>
          </w:p>
        </w:tc>
        <w:tc>
          <w:tcPr>
            <w:tcW w:w="146" w:type="dxa"/>
            <w:vAlign w:val="center"/>
            <w:hideMark/>
          </w:tcPr>
          <w:p w14:paraId="07A3CCDD"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406CC74C"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6AB5905F"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val="en-US" w:eastAsia="es-AR"/>
                <w14:ligatures w14:val="none"/>
              </w:rPr>
            </w:pPr>
            <w:r w:rsidRPr="00C67856">
              <w:rPr>
                <w:rFonts w:ascii="Segoe UI" w:eastAsia="Times New Roman" w:hAnsi="Segoe UI" w:cs="Segoe UI"/>
                <w:color w:val="424242"/>
                <w:kern w:val="0"/>
                <w:sz w:val="20"/>
                <w:szCs w:val="20"/>
                <w:lang w:val="en-US" w:eastAsia="es-AR"/>
                <w14:ligatures w14:val="none"/>
              </w:rPr>
              <w:t>P_total_l_mg_l</w:t>
            </w:r>
          </w:p>
        </w:tc>
        <w:tc>
          <w:tcPr>
            <w:tcW w:w="2670" w:type="dxa"/>
            <w:tcBorders>
              <w:top w:val="nil"/>
              <w:left w:val="nil"/>
              <w:bottom w:val="single" w:sz="4" w:space="0" w:color="auto"/>
              <w:right w:val="single" w:sz="4" w:space="0" w:color="auto"/>
            </w:tcBorders>
            <w:shd w:val="clear" w:color="000000" w:fill="FAFAFA"/>
            <w:hideMark/>
          </w:tcPr>
          <w:p w14:paraId="527069CC"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Numérica continua</w:t>
            </w:r>
          </w:p>
        </w:tc>
        <w:tc>
          <w:tcPr>
            <w:tcW w:w="1394" w:type="dxa"/>
            <w:tcBorders>
              <w:top w:val="nil"/>
              <w:left w:val="nil"/>
              <w:bottom w:val="single" w:sz="4" w:space="0" w:color="auto"/>
              <w:right w:val="single" w:sz="4" w:space="0" w:color="auto"/>
            </w:tcBorders>
            <w:shd w:val="clear" w:color="auto" w:fill="auto"/>
            <w:hideMark/>
          </w:tcPr>
          <w:p w14:paraId="3D97966B"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float64</w:t>
            </w:r>
          </w:p>
        </w:tc>
        <w:tc>
          <w:tcPr>
            <w:tcW w:w="3569" w:type="dxa"/>
            <w:tcBorders>
              <w:top w:val="nil"/>
              <w:left w:val="nil"/>
              <w:bottom w:val="single" w:sz="4" w:space="0" w:color="auto"/>
              <w:right w:val="single" w:sz="8" w:space="0" w:color="auto"/>
            </w:tcBorders>
            <w:shd w:val="clear" w:color="auto" w:fill="auto"/>
            <w:hideMark/>
          </w:tcPr>
          <w:p w14:paraId="7B726281"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Fósforo total (mg/L).</w:t>
            </w:r>
          </w:p>
        </w:tc>
        <w:tc>
          <w:tcPr>
            <w:tcW w:w="146" w:type="dxa"/>
            <w:vAlign w:val="center"/>
            <w:hideMark/>
          </w:tcPr>
          <w:p w14:paraId="6E39F4AF"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3164DF24"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282693D7"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Fosf_ortofos_mg_l</w:t>
            </w:r>
          </w:p>
        </w:tc>
        <w:tc>
          <w:tcPr>
            <w:tcW w:w="2670" w:type="dxa"/>
            <w:tcBorders>
              <w:top w:val="nil"/>
              <w:left w:val="nil"/>
              <w:bottom w:val="single" w:sz="4" w:space="0" w:color="auto"/>
              <w:right w:val="single" w:sz="4" w:space="0" w:color="auto"/>
            </w:tcBorders>
            <w:shd w:val="clear" w:color="000000" w:fill="FAFAFA"/>
            <w:hideMark/>
          </w:tcPr>
          <w:p w14:paraId="6B0261CA"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Numérica continua</w:t>
            </w:r>
          </w:p>
        </w:tc>
        <w:tc>
          <w:tcPr>
            <w:tcW w:w="1394" w:type="dxa"/>
            <w:tcBorders>
              <w:top w:val="nil"/>
              <w:left w:val="nil"/>
              <w:bottom w:val="single" w:sz="4" w:space="0" w:color="auto"/>
              <w:right w:val="single" w:sz="4" w:space="0" w:color="auto"/>
            </w:tcBorders>
            <w:shd w:val="clear" w:color="auto" w:fill="auto"/>
            <w:hideMark/>
          </w:tcPr>
          <w:p w14:paraId="556E758C"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float64</w:t>
            </w:r>
          </w:p>
        </w:tc>
        <w:tc>
          <w:tcPr>
            <w:tcW w:w="3569" w:type="dxa"/>
            <w:tcBorders>
              <w:top w:val="nil"/>
              <w:left w:val="nil"/>
              <w:bottom w:val="single" w:sz="4" w:space="0" w:color="auto"/>
              <w:right w:val="single" w:sz="8" w:space="0" w:color="auto"/>
            </w:tcBorders>
            <w:shd w:val="clear" w:color="auto" w:fill="auto"/>
            <w:hideMark/>
          </w:tcPr>
          <w:p w14:paraId="09A05CBF"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Fosfato ortofosfato (mg/L).</w:t>
            </w:r>
          </w:p>
        </w:tc>
        <w:tc>
          <w:tcPr>
            <w:tcW w:w="146" w:type="dxa"/>
            <w:vAlign w:val="center"/>
            <w:hideMark/>
          </w:tcPr>
          <w:p w14:paraId="6812B98A"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2E8712FF"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05D13329"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lastRenderedPageBreak/>
              <w:t>DBO_mg_l</w:t>
            </w:r>
          </w:p>
        </w:tc>
        <w:tc>
          <w:tcPr>
            <w:tcW w:w="2670" w:type="dxa"/>
            <w:tcBorders>
              <w:top w:val="nil"/>
              <w:left w:val="nil"/>
              <w:bottom w:val="single" w:sz="4" w:space="0" w:color="auto"/>
              <w:right w:val="single" w:sz="4" w:space="0" w:color="auto"/>
            </w:tcBorders>
            <w:shd w:val="clear" w:color="000000" w:fill="FAFAFA"/>
            <w:hideMark/>
          </w:tcPr>
          <w:p w14:paraId="45A45F85"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Numérica continua</w:t>
            </w:r>
          </w:p>
        </w:tc>
        <w:tc>
          <w:tcPr>
            <w:tcW w:w="1394" w:type="dxa"/>
            <w:tcBorders>
              <w:top w:val="nil"/>
              <w:left w:val="nil"/>
              <w:bottom w:val="single" w:sz="4" w:space="0" w:color="auto"/>
              <w:right w:val="single" w:sz="4" w:space="0" w:color="auto"/>
            </w:tcBorders>
            <w:shd w:val="clear" w:color="auto" w:fill="auto"/>
            <w:hideMark/>
          </w:tcPr>
          <w:p w14:paraId="4DF150ED"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float64</w:t>
            </w:r>
          </w:p>
        </w:tc>
        <w:tc>
          <w:tcPr>
            <w:tcW w:w="3569" w:type="dxa"/>
            <w:tcBorders>
              <w:top w:val="nil"/>
              <w:left w:val="nil"/>
              <w:bottom w:val="single" w:sz="4" w:space="0" w:color="auto"/>
              <w:right w:val="single" w:sz="8" w:space="0" w:color="auto"/>
            </w:tcBorders>
            <w:shd w:val="clear" w:color="auto" w:fill="auto"/>
            <w:hideMark/>
          </w:tcPr>
          <w:p w14:paraId="3DBA653F"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Demanda Biológica de Oxígeno (mg/L).</w:t>
            </w:r>
          </w:p>
        </w:tc>
        <w:tc>
          <w:tcPr>
            <w:tcW w:w="146" w:type="dxa"/>
            <w:vAlign w:val="center"/>
            <w:hideMark/>
          </w:tcPr>
          <w:p w14:paraId="32CAF0DD"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4B6447D0"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0EF089C5"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DQO_mg_l</w:t>
            </w:r>
          </w:p>
        </w:tc>
        <w:tc>
          <w:tcPr>
            <w:tcW w:w="2670" w:type="dxa"/>
            <w:tcBorders>
              <w:top w:val="nil"/>
              <w:left w:val="nil"/>
              <w:bottom w:val="single" w:sz="4" w:space="0" w:color="auto"/>
              <w:right w:val="single" w:sz="4" w:space="0" w:color="auto"/>
            </w:tcBorders>
            <w:shd w:val="clear" w:color="000000" w:fill="FAFAFA"/>
            <w:hideMark/>
          </w:tcPr>
          <w:p w14:paraId="3CE208D5"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Numérica discreta</w:t>
            </w:r>
          </w:p>
        </w:tc>
        <w:tc>
          <w:tcPr>
            <w:tcW w:w="1394" w:type="dxa"/>
            <w:tcBorders>
              <w:top w:val="nil"/>
              <w:left w:val="nil"/>
              <w:bottom w:val="single" w:sz="4" w:space="0" w:color="auto"/>
              <w:right w:val="single" w:sz="4" w:space="0" w:color="auto"/>
            </w:tcBorders>
            <w:shd w:val="clear" w:color="auto" w:fill="auto"/>
            <w:hideMark/>
          </w:tcPr>
          <w:p w14:paraId="4679AB0C"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int64</w:t>
            </w:r>
          </w:p>
        </w:tc>
        <w:tc>
          <w:tcPr>
            <w:tcW w:w="3569" w:type="dxa"/>
            <w:tcBorders>
              <w:top w:val="nil"/>
              <w:left w:val="nil"/>
              <w:bottom w:val="single" w:sz="4" w:space="0" w:color="auto"/>
              <w:right w:val="single" w:sz="8" w:space="0" w:color="auto"/>
            </w:tcBorders>
            <w:shd w:val="clear" w:color="auto" w:fill="auto"/>
            <w:hideMark/>
          </w:tcPr>
          <w:p w14:paraId="44A3B2C4"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Demanda Química de Oxígeno (mg/L).</w:t>
            </w:r>
          </w:p>
        </w:tc>
        <w:tc>
          <w:tcPr>
            <w:tcW w:w="146" w:type="dxa"/>
            <w:vAlign w:val="center"/>
            <w:hideMark/>
          </w:tcPr>
          <w:p w14:paraId="570DE703"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19E2FF3C"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6123DBB7"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Turbiedad_NTU</w:t>
            </w:r>
          </w:p>
        </w:tc>
        <w:tc>
          <w:tcPr>
            <w:tcW w:w="2670" w:type="dxa"/>
            <w:tcBorders>
              <w:top w:val="nil"/>
              <w:left w:val="nil"/>
              <w:bottom w:val="single" w:sz="4" w:space="0" w:color="auto"/>
              <w:right w:val="single" w:sz="4" w:space="0" w:color="auto"/>
            </w:tcBorders>
            <w:shd w:val="clear" w:color="000000" w:fill="FAFAFA"/>
            <w:hideMark/>
          </w:tcPr>
          <w:p w14:paraId="37B0DD90"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Numérica continua</w:t>
            </w:r>
          </w:p>
        </w:tc>
        <w:tc>
          <w:tcPr>
            <w:tcW w:w="1394" w:type="dxa"/>
            <w:tcBorders>
              <w:top w:val="nil"/>
              <w:left w:val="nil"/>
              <w:bottom w:val="single" w:sz="4" w:space="0" w:color="auto"/>
              <w:right w:val="single" w:sz="4" w:space="0" w:color="auto"/>
            </w:tcBorders>
            <w:shd w:val="clear" w:color="auto" w:fill="auto"/>
            <w:hideMark/>
          </w:tcPr>
          <w:p w14:paraId="1730AE3D"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float64</w:t>
            </w:r>
          </w:p>
        </w:tc>
        <w:tc>
          <w:tcPr>
            <w:tcW w:w="3569" w:type="dxa"/>
            <w:tcBorders>
              <w:top w:val="nil"/>
              <w:left w:val="nil"/>
              <w:bottom w:val="single" w:sz="4" w:space="0" w:color="auto"/>
              <w:right w:val="single" w:sz="8" w:space="0" w:color="auto"/>
            </w:tcBorders>
            <w:shd w:val="clear" w:color="auto" w:fill="auto"/>
            <w:hideMark/>
          </w:tcPr>
          <w:p w14:paraId="4199143B"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Turbidez del agua (NTU).</w:t>
            </w:r>
          </w:p>
        </w:tc>
        <w:tc>
          <w:tcPr>
            <w:tcW w:w="146" w:type="dxa"/>
            <w:vAlign w:val="center"/>
            <w:hideMark/>
          </w:tcPr>
          <w:p w14:paraId="28A9EC82"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2D67DE25" w14:textId="77777777" w:rsidTr="00C67856">
        <w:trPr>
          <w:trHeight w:val="576"/>
        </w:trPr>
        <w:tc>
          <w:tcPr>
            <w:tcW w:w="2883" w:type="dxa"/>
            <w:tcBorders>
              <w:top w:val="nil"/>
              <w:left w:val="single" w:sz="8" w:space="0" w:color="auto"/>
              <w:bottom w:val="single" w:sz="4" w:space="0" w:color="auto"/>
              <w:right w:val="single" w:sz="4" w:space="0" w:color="auto"/>
            </w:tcBorders>
            <w:shd w:val="clear" w:color="auto" w:fill="auto"/>
            <w:hideMark/>
          </w:tcPr>
          <w:p w14:paraId="346669A1"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Hidr_Deriv_del_Petroleo_ug_l</w:t>
            </w:r>
          </w:p>
        </w:tc>
        <w:tc>
          <w:tcPr>
            <w:tcW w:w="2670" w:type="dxa"/>
            <w:tcBorders>
              <w:top w:val="nil"/>
              <w:left w:val="nil"/>
              <w:bottom w:val="single" w:sz="4" w:space="0" w:color="auto"/>
              <w:right w:val="single" w:sz="4" w:space="0" w:color="auto"/>
            </w:tcBorders>
            <w:shd w:val="clear" w:color="000000" w:fill="FAFAFA"/>
            <w:hideMark/>
          </w:tcPr>
          <w:p w14:paraId="57EF0E3E"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Categórica (valores como "&lt;0.10")</w:t>
            </w:r>
          </w:p>
        </w:tc>
        <w:tc>
          <w:tcPr>
            <w:tcW w:w="1394" w:type="dxa"/>
            <w:tcBorders>
              <w:top w:val="nil"/>
              <w:left w:val="nil"/>
              <w:bottom w:val="single" w:sz="4" w:space="0" w:color="auto"/>
              <w:right w:val="single" w:sz="4" w:space="0" w:color="auto"/>
            </w:tcBorders>
            <w:shd w:val="clear" w:color="auto" w:fill="auto"/>
            <w:hideMark/>
          </w:tcPr>
          <w:p w14:paraId="090248AD"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object</w:t>
            </w:r>
          </w:p>
        </w:tc>
        <w:tc>
          <w:tcPr>
            <w:tcW w:w="3569" w:type="dxa"/>
            <w:tcBorders>
              <w:top w:val="nil"/>
              <w:left w:val="nil"/>
              <w:bottom w:val="single" w:sz="4" w:space="0" w:color="auto"/>
              <w:right w:val="single" w:sz="8" w:space="0" w:color="auto"/>
            </w:tcBorders>
            <w:shd w:val="clear" w:color="auto" w:fill="auto"/>
            <w:hideMark/>
          </w:tcPr>
          <w:p w14:paraId="37AADAC2"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Hidrocarburos derivados del petróleo (µg/L).</w:t>
            </w:r>
          </w:p>
        </w:tc>
        <w:tc>
          <w:tcPr>
            <w:tcW w:w="146" w:type="dxa"/>
            <w:vAlign w:val="center"/>
            <w:hideMark/>
          </w:tcPr>
          <w:p w14:paraId="30970A03"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24989AE4" w14:textId="77777777" w:rsidTr="00C67856">
        <w:trPr>
          <w:trHeight w:val="576"/>
        </w:trPr>
        <w:tc>
          <w:tcPr>
            <w:tcW w:w="2883" w:type="dxa"/>
            <w:tcBorders>
              <w:top w:val="nil"/>
              <w:left w:val="single" w:sz="8" w:space="0" w:color="auto"/>
              <w:bottom w:val="single" w:sz="4" w:space="0" w:color="auto"/>
              <w:right w:val="single" w:sz="4" w:space="0" w:color="auto"/>
            </w:tcBorders>
            <w:shd w:val="clear" w:color="auto" w:fill="auto"/>
            <w:hideMark/>
          </w:tcPr>
          <w:p w14:paraId="04C20F1B"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Cr_total_mg_l</w:t>
            </w:r>
          </w:p>
        </w:tc>
        <w:tc>
          <w:tcPr>
            <w:tcW w:w="2670" w:type="dxa"/>
            <w:tcBorders>
              <w:top w:val="nil"/>
              <w:left w:val="nil"/>
              <w:bottom w:val="single" w:sz="4" w:space="0" w:color="auto"/>
              <w:right w:val="single" w:sz="4" w:space="0" w:color="auto"/>
            </w:tcBorders>
            <w:shd w:val="clear" w:color="000000" w:fill="FAFAFA"/>
            <w:hideMark/>
          </w:tcPr>
          <w:p w14:paraId="23CA343C"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Categórica (valores como "&lt;0.005")</w:t>
            </w:r>
          </w:p>
        </w:tc>
        <w:tc>
          <w:tcPr>
            <w:tcW w:w="1394" w:type="dxa"/>
            <w:tcBorders>
              <w:top w:val="nil"/>
              <w:left w:val="nil"/>
              <w:bottom w:val="single" w:sz="4" w:space="0" w:color="auto"/>
              <w:right w:val="single" w:sz="4" w:space="0" w:color="auto"/>
            </w:tcBorders>
            <w:shd w:val="clear" w:color="auto" w:fill="auto"/>
            <w:hideMark/>
          </w:tcPr>
          <w:p w14:paraId="1F42A8D5"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object</w:t>
            </w:r>
          </w:p>
        </w:tc>
        <w:tc>
          <w:tcPr>
            <w:tcW w:w="3569" w:type="dxa"/>
            <w:tcBorders>
              <w:top w:val="nil"/>
              <w:left w:val="nil"/>
              <w:bottom w:val="single" w:sz="4" w:space="0" w:color="auto"/>
              <w:right w:val="single" w:sz="8" w:space="0" w:color="auto"/>
            </w:tcBorders>
            <w:shd w:val="clear" w:color="auto" w:fill="auto"/>
            <w:hideMark/>
          </w:tcPr>
          <w:p w14:paraId="5B53AE59"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Cromo total (mg/L).</w:t>
            </w:r>
          </w:p>
        </w:tc>
        <w:tc>
          <w:tcPr>
            <w:tcW w:w="146" w:type="dxa"/>
            <w:vAlign w:val="center"/>
            <w:hideMark/>
          </w:tcPr>
          <w:p w14:paraId="3454644D"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7DDC3FEF" w14:textId="77777777" w:rsidTr="00C67856">
        <w:trPr>
          <w:trHeight w:val="576"/>
        </w:trPr>
        <w:tc>
          <w:tcPr>
            <w:tcW w:w="2883" w:type="dxa"/>
            <w:tcBorders>
              <w:top w:val="nil"/>
              <w:left w:val="single" w:sz="8" w:space="0" w:color="auto"/>
              <w:bottom w:val="single" w:sz="4" w:space="0" w:color="auto"/>
              <w:right w:val="single" w:sz="4" w:space="0" w:color="auto"/>
            </w:tcBorders>
            <w:shd w:val="clear" w:color="auto" w:fill="auto"/>
            <w:hideMark/>
          </w:tcPr>
          <w:p w14:paraId="0D7AEA28"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Cd_total_mg_l</w:t>
            </w:r>
          </w:p>
        </w:tc>
        <w:tc>
          <w:tcPr>
            <w:tcW w:w="2670" w:type="dxa"/>
            <w:tcBorders>
              <w:top w:val="nil"/>
              <w:left w:val="nil"/>
              <w:bottom w:val="single" w:sz="4" w:space="0" w:color="auto"/>
              <w:right w:val="single" w:sz="4" w:space="0" w:color="auto"/>
            </w:tcBorders>
            <w:shd w:val="clear" w:color="000000" w:fill="FAFAFA"/>
            <w:hideMark/>
          </w:tcPr>
          <w:p w14:paraId="3F75C564"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Categórica (valores como "&lt;0.001")</w:t>
            </w:r>
          </w:p>
        </w:tc>
        <w:tc>
          <w:tcPr>
            <w:tcW w:w="1394" w:type="dxa"/>
            <w:tcBorders>
              <w:top w:val="nil"/>
              <w:left w:val="nil"/>
              <w:bottom w:val="single" w:sz="4" w:space="0" w:color="auto"/>
              <w:right w:val="single" w:sz="4" w:space="0" w:color="auto"/>
            </w:tcBorders>
            <w:shd w:val="clear" w:color="auto" w:fill="auto"/>
            <w:hideMark/>
          </w:tcPr>
          <w:p w14:paraId="24226466"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object</w:t>
            </w:r>
          </w:p>
        </w:tc>
        <w:tc>
          <w:tcPr>
            <w:tcW w:w="3569" w:type="dxa"/>
            <w:tcBorders>
              <w:top w:val="nil"/>
              <w:left w:val="nil"/>
              <w:bottom w:val="single" w:sz="4" w:space="0" w:color="auto"/>
              <w:right w:val="single" w:sz="8" w:space="0" w:color="auto"/>
            </w:tcBorders>
            <w:shd w:val="clear" w:color="auto" w:fill="auto"/>
            <w:hideMark/>
          </w:tcPr>
          <w:p w14:paraId="56725314"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Cadmio total (mg/L).</w:t>
            </w:r>
          </w:p>
        </w:tc>
        <w:tc>
          <w:tcPr>
            <w:tcW w:w="146" w:type="dxa"/>
            <w:vAlign w:val="center"/>
            <w:hideMark/>
          </w:tcPr>
          <w:p w14:paraId="7AE9FEAE"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4287C95B" w14:textId="77777777" w:rsidTr="00C67856">
        <w:trPr>
          <w:trHeight w:val="576"/>
        </w:trPr>
        <w:tc>
          <w:tcPr>
            <w:tcW w:w="2883" w:type="dxa"/>
            <w:tcBorders>
              <w:top w:val="nil"/>
              <w:left w:val="single" w:sz="8" w:space="0" w:color="auto"/>
              <w:bottom w:val="single" w:sz="4" w:space="0" w:color="auto"/>
              <w:right w:val="single" w:sz="4" w:space="0" w:color="auto"/>
            </w:tcBorders>
            <w:shd w:val="clear" w:color="auto" w:fill="auto"/>
            <w:hideMark/>
          </w:tcPr>
          <w:p w14:paraId="058DB53B"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Clorofila_a_ug_l</w:t>
            </w:r>
          </w:p>
        </w:tc>
        <w:tc>
          <w:tcPr>
            <w:tcW w:w="2670" w:type="dxa"/>
            <w:tcBorders>
              <w:top w:val="nil"/>
              <w:left w:val="nil"/>
              <w:bottom w:val="single" w:sz="4" w:space="0" w:color="auto"/>
              <w:right w:val="single" w:sz="4" w:space="0" w:color="auto"/>
            </w:tcBorders>
            <w:shd w:val="clear" w:color="000000" w:fill="FAFAFA"/>
            <w:hideMark/>
          </w:tcPr>
          <w:p w14:paraId="286E4039"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Categórica (valores como "&lt;10")</w:t>
            </w:r>
          </w:p>
        </w:tc>
        <w:tc>
          <w:tcPr>
            <w:tcW w:w="1394" w:type="dxa"/>
            <w:tcBorders>
              <w:top w:val="nil"/>
              <w:left w:val="nil"/>
              <w:bottom w:val="single" w:sz="4" w:space="0" w:color="auto"/>
              <w:right w:val="single" w:sz="4" w:space="0" w:color="auto"/>
            </w:tcBorders>
            <w:shd w:val="clear" w:color="auto" w:fill="auto"/>
            <w:hideMark/>
          </w:tcPr>
          <w:p w14:paraId="28A28F7E"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object</w:t>
            </w:r>
          </w:p>
        </w:tc>
        <w:tc>
          <w:tcPr>
            <w:tcW w:w="3569" w:type="dxa"/>
            <w:tcBorders>
              <w:top w:val="nil"/>
              <w:left w:val="nil"/>
              <w:bottom w:val="single" w:sz="4" w:space="0" w:color="auto"/>
              <w:right w:val="single" w:sz="8" w:space="0" w:color="auto"/>
            </w:tcBorders>
            <w:shd w:val="clear" w:color="auto" w:fill="auto"/>
            <w:hideMark/>
          </w:tcPr>
          <w:p w14:paraId="7F67A4DE"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Clorofila-a (µg/L).</w:t>
            </w:r>
          </w:p>
        </w:tc>
        <w:tc>
          <w:tcPr>
            <w:tcW w:w="146" w:type="dxa"/>
            <w:vAlign w:val="center"/>
            <w:hideMark/>
          </w:tcPr>
          <w:p w14:paraId="462CDF85"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6548ABA5" w14:textId="77777777" w:rsidTr="00C67856">
        <w:trPr>
          <w:trHeight w:val="576"/>
        </w:trPr>
        <w:tc>
          <w:tcPr>
            <w:tcW w:w="2883" w:type="dxa"/>
            <w:tcBorders>
              <w:top w:val="nil"/>
              <w:left w:val="single" w:sz="8" w:space="0" w:color="auto"/>
              <w:bottom w:val="single" w:sz="4" w:space="0" w:color="auto"/>
              <w:right w:val="single" w:sz="4" w:space="0" w:color="auto"/>
            </w:tcBorders>
            <w:shd w:val="clear" w:color="auto" w:fill="auto"/>
            <w:hideMark/>
          </w:tcPr>
          <w:p w14:paraId="6E44924E"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Microcistina_ug_l</w:t>
            </w:r>
          </w:p>
        </w:tc>
        <w:tc>
          <w:tcPr>
            <w:tcW w:w="2670" w:type="dxa"/>
            <w:tcBorders>
              <w:top w:val="nil"/>
              <w:left w:val="nil"/>
              <w:bottom w:val="single" w:sz="4" w:space="0" w:color="auto"/>
              <w:right w:val="single" w:sz="4" w:space="0" w:color="auto"/>
            </w:tcBorders>
            <w:shd w:val="clear" w:color="000000" w:fill="FAFAFA"/>
            <w:hideMark/>
          </w:tcPr>
          <w:p w14:paraId="57ADA9E7"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Categórica (valores como "&lt;0.20")</w:t>
            </w:r>
          </w:p>
        </w:tc>
        <w:tc>
          <w:tcPr>
            <w:tcW w:w="1394" w:type="dxa"/>
            <w:tcBorders>
              <w:top w:val="nil"/>
              <w:left w:val="nil"/>
              <w:bottom w:val="single" w:sz="4" w:space="0" w:color="auto"/>
              <w:right w:val="single" w:sz="4" w:space="0" w:color="auto"/>
            </w:tcBorders>
            <w:shd w:val="clear" w:color="auto" w:fill="auto"/>
            <w:hideMark/>
          </w:tcPr>
          <w:p w14:paraId="3C5BEE97"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object</w:t>
            </w:r>
          </w:p>
        </w:tc>
        <w:tc>
          <w:tcPr>
            <w:tcW w:w="3569" w:type="dxa"/>
            <w:tcBorders>
              <w:top w:val="nil"/>
              <w:left w:val="nil"/>
              <w:bottom w:val="single" w:sz="4" w:space="0" w:color="auto"/>
              <w:right w:val="single" w:sz="8" w:space="0" w:color="auto"/>
            </w:tcBorders>
            <w:shd w:val="clear" w:color="auto" w:fill="auto"/>
            <w:hideMark/>
          </w:tcPr>
          <w:p w14:paraId="2DDCF15F"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Microcistina (µg/L).</w:t>
            </w:r>
          </w:p>
        </w:tc>
        <w:tc>
          <w:tcPr>
            <w:tcW w:w="146" w:type="dxa"/>
            <w:vAlign w:val="center"/>
            <w:hideMark/>
          </w:tcPr>
          <w:p w14:paraId="10248D2D"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483A688D" w14:textId="77777777" w:rsidTr="00C67856">
        <w:trPr>
          <w:trHeight w:val="354"/>
        </w:trPr>
        <w:tc>
          <w:tcPr>
            <w:tcW w:w="2883" w:type="dxa"/>
            <w:tcBorders>
              <w:top w:val="nil"/>
              <w:left w:val="single" w:sz="8" w:space="0" w:color="auto"/>
              <w:bottom w:val="single" w:sz="4" w:space="0" w:color="auto"/>
              <w:right w:val="single" w:sz="4" w:space="0" w:color="auto"/>
            </w:tcBorders>
            <w:shd w:val="clear" w:color="auto" w:fill="auto"/>
            <w:hideMark/>
          </w:tcPr>
          <w:p w14:paraId="2FEDD0E7"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ICA</w:t>
            </w:r>
          </w:p>
        </w:tc>
        <w:tc>
          <w:tcPr>
            <w:tcW w:w="2670" w:type="dxa"/>
            <w:tcBorders>
              <w:top w:val="nil"/>
              <w:left w:val="nil"/>
              <w:bottom w:val="single" w:sz="4" w:space="0" w:color="auto"/>
              <w:right w:val="single" w:sz="4" w:space="0" w:color="auto"/>
            </w:tcBorders>
            <w:shd w:val="clear" w:color="000000" w:fill="FAFAFA"/>
            <w:hideMark/>
          </w:tcPr>
          <w:p w14:paraId="51740057"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Numérica discreta</w:t>
            </w:r>
          </w:p>
        </w:tc>
        <w:tc>
          <w:tcPr>
            <w:tcW w:w="1394" w:type="dxa"/>
            <w:tcBorders>
              <w:top w:val="nil"/>
              <w:left w:val="nil"/>
              <w:bottom w:val="single" w:sz="4" w:space="0" w:color="auto"/>
              <w:right w:val="single" w:sz="4" w:space="0" w:color="auto"/>
            </w:tcBorders>
            <w:shd w:val="clear" w:color="auto" w:fill="auto"/>
            <w:hideMark/>
          </w:tcPr>
          <w:p w14:paraId="6A3DDBF3"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int64</w:t>
            </w:r>
          </w:p>
        </w:tc>
        <w:tc>
          <w:tcPr>
            <w:tcW w:w="3569" w:type="dxa"/>
            <w:tcBorders>
              <w:top w:val="nil"/>
              <w:left w:val="nil"/>
              <w:bottom w:val="single" w:sz="4" w:space="0" w:color="auto"/>
              <w:right w:val="single" w:sz="8" w:space="0" w:color="auto"/>
            </w:tcBorders>
            <w:shd w:val="clear" w:color="auto" w:fill="auto"/>
            <w:hideMark/>
          </w:tcPr>
          <w:p w14:paraId="622BEB04"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Índice de Calidad del Agua.</w:t>
            </w:r>
          </w:p>
        </w:tc>
        <w:tc>
          <w:tcPr>
            <w:tcW w:w="146" w:type="dxa"/>
            <w:vAlign w:val="center"/>
            <w:hideMark/>
          </w:tcPr>
          <w:p w14:paraId="49E3EE51"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r w:rsidR="00C67856" w:rsidRPr="00C67856" w14:paraId="77329DB0" w14:textId="77777777" w:rsidTr="00C67856">
        <w:trPr>
          <w:trHeight w:val="576"/>
        </w:trPr>
        <w:tc>
          <w:tcPr>
            <w:tcW w:w="2883" w:type="dxa"/>
            <w:tcBorders>
              <w:top w:val="nil"/>
              <w:left w:val="single" w:sz="8" w:space="0" w:color="auto"/>
              <w:bottom w:val="single" w:sz="8" w:space="0" w:color="auto"/>
              <w:right w:val="single" w:sz="4" w:space="0" w:color="auto"/>
            </w:tcBorders>
            <w:shd w:val="clear" w:color="auto" w:fill="auto"/>
            <w:hideMark/>
          </w:tcPr>
          <w:p w14:paraId="03C9BBDF"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Calidad_de_agua</w:t>
            </w:r>
          </w:p>
        </w:tc>
        <w:tc>
          <w:tcPr>
            <w:tcW w:w="2670" w:type="dxa"/>
            <w:tcBorders>
              <w:top w:val="nil"/>
              <w:left w:val="nil"/>
              <w:bottom w:val="single" w:sz="8" w:space="0" w:color="auto"/>
              <w:right w:val="single" w:sz="4" w:space="0" w:color="auto"/>
            </w:tcBorders>
            <w:shd w:val="clear" w:color="000000" w:fill="FAFAFA"/>
            <w:hideMark/>
          </w:tcPr>
          <w:p w14:paraId="6D391AE6"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Categórica</w:t>
            </w:r>
          </w:p>
        </w:tc>
        <w:tc>
          <w:tcPr>
            <w:tcW w:w="1394" w:type="dxa"/>
            <w:tcBorders>
              <w:top w:val="nil"/>
              <w:left w:val="nil"/>
              <w:bottom w:val="single" w:sz="8" w:space="0" w:color="auto"/>
              <w:right w:val="single" w:sz="4" w:space="0" w:color="auto"/>
            </w:tcBorders>
            <w:shd w:val="clear" w:color="auto" w:fill="auto"/>
            <w:hideMark/>
          </w:tcPr>
          <w:p w14:paraId="42C9CEEF" w14:textId="77777777" w:rsidR="00C67856" w:rsidRPr="00C67856" w:rsidRDefault="00C67856" w:rsidP="00C67856">
            <w:pPr>
              <w:spacing w:after="0" w:line="240" w:lineRule="auto"/>
              <w:ind w:firstLineChars="100" w:firstLine="200"/>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object</w:t>
            </w:r>
          </w:p>
        </w:tc>
        <w:tc>
          <w:tcPr>
            <w:tcW w:w="3569" w:type="dxa"/>
            <w:tcBorders>
              <w:top w:val="nil"/>
              <w:left w:val="nil"/>
              <w:bottom w:val="single" w:sz="8" w:space="0" w:color="auto"/>
              <w:right w:val="single" w:sz="8" w:space="0" w:color="auto"/>
            </w:tcBorders>
            <w:shd w:val="clear" w:color="auto" w:fill="auto"/>
            <w:hideMark/>
          </w:tcPr>
          <w:p w14:paraId="53147785" w14:textId="77777777" w:rsidR="00C67856" w:rsidRPr="00C67856" w:rsidRDefault="00C67856" w:rsidP="00C67856">
            <w:pPr>
              <w:spacing w:after="0" w:line="240" w:lineRule="auto"/>
              <w:rPr>
                <w:rFonts w:ascii="Segoe UI" w:eastAsia="Times New Roman" w:hAnsi="Segoe UI" w:cs="Segoe UI"/>
                <w:color w:val="424242"/>
                <w:kern w:val="0"/>
                <w:sz w:val="20"/>
                <w:szCs w:val="20"/>
                <w:lang w:eastAsia="es-AR"/>
                <w14:ligatures w14:val="none"/>
              </w:rPr>
            </w:pPr>
            <w:r w:rsidRPr="00C67856">
              <w:rPr>
                <w:rFonts w:ascii="Segoe UI" w:eastAsia="Times New Roman" w:hAnsi="Segoe UI" w:cs="Segoe UI"/>
                <w:color w:val="424242"/>
                <w:kern w:val="0"/>
                <w:sz w:val="20"/>
                <w:szCs w:val="20"/>
                <w:lang w:eastAsia="es-AR"/>
                <w14:ligatures w14:val="none"/>
              </w:rPr>
              <w:t>Clasificación cualitativa de la calidad del agua.</w:t>
            </w:r>
          </w:p>
        </w:tc>
        <w:tc>
          <w:tcPr>
            <w:tcW w:w="146" w:type="dxa"/>
            <w:vAlign w:val="center"/>
            <w:hideMark/>
          </w:tcPr>
          <w:p w14:paraId="533A1B35" w14:textId="77777777" w:rsidR="00C67856" w:rsidRPr="00C67856" w:rsidRDefault="00C67856" w:rsidP="00C67856">
            <w:pPr>
              <w:spacing w:after="0" w:line="240" w:lineRule="auto"/>
              <w:rPr>
                <w:rFonts w:ascii="Times New Roman" w:eastAsia="Times New Roman" w:hAnsi="Times New Roman" w:cs="Times New Roman"/>
                <w:kern w:val="0"/>
                <w:sz w:val="20"/>
                <w:szCs w:val="20"/>
                <w:lang w:eastAsia="es-AR"/>
                <w14:ligatures w14:val="none"/>
              </w:rPr>
            </w:pPr>
          </w:p>
        </w:tc>
      </w:tr>
    </w:tbl>
    <w:p w14:paraId="64C7FFF9" w14:textId="77777777" w:rsidR="00C67856" w:rsidRPr="00C67856" w:rsidRDefault="00C67856" w:rsidP="00362EBF">
      <w:pPr>
        <w:spacing w:line="360" w:lineRule="auto"/>
        <w:jc w:val="both"/>
        <w:rPr>
          <w:rFonts w:ascii="Arial" w:hAnsi="Arial" w:cs="Arial"/>
          <w:sz w:val="22"/>
          <w:szCs w:val="22"/>
        </w:rPr>
      </w:pPr>
    </w:p>
    <w:p w14:paraId="05375C95" w14:textId="77777777" w:rsidR="0068023C" w:rsidRPr="0068023C" w:rsidRDefault="0068023C" w:rsidP="0068023C">
      <w:pPr>
        <w:spacing w:line="360" w:lineRule="auto"/>
        <w:jc w:val="both"/>
        <w:rPr>
          <w:rFonts w:ascii="Arial" w:hAnsi="Arial" w:cs="Arial"/>
          <w:b/>
          <w:bCs/>
          <w:sz w:val="28"/>
          <w:szCs w:val="28"/>
        </w:rPr>
      </w:pPr>
      <w:r w:rsidRPr="0068023C">
        <w:rPr>
          <w:rFonts w:ascii="Arial" w:hAnsi="Arial" w:cs="Arial"/>
          <w:b/>
          <w:bCs/>
          <w:sz w:val="28"/>
          <w:szCs w:val="28"/>
        </w:rPr>
        <w:t>Origen del Dataset</w:t>
      </w:r>
    </w:p>
    <w:p w14:paraId="4D40EC1B" w14:textId="025FC656" w:rsidR="00E64B54" w:rsidRDefault="0068023C" w:rsidP="0068023C">
      <w:pPr>
        <w:spacing w:line="360" w:lineRule="auto"/>
        <w:jc w:val="both"/>
        <w:rPr>
          <w:rFonts w:ascii="Arial" w:hAnsi="Arial" w:cs="Arial"/>
          <w:sz w:val="22"/>
          <w:szCs w:val="22"/>
        </w:rPr>
      </w:pPr>
      <w:r w:rsidRPr="0068023C">
        <w:rPr>
          <w:rFonts w:ascii="Arial" w:hAnsi="Arial" w:cs="Arial"/>
          <w:sz w:val="22"/>
          <w:szCs w:val="22"/>
        </w:rPr>
        <w:t>El dataset fue descargado desde la plataforma Kaggle, específicamente del siguiente enlace:</w:t>
      </w:r>
      <w:r>
        <w:rPr>
          <w:rFonts w:ascii="Arial" w:hAnsi="Arial" w:cs="Arial"/>
          <w:sz w:val="22"/>
          <w:szCs w:val="22"/>
        </w:rPr>
        <w:t xml:space="preserve"> </w:t>
      </w:r>
      <w:hyperlink r:id="rId8" w:history="1">
        <w:r w:rsidR="00E64B54" w:rsidRPr="00786150">
          <w:rPr>
            <w:rStyle w:val="Hipervnculo"/>
            <w:rFonts w:ascii="Arial" w:hAnsi="Arial" w:cs="Arial"/>
            <w:sz w:val="22"/>
            <w:szCs w:val="22"/>
          </w:rPr>
          <w:t>https://www.kaggle.com/datasets/palomachiacchiara/muestreos-de-calidad-de-agua-de-la-riiglo/data</w:t>
        </w:r>
      </w:hyperlink>
    </w:p>
    <w:p w14:paraId="0A4B407E" w14:textId="48C77591" w:rsidR="0068023C" w:rsidRPr="0068023C" w:rsidRDefault="0068023C" w:rsidP="0068023C">
      <w:pPr>
        <w:spacing w:line="360" w:lineRule="auto"/>
        <w:jc w:val="both"/>
        <w:rPr>
          <w:rFonts w:ascii="Arial" w:hAnsi="Arial" w:cs="Arial"/>
          <w:sz w:val="22"/>
          <w:szCs w:val="22"/>
        </w:rPr>
      </w:pPr>
      <w:r w:rsidRPr="0068023C">
        <w:rPr>
          <w:rFonts w:ascii="Arial" w:hAnsi="Arial" w:cs="Arial"/>
          <w:sz w:val="22"/>
          <w:szCs w:val="22"/>
        </w:rPr>
        <w:t xml:space="preserve">Muestreos de calidad de agua de la </w:t>
      </w:r>
      <w:r w:rsidR="00E64B54">
        <w:rPr>
          <w:rFonts w:ascii="Arial" w:hAnsi="Arial" w:cs="Arial"/>
          <w:sz w:val="22"/>
          <w:szCs w:val="22"/>
        </w:rPr>
        <w:t>Rio de La Plata</w:t>
      </w:r>
      <w:r w:rsidRPr="0068023C">
        <w:rPr>
          <w:rFonts w:ascii="Arial" w:hAnsi="Arial" w:cs="Arial"/>
          <w:sz w:val="22"/>
          <w:szCs w:val="22"/>
        </w:rPr>
        <w:t xml:space="preserve"> </w:t>
      </w:r>
      <w:r>
        <w:rPr>
          <w:rFonts w:ascii="Arial" w:hAnsi="Arial" w:cs="Arial"/>
          <w:sz w:val="22"/>
          <w:szCs w:val="22"/>
        </w:rPr>
        <w:t>–</w:t>
      </w:r>
      <w:r w:rsidRPr="0068023C">
        <w:rPr>
          <w:rFonts w:ascii="Arial" w:hAnsi="Arial" w:cs="Arial"/>
          <w:sz w:val="22"/>
          <w:szCs w:val="22"/>
        </w:rPr>
        <w:t xml:space="preserve"> Kaggle</w:t>
      </w:r>
    </w:p>
    <w:p w14:paraId="03F5C957" w14:textId="13AAC0B6" w:rsidR="0068023C" w:rsidRPr="0068023C" w:rsidRDefault="0068023C" w:rsidP="0068023C">
      <w:pPr>
        <w:pStyle w:val="Prrafodelista"/>
        <w:numPr>
          <w:ilvl w:val="0"/>
          <w:numId w:val="5"/>
        </w:numPr>
        <w:spacing w:line="360" w:lineRule="auto"/>
        <w:jc w:val="both"/>
        <w:rPr>
          <w:rFonts w:ascii="Arial" w:hAnsi="Arial" w:cs="Arial"/>
          <w:sz w:val="22"/>
          <w:szCs w:val="22"/>
        </w:rPr>
      </w:pPr>
      <w:r w:rsidRPr="0068023C">
        <w:rPr>
          <w:rFonts w:ascii="Arial" w:hAnsi="Arial" w:cs="Arial"/>
          <w:sz w:val="22"/>
          <w:szCs w:val="22"/>
        </w:rPr>
        <w:t>Fuente: Kaggle – Publicado por</w:t>
      </w:r>
      <w:r>
        <w:rPr>
          <w:rFonts w:ascii="Arial" w:hAnsi="Arial" w:cs="Arial"/>
          <w:sz w:val="22"/>
          <w:szCs w:val="22"/>
        </w:rPr>
        <w:t xml:space="preserve"> el</w:t>
      </w:r>
      <w:r w:rsidRPr="0068023C">
        <w:rPr>
          <w:rFonts w:ascii="Arial" w:hAnsi="Arial" w:cs="Arial"/>
          <w:sz w:val="22"/>
          <w:szCs w:val="22"/>
        </w:rPr>
        <w:t xml:space="preserve"> usuari</w:t>
      </w:r>
      <w:r>
        <w:rPr>
          <w:rFonts w:ascii="Arial" w:hAnsi="Arial" w:cs="Arial"/>
          <w:sz w:val="22"/>
          <w:szCs w:val="22"/>
        </w:rPr>
        <w:t>o</w:t>
      </w:r>
      <w:r w:rsidRPr="0068023C">
        <w:rPr>
          <w:rFonts w:ascii="Arial" w:hAnsi="Arial" w:cs="Arial"/>
          <w:sz w:val="22"/>
          <w:szCs w:val="22"/>
        </w:rPr>
        <w:t xml:space="preserve"> Paloma Chiacchiara</w:t>
      </w:r>
    </w:p>
    <w:p w14:paraId="0739C9FD" w14:textId="4AF1AB9F" w:rsidR="0068023C" w:rsidRPr="0068023C" w:rsidRDefault="0068023C" w:rsidP="0068023C">
      <w:pPr>
        <w:pStyle w:val="Prrafodelista"/>
        <w:numPr>
          <w:ilvl w:val="0"/>
          <w:numId w:val="5"/>
        </w:numPr>
        <w:spacing w:line="360" w:lineRule="auto"/>
        <w:jc w:val="both"/>
        <w:rPr>
          <w:rFonts w:ascii="Arial" w:hAnsi="Arial" w:cs="Arial"/>
          <w:sz w:val="22"/>
          <w:szCs w:val="22"/>
        </w:rPr>
      </w:pPr>
      <w:r w:rsidRPr="0068023C">
        <w:rPr>
          <w:rFonts w:ascii="Arial" w:hAnsi="Arial" w:cs="Arial"/>
          <w:sz w:val="22"/>
          <w:szCs w:val="22"/>
        </w:rPr>
        <w:t>Fecha de adquisición: [201</w:t>
      </w:r>
      <w:r w:rsidR="00E64B54">
        <w:rPr>
          <w:rFonts w:ascii="Arial" w:hAnsi="Arial" w:cs="Arial"/>
          <w:sz w:val="22"/>
          <w:szCs w:val="22"/>
        </w:rPr>
        <w:t>7</w:t>
      </w:r>
      <w:r w:rsidRPr="0068023C">
        <w:rPr>
          <w:rFonts w:ascii="Arial" w:hAnsi="Arial" w:cs="Arial"/>
          <w:sz w:val="22"/>
          <w:szCs w:val="22"/>
        </w:rPr>
        <w:t xml:space="preserve"> - 2022]</w:t>
      </w:r>
    </w:p>
    <w:p w14:paraId="49CD43C5" w14:textId="02C5C189" w:rsidR="005A1CA3" w:rsidRDefault="0068023C" w:rsidP="0068023C">
      <w:pPr>
        <w:pStyle w:val="Prrafodelista"/>
        <w:numPr>
          <w:ilvl w:val="0"/>
          <w:numId w:val="5"/>
        </w:numPr>
        <w:spacing w:line="360" w:lineRule="auto"/>
        <w:jc w:val="both"/>
        <w:rPr>
          <w:rFonts w:ascii="Arial" w:hAnsi="Arial" w:cs="Arial"/>
          <w:sz w:val="22"/>
          <w:szCs w:val="22"/>
        </w:rPr>
      </w:pPr>
      <w:r w:rsidRPr="0068023C">
        <w:rPr>
          <w:rFonts w:ascii="Arial" w:hAnsi="Arial" w:cs="Arial"/>
          <w:sz w:val="22"/>
          <w:szCs w:val="22"/>
        </w:rPr>
        <w:t>Licencia: Datos de dominio público (según lo indicado en la plataforma)</w:t>
      </w:r>
    </w:p>
    <w:p w14:paraId="07B12E20" w14:textId="77777777" w:rsidR="00C67856" w:rsidRDefault="00C67856" w:rsidP="00C67856">
      <w:pPr>
        <w:pStyle w:val="Prrafodelista"/>
        <w:spacing w:line="360" w:lineRule="auto"/>
        <w:jc w:val="both"/>
        <w:rPr>
          <w:rFonts w:ascii="Arial" w:hAnsi="Arial" w:cs="Arial"/>
          <w:sz w:val="22"/>
          <w:szCs w:val="22"/>
        </w:rPr>
      </w:pPr>
    </w:p>
    <w:p w14:paraId="2D1B1882" w14:textId="15071E7A" w:rsidR="0068023C" w:rsidRPr="00E64B54" w:rsidRDefault="00E64B54" w:rsidP="0068023C">
      <w:pPr>
        <w:spacing w:line="360" w:lineRule="auto"/>
        <w:jc w:val="both"/>
        <w:rPr>
          <w:rFonts w:ascii="Arial" w:hAnsi="Arial" w:cs="Arial"/>
          <w:b/>
          <w:bCs/>
          <w:sz w:val="28"/>
          <w:szCs w:val="28"/>
        </w:rPr>
      </w:pPr>
      <w:r w:rsidRPr="00E64B54">
        <w:rPr>
          <w:rFonts w:ascii="Arial" w:hAnsi="Arial" w:cs="Arial"/>
          <w:b/>
          <w:bCs/>
          <w:sz w:val="28"/>
          <w:szCs w:val="28"/>
        </w:rPr>
        <w:t>Link de Github  - Cookiecutter</w:t>
      </w:r>
    </w:p>
    <w:p w14:paraId="75F7CEF9" w14:textId="18019DC9" w:rsidR="00E64B54" w:rsidRPr="00C67856" w:rsidRDefault="00160534" w:rsidP="0068023C">
      <w:pPr>
        <w:spacing w:line="360" w:lineRule="auto"/>
        <w:jc w:val="both"/>
        <w:rPr>
          <w:color w:val="467886" w:themeColor="hyperlink"/>
          <w:sz w:val="22"/>
          <w:szCs w:val="22"/>
          <w:u w:val="single"/>
        </w:rPr>
      </w:pPr>
      <w:hyperlink r:id="rId9" w:history="1">
        <w:r w:rsidRPr="00160534">
          <w:rPr>
            <w:rStyle w:val="Hipervnculo"/>
            <w:rFonts w:ascii="Arial" w:hAnsi="Arial" w:cs="Arial"/>
            <w:sz w:val="22"/>
            <w:szCs w:val="22"/>
          </w:rPr>
          <w:t>https://github.com/casescas/Ciencia_datos_2A1C/tree/main</w:t>
        </w:r>
      </w:hyperlink>
    </w:p>
    <w:sectPr w:rsidR="00E64B54" w:rsidRPr="00C6785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5823C" w14:textId="77777777" w:rsidR="006E0FE5" w:rsidRDefault="006E0FE5" w:rsidP="00590332">
      <w:pPr>
        <w:spacing w:after="0" w:line="240" w:lineRule="auto"/>
      </w:pPr>
      <w:r>
        <w:separator/>
      </w:r>
    </w:p>
  </w:endnote>
  <w:endnote w:type="continuationSeparator" w:id="0">
    <w:p w14:paraId="443CD25F" w14:textId="77777777" w:rsidR="006E0FE5" w:rsidRDefault="006E0FE5" w:rsidP="00590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FEFBC" w14:textId="5E7CB198" w:rsidR="00FF2753" w:rsidRDefault="00FF2753">
    <w:pPr>
      <w:pStyle w:val="Piedepgina"/>
    </w:pPr>
  </w:p>
  <w:p w14:paraId="32F91AC5" w14:textId="77777777" w:rsidR="00FF2753" w:rsidRDefault="00FF27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B0D50" w14:textId="77777777" w:rsidR="006E0FE5" w:rsidRDefault="006E0FE5" w:rsidP="00590332">
      <w:pPr>
        <w:spacing w:after="0" w:line="240" w:lineRule="auto"/>
      </w:pPr>
      <w:r>
        <w:separator/>
      </w:r>
    </w:p>
  </w:footnote>
  <w:footnote w:type="continuationSeparator" w:id="0">
    <w:p w14:paraId="7EBF647D" w14:textId="77777777" w:rsidR="006E0FE5" w:rsidRDefault="006E0FE5" w:rsidP="00590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E1C03" w14:textId="7A6549B9" w:rsidR="00362EBF" w:rsidRDefault="00590332">
    <w:pPr>
      <w:pStyle w:val="Encabezado"/>
    </w:pPr>
    <w:r>
      <w:t xml:space="preserve">Aprendizaje Automático – </w:t>
    </w:r>
    <w:r w:rsidRPr="00590332">
      <w:t xml:space="preserve">Entrega </w:t>
    </w:r>
    <w:r w:rsidR="00362EBF">
      <w:t>2</w:t>
    </w:r>
    <w:r w:rsidRPr="00590332">
      <w:t xml:space="preserve">: </w:t>
    </w:r>
    <w:r w:rsidR="00362EBF" w:rsidRPr="00362EBF">
      <w:t>Descripción del Dataset y Origen</w:t>
    </w:r>
  </w:p>
  <w:p w14:paraId="10BF4401" w14:textId="6F4373E8" w:rsidR="00FF2753" w:rsidRDefault="00FF2753">
    <w:pPr>
      <w:pStyle w:val="Encabezado"/>
    </w:pPr>
    <w:r>
      <w:t>Alumno: Diego Estrada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2F4E"/>
    <w:multiLevelType w:val="multilevel"/>
    <w:tmpl w:val="08284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947DA"/>
    <w:multiLevelType w:val="hybridMultilevel"/>
    <w:tmpl w:val="CDD2A28E"/>
    <w:lvl w:ilvl="0" w:tplc="578C242A">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B2C4C"/>
    <w:multiLevelType w:val="multilevel"/>
    <w:tmpl w:val="36F8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45803"/>
    <w:multiLevelType w:val="multilevel"/>
    <w:tmpl w:val="6DDE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3038B3"/>
    <w:multiLevelType w:val="multilevel"/>
    <w:tmpl w:val="B17C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3985901">
    <w:abstractNumId w:val="3"/>
  </w:num>
  <w:num w:numId="2" w16cid:durableId="1950816691">
    <w:abstractNumId w:val="2"/>
  </w:num>
  <w:num w:numId="3" w16cid:durableId="892735584">
    <w:abstractNumId w:val="0"/>
  </w:num>
  <w:num w:numId="4" w16cid:durableId="965236066">
    <w:abstractNumId w:val="4"/>
  </w:num>
  <w:num w:numId="5" w16cid:durableId="417292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8C"/>
    <w:rsid w:val="0002391B"/>
    <w:rsid w:val="00053966"/>
    <w:rsid w:val="000A7F9E"/>
    <w:rsid w:val="00115FFD"/>
    <w:rsid w:val="00160534"/>
    <w:rsid w:val="001B538C"/>
    <w:rsid w:val="001E2818"/>
    <w:rsid w:val="00215C7C"/>
    <w:rsid w:val="00297EC9"/>
    <w:rsid w:val="00362EBF"/>
    <w:rsid w:val="004B545C"/>
    <w:rsid w:val="00513F3C"/>
    <w:rsid w:val="00566912"/>
    <w:rsid w:val="00590332"/>
    <w:rsid w:val="00591F6C"/>
    <w:rsid w:val="005A1CA3"/>
    <w:rsid w:val="005A2D30"/>
    <w:rsid w:val="00624768"/>
    <w:rsid w:val="0068023C"/>
    <w:rsid w:val="006E0FE5"/>
    <w:rsid w:val="007714FD"/>
    <w:rsid w:val="007764DE"/>
    <w:rsid w:val="00795E6B"/>
    <w:rsid w:val="007A00B5"/>
    <w:rsid w:val="007E6E58"/>
    <w:rsid w:val="0083081D"/>
    <w:rsid w:val="008402ED"/>
    <w:rsid w:val="00844FF1"/>
    <w:rsid w:val="00893E9B"/>
    <w:rsid w:val="008A267D"/>
    <w:rsid w:val="008E0895"/>
    <w:rsid w:val="00A51D17"/>
    <w:rsid w:val="00AD2018"/>
    <w:rsid w:val="00AD2D50"/>
    <w:rsid w:val="00AD3E06"/>
    <w:rsid w:val="00AF2569"/>
    <w:rsid w:val="00C67856"/>
    <w:rsid w:val="00CD49A3"/>
    <w:rsid w:val="00D342EC"/>
    <w:rsid w:val="00D45FC0"/>
    <w:rsid w:val="00D518F6"/>
    <w:rsid w:val="00E64B54"/>
    <w:rsid w:val="00E8568A"/>
    <w:rsid w:val="00EE1232"/>
    <w:rsid w:val="00F04615"/>
    <w:rsid w:val="00FF27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14880"/>
  <w15:chartTrackingRefBased/>
  <w15:docId w15:val="{356B18DF-E5FF-4A45-B55B-4C0D9FFA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5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B5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B53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B53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53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53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53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53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53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53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B53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B53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B53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53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53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53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53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538C"/>
    <w:rPr>
      <w:rFonts w:eastAsiaTheme="majorEastAsia" w:cstheme="majorBidi"/>
      <w:color w:val="272727" w:themeColor="text1" w:themeTint="D8"/>
    </w:rPr>
  </w:style>
  <w:style w:type="paragraph" w:styleId="Ttulo">
    <w:name w:val="Title"/>
    <w:basedOn w:val="Normal"/>
    <w:next w:val="Normal"/>
    <w:link w:val="TtuloCar"/>
    <w:uiPriority w:val="10"/>
    <w:qFormat/>
    <w:rsid w:val="001B5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53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53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53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538C"/>
    <w:pPr>
      <w:spacing w:before="160"/>
      <w:jc w:val="center"/>
    </w:pPr>
    <w:rPr>
      <w:i/>
      <w:iCs/>
      <w:color w:val="404040" w:themeColor="text1" w:themeTint="BF"/>
    </w:rPr>
  </w:style>
  <w:style w:type="character" w:customStyle="1" w:styleId="CitaCar">
    <w:name w:val="Cita Car"/>
    <w:basedOn w:val="Fuentedeprrafopredeter"/>
    <w:link w:val="Cita"/>
    <w:uiPriority w:val="29"/>
    <w:rsid w:val="001B538C"/>
    <w:rPr>
      <w:i/>
      <w:iCs/>
      <w:color w:val="404040" w:themeColor="text1" w:themeTint="BF"/>
    </w:rPr>
  </w:style>
  <w:style w:type="paragraph" w:styleId="Prrafodelista">
    <w:name w:val="List Paragraph"/>
    <w:basedOn w:val="Normal"/>
    <w:uiPriority w:val="34"/>
    <w:qFormat/>
    <w:rsid w:val="001B538C"/>
    <w:pPr>
      <w:ind w:left="720"/>
      <w:contextualSpacing/>
    </w:pPr>
  </w:style>
  <w:style w:type="character" w:styleId="nfasisintenso">
    <w:name w:val="Intense Emphasis"/>
    <w:basedOn w:val="Fuentedeprrafopredeter"/>
    <w:uiPriority w:val="21"/>
    <w:qFormat/>
    <w:rsid w:val="001B538C"/>
    <w:rPr>
      <w:i/>
      <w:iCs/>
      <w:color w:val="0F4761" w:themeColor="accent1" w:themeShade="BF"/>
    </w:rPr>
  </w:style>
  <w:style w:type="paragraph" w:styleId="Citadestacada">
    <w:name w:val="Intense Quote"/>
    <w:basedOn w:val="Normal"/>
    <w:next w:val="Normal"/>
    <w:link w:val="CitadestacadaCar"/>
    <w:uiPriority w:val="30"/>
    <w:qFormat/>
    <w:rsid w:val="001B5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538C"/>
    <w:rPr>
      <w:i/>
      <w:iCs/>
      <w:color w:val="0F4761" w:themeColor="accent1" w:themeShade="BF"/>
    </w:rPr>
  </w:style>
  <w:style w:type="character" w:styleId="Referenciaintensa">
    <w:name w:val="Intense Reference"/>
    <w:basedOn w:val="Fuentedeprrafopredeter"/>
    <w:uiPriority w:val="32"/>
    <w:qFormat/>
    <w:rsid w:val="001B538C"/>
    <w:rPr>
      <w:b/>
      <w:bCs/>
      <w:smallCaps/>
      <w:color w:val="0F4761" w:themeColor="accent1" w:themeShade="BF"/>
      <w:spacing w:val="5"/>
    </w:rPr>
  </w:style>
  <w:style w:type="character" w:styleId="Hipervnculo">
    <w:name w:val="Hyperlink"/>
    <w:basedOn w:val="Fuentedeprrafopredeter"/>
    <w:uiPriority w:val="99"/>
    <w:unhideWhenUsed/>
    <w:rsid w:val="00D518F6"/>
    <w:rPr>
      <w:color w:val="467886" w:themeColor="hyperlink"/>
      <w:u w:val="single"/>
    </w:rPr>
  </w:style>
  <w:style w:type="character" w:styleId="Mencinsinresolver">
    <w:name w:val="Unresolved Mention"/>
    <w:basedOn w:val="Fuentedeprrafopredeter"/>
    <w:uiPriority w:val="99"/>
    <w:semiHidden/>
    <w:unhideWhenUsed/>
    <w:rsid w:val="00D518F6"/>
    <w:rPr>
      <w:color w:val="605E5C"/>
      <w:shd w:val="clear" w:color="auto" w:fill="E1DFDD"/>
    </w:rPr>
  </w:style>
  <w:style w:type="paragraph" w:styleId="Encabezado">
    <w:name w:val="header"/>
    <w:basedOn w:val="Normal"/>
    <w:link w:val="EncabezadoCar"/>
    <w:uiPriority w:val="99"/>
    <w:unhideWhenUsed/>
    <w:rsid w:val="005903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0332"/>
  </w:style>
  <w:style w:type="paragraph" w:styleId="Piedepgina">
    <w:name w:val="footer"/>
    <w:basedOn w:val="Normal"/>
    <w:link w:val="PiedepginaCar"/>
    <w:uiPriority w:val="99"/>
    <w:unhideWhenUsed/>
    <w:rsid w:val="005903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0332"/>
  </w:style>
  <w:style w:type="paragraph" w:styleId="HTMLconformatoprevio">
    <w:name w:val="HTML Preformatted"/>
    <w:basedOn w:val="Normal"/>
    <w:link w:val="HTMLconformatoprevioCar"/>
    <w:uiPriority w:val="99"/>
    <w:semiHidden/>
    <w:unhideWhenUsed/>
    <w:rsid w:val="006802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8023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3329">
      <w:bodyDiv w:val="1"/>
      <w:marLeft w:val="0"/>
      <w:marRight w:val="0"/>
      <w:marTop w:val="0"/>
      <w:marBottom w:val="0"/>
      <w:divBdr>
        <w:top w:val="none" w:sz="0" w:space="0" w:color="auto"/>
        <w:left w:val="none" w:sz="0" w:space="0" w:color="auto"/>
        <w:bottom w:val="none" w:sz="0" w:space="0" w:color="auto"/>
        <w:right w:val="none" w:sz="0" w:space="0" w:color="auto"/>
      </w:divBdr>
    </w:div>
    <w:div w:id="155267475">
      <w:bodyDiv w:val="1"/>
      <w:marLeft w:val="0"/>
      <w:marRight w:val="0"/>
      <w:marTop w:val="0"/>
      <w:marBottom w:val="0"/>
      <w:divBdr>
        <w:top w:val="none" w:sz="0" w:space="0" w:color="auto"/>
        <w:left w:val="none" w:sz="0" w:space="0" w:color="auto"/>
        <w:bottom w:val="none" w:sz="0" w:space="0" w:color="auto"/>
        <w:right w:val="none" w:sz="0" w:space="0" w:color="auto"/>
      </w:divBdr>
    </w:div>
    <w:div w:id="165049580">
      <w:bodyDiv w:val="1"/>
      <w:marLeft w:val="0"/>
      <w:marRight w:val="0"/>
      <w:marTop w:val="0"/>
      <w:marBottom w:val="0"/>
      <w:divBdr>
        <w:top w:val="none" w:sz="0" w:space="0" w:color="auto"/>
        <w:left w:val="none" w:sz="0" w:space="0" w:color="auto"/>
        <w:bottom w:val="none" w:sz="0" w:space="0" w:color="auto"/>
        <w:right w:val="none" w:sz="0" w:space="0" w:color="auto"/>
      </w:divBdr>
    </w:div>
    <w:div w:id="192350051">
      <w:bodyDiv w:val="1"/>
      <w:marLeft w:val="0"/>
      <w:marRight w:val="0"/>
      <w:marTop w:val="0"/>
      <w:marBottom w:val="0"/>
      <w:divBdr>
        <w:top w:val="none" w:sz="0" w:space="0" w:color="auto"/>
        <w:left w:val="none" w:sz="0" w:space="0" w:color="auto"/>
        <w:bottom w:val="none" w:sz="0" w:space="0" w:color="auto"/>
        <w:right w:val="none" w:sz="0" w:space="0" w:color="auto"/>
      </w:divBdr>
    </w:div>
    <w:div w:id="354696151">
      <w:bodyDiv w:val="1"/>
      <w:marLeft w:val="0"/>
      <w:marRight w:val="0"/>
      <w:marTop w:val="0"/>
      <w:marBottom w:val="0"/>
      <w:divBdr>
        <w:top w:val="none" w:sz="0" w:space="0" w:color="auto"/>
        <w:left w:val="none" w:sz="0" w:space="0" w:color="auto"/>
        <w:bottom w:val="none" w:sz="0" w:space="0" w:color="auto"/>
        <w:right w:val="none" w:sz="0" w:space="0" w:color="auto"/>
      </w:divBdr>
    </w:div>
    <w:div w:id="362824659">
      <w:bodyDiv w:val="1"/>
      <w:marLeft w:val="0"/>
      <w:marRight w:val="0"/>
      <w:marTop w:val="0"/>
      <w:marBottom w:val="0"/>
      <w:divBdr>
        <w:top w:val="none" w:sz="0" w:space="0" w:color="auto"/>
        <w:left w:val="none" w:sz="0" w:space="0" w:color="auto"/>
        <w:bottom w:val="none" w:sz="0" w:space="0" w:color="auto"/>
        <w:right w:val="none" w:sz="0" w:space="0" w:color="auto"/>
      </w:divBdr>
    </w:div>
    <w:div w:id="379323699">
      <w:bodyDiv w:val="1"/>
      <w:marLeft w:val="0"/>
      <w:marRight w:val="0"/>
      <w:marTop w:val="0"/>
      <w:marBottom w:val="0"/>
      <w:divBdr>
        <w:top w:val="none" w:sz="0" w:space="0" w:color="auto"/>
        <w:left w:val="none" w:sz="0" w:space="0" w:color="auto"/>
        <w:bottom w:val="none" w:sz="0" w:space="0" w:color="auto"/>
        <w:right w:val="none" w:sz="0" w:space="0" w:color="auto"/>
      </w:divBdr>
    </w:div>
    <w:div w:id="411510031">
      <w:bodyDiv w:val="1"/>
      <w:marLeft w:val="0"/>
      <w:marRight w:val="0"/>
      <w:marTop w:val="0"/>
      <w:marBottom w:val="0"/>
      <w:divBdr>
        <w:top w:val="none" w:sz="0" w:space="0" w:color="auto"/>
        <w:left w:val="none" w:sz="0" w:space="0" w:color="auto"/>
        <w:bottom w:val="none" w:sz="0" w:space="0" w:color="auto"/>
        <w:right w:val="none" w:sz="0" w:space="0" w:color="auto"/>
      </w:divBdr>
    </w:div>
    <w:div w:id="437677021">
      <w:bodyDiv w:val="1"/>
      <w:marLeft w:val="0"/>
      <w:marRight w:val="0"/>
      <w:marTop w:val="0"/>
      <w:marBottom w:val="0"/>
      <w:divBdr>
        <w:top w:val="none" w:sz="0" w:space="0" w:color="auto"/>
        <w:left w:val="none" w:sz="0" w:space="0" w:color="auto"/>
        <w:bottom w:val="none" w:sz="0" w:space="0" w:color="auto"/>
        <w:right w:val="none" w:sz="0" w:space="0" w:color="auto"/>
      </w:divBdr>
    </w:div>
    <w:div w:id="467549716">
      <w:bodyDiv w:val="1"/>
      <w:marLeft w:val="0"/>
      <w:marRight w:val="0"/>
      <w:marTop w:val="0"/>
      <w:marBottom w:val="0"/>
      <w:divBdr>
        <w:top w:val="none" w:sz="0" w:space="0" w:color="auto"/>
        <w:left w:val="none" w:sz="0" w:space="0" w:color="auto"/>
        <w:bottom w:val="none" w:sz="0" w:space="0" w:color="auto"/>
        <w:right w:val="none" w:sz="0" w:space="0" w:color="auto"/>
      </w:divBdr>
    </w:div>
    <w:div w:id="671642217">
      <w:bodyDiv w:val="1"/>
      <w:marLeft w:val="0"/>
      <w:marRight w:val="0"/>
      <w:marTop w:val="0"/>
      <w:marBottom w:val="0"/>
      <w:divBdr>
        <w:top w:val="none" w:sz="0" w:space="0" w:color="auto"/>
        <w:left w:val="none" w:sz="0" w:space="0" w:color="auto"/>
        <w:bottom w:val="none" w:sz="0" w:space="0" w:color="auto"/>
        <w:right w:val="none" w:sz="0" w:space="0" w:color="auto"/>
      </w:divBdr>
    </w:div>
    <w:div w:id="674768306">
      <w:bodyDiv w:val="1"/>
      <w:marLeft w:val="0"/>
      <w:marRight w:val="0"/>
      <w:marTop w:val="0"/>
      <w:marBottom w:val="0"/>
      <w:divBdr>
        <w:top w:val="none" w:sz="0" w:space="0" w:color="auto"/>
        <w:left w:val="none" w:sz="0" w:space="0" w:color="auto"/>
        <w:bottom w:val="none" w:sz="0" w:space="0" w:color="auto"/>
        <w:right w:val="none" w:sz="0" w:space="0" w:color="auto"/>
      </w:divBdr>
    </w:div>
    <w:div w:id="742145722">
      <w:bodyDiv w:val="1"/>
      <w:marLeft w:val="0"/>
      <w:marRight w:val="0"/>
      <w:marTop w:val="0"/>
      <w:marBottom w:val="0"/>
      <w:divBdr>
        <w:top w:val="none" w:sz="0" w:space="0" w:color="auto"/>
        <w:left w:val="none" w:sz="0" w:space="0" w:color="auto"/>
        <w:bottom w:val="none" w:sz="0" w:space="0" w:color="auto"/>
        <w:right w:val="none" w:sz="0" w:space="0" w:color="auto"/>
      </w:divBdr>
    </w:div>
    <w:div w:id="762721398">
      <w:bodyDiv w:val="1"/>
      <w:marLeft w:val="0"/>
      <w:marRight w:val="0"/>
      <w:marTop w:val="0"/>
      <w:marBottom w:val="0"/>
      <w:divBdr>
        <w:top w:val="none" w:sz="0" w:space="0" w:color="auto"/>
        <w:left w:val="none" w:sz="0" w:space="0" w:color="auto"/>
        <w:bottom w:val="none" w:sz="0" w:space="0" w:color="auto"/>
        <w:right w:val="none" w:sz="0" w:space="0" w:color="auto"/>
      </w:divBdr>
    </w:div>
    <w:div w:id="801725810">
      <w:bodyDiv w:val="1"/>
      <w:marLeft w:val="0"/>
      <w:marRight w:val="0"/>
      <w:marTop w:val="0"/>
      <w:marBottom w:val="0"/>
      <w:divBdr>
        <w:top w:val="none" w:sz="0" w:space="0" w:color="auto"/>
        <w:left w:val="none" w:sz="0" w:space="0" w:color="auto"/>
        <w:bottom w:val="none" w:sz="0" w:space="0" w:color="auto"/>
        <w:right w:val="none" w:sz="0" w:space="0" w:color="auto"/>
      </w:divBdr>
    </w:div>
    <w:div w:id="828058423">
      <w:bodyDiv w:val="1"/>
      <w:marLeft w:val="0"/>
      <w:marRight w:val="0"/>
      <w:marTop w:val="0"/>
      <w:marBottom w:val="0"/>
      <w:divBdr>
        <w:top w:val="none" w:sz="0" w:space="0" w:color="auto"/>
        <w:left w:val="none" w:sz="0" w:space="0" w:color="auto"/>
        <w:bottom w:val="none" w:sz="0" w:space="0" w:color="auto"/>
        <w:right w:val="none" w:sz="0" w:space="0" w:color="auto"/>
      </w:divBdr>
    </w:div>
    <w:div w:id="937982024">
      <w:bodyDiv w:val="1"/>
      <w:marLeft w:val="0"/>
      <w:marRight w:val="0"/>
      <w:marTop w:val="0"/>
      <w:marBottom w:val="0"/>
      <w:divBdr>
        <w:top w:val="none" w:sz="0" w:space="0" w:color="auto"/>
        <w:left w:val="none" w:sz="0" w:space="0" w:color="auto"/>
        <w:bottom w:val="none" w:sz="0" w:space="0" w:color="auto"/>
        <w:right w:val="none" w:sz="0" w:space="0" w:color="auto"/>
      </w:divBdr>
    </w:div>
    <w:div w:id="946621433">
      <w:bodyDiv w:val="1"/>
      <w:marLeft w:val="0"/>
      <w:marRight w:val="0"/>
      <w:marTop w:val="0"/>
      <w:marBottom w:val="0"/>
      <w:divBdr>
        <w:top w:val="none" w:sz="0" w:space="0" w:color="auto"/>
        <w:left w:val="none" w:sz="0" w:space="0" w:color="auto"/>
        <w:bottom w:val="none" w:sz="0" w:space="0" w:color="auto"/>
        <w:right w:val="none" w:sz="0" w:space="0" w:color="auto"/>
      </w:divBdr>
    </w:div>
    <w:div w:id="951668044">
      <w:bodyDiv w:val="1"/>
      <w:marLeft w:val="0"/>
      <w:marRight w:val="0"/>
      <w:marTop w:val="0"/>
      <w:marBottom w:val="0"/>
      <w:divBdr>
        <w:top w:val="none" w:sz="0" w:space="0" w:color="auto"/>
        <w:left w:val="none" w:sz="0" w:space="0" w:color="auto"/>
        <w:bottom w:val="none" w:sz="0" w:space="0" w:color="auto"/>
        <w:right w:val="none" w:sz="0" w:space="0" w:color="auto"/>
      </w:divBdr>
    </w:div>
    <w:div w:id="1101530218">
      <w:bodyDiv w:val="1"/>
      <w:marLeft w:val="0"/>
      <w:marRight w:val="0"/>
      <w:marTop w:val="0"/>
      <w:marBottom w:val="0"/>
      <w:divBdr>
        <w:top w:val="none" w:sz="0" w:space="0" w:color="auto"/>
        <w:left w:val="none" w:sz="0" w:space="0" w:color="auto"/>
        <w:bottom w:val="none" w:sz="0" w:space="0" w:color="auto"/>
        <w:right w:val="none" w:sz="0" w:space="0" w:color="auto"/>
      </w:divBdr>
    </w:div>
    <w:div w:id="1195922203">
      <w:bodyDiv w:val="1"/>
      <w:marLeft w:val="0"/>
      <w:marRight w:val="0"/>
      <w:marTop w:val="0"/>
      <w:marBottom w:val="0"/>
      <w:divBdr>
        <w:top w:val="none" w:sz="0" w:space="0" w:color="auto"/>
        <w:left w:val="none" w:sz="0" w:space="0" w:color="auto"/>
        <w:bottom w:val="none" w:sz="0" w:space="0" w:color="auto"/>
        <w:right w:val="none" w:sz="0" w:space="0" w:color="auto"/>
      </w:divBdr>
    </w:div>
    <w:div w:id="1237323426">
      <w:bodyDiv w:val="1"/>
      <w:marLeft w:val="0"/>
      <w:marRight w:val="0"/>
      <w:marTop w:val="0"/>
      <w:marBottom w:val="0"/>
      <w:divBdr>
        <w:top w:val="none" w:sz="0" w:space="0" w:color="auto"/>
        <w:left w:val="none" w:sz="0" w:space="0" w:color="auto"/>
        <w:bottom w:val="none" w:sz="0" w:space="0" w:color="auto"/>
        <w:right w:val="none" w:sz="0" w:space="0" w:color="auto"/>
      </w:divBdr>
    </w:div>
    <w:div w:id="1278221916">
      <w:bodyDiv w:val="1"/>
      <w:marLeft w:val="0"/>
      <w:marRight w:val="0"/>
      <w:marTop w:val="0"/>
      <w:marBottom w:val="0"/>
      <w:divBdr>
        <w:top w:val="none" w:sz="0" w:space="0" w:color="auto"/>
        <w:left w:val="none" w:sz="0" w:space="0" w:color="auto"/>
        <w:bottom w:val="none" w:sz="0" w:space="0" w:color="auto"/>
        <w:right w:val="none" w:sz="0" w:space="0" w:color="auto"/>
      </w:divBdr>
    </w:div>
    <w:div w:id="1350255712">
      <w:bodyDiv w:val="1"/>
      <w:marLeft w:val="0"/>
      <w:marRight w:val="0"/>
      <w:marTop w:val="0"/>
      <w:marBottom w:val="0"/>
      <w:divBdr>
        <w:top w:val="none" w:sz="0" w:space="0" w:color="auto"/>
        <w:left w:val="none" w:sz="0" w:space="0" w:color="auto"/>
        <w:bottom w:val="none" w:sz="0" w:space="0" w:color="auto"/>
        <w:right w:val="none" w:sz="0" w:space="0" w:color="auto"/>
      </w:divBdr>
    </w:div>
    <w:div w:id="1414857818">
      <w:bodyDiv w:val="1"/>
      <w:marLeft w:val="0"/>
      <w:marRight w:val="0"/>
      <w:marTop w:val="0"/>
      <w:marBottom w:val="0"/>
      <w:divBdr>
        <w:top w:val="none" w:sz="0" w:space="0" w:color="auto"/>
        <w:left w:val="none" w:sz="0" w:space="0" w:color="auto"/>
        <w:bottom w:val="none" w:sz="0" w:space="0" w:color="auto"/>
        <w:right w:val="none" w:sz="0" w:space="0" w:color="auto"/>
      </w:divBdr>
    </w:div>
    <w:div w:id="1415470108">
      <w:bodyDiv w:val="1"/>
      <w:marLeft w:val="0"/>
      <w:marRight w:val="0"/>
      <w:marTop w:val="0"/>
      <w:marBottom w:val="0"/>
      <w:divBdr>
        <w:top w:val="none" w:sz="0" w:space="0" w:color="auto"/>
        <w:left w:val="none" w:sz="0" w:space="0" w:color="auto"/>
        <w:bottom w:val="none" w:sz="0" w:space="0" w:color="auto"/>
        <w:right w:val="none" w:sz="0" w:space="0" w:color="auto"/>
      </w:divBdr>
    </w:div>
    <w:div w:id="1422334570">
      <w:bodyDiv w:val="1"/>
      <w:marLeft w:val="0"/>
      <w:marRight w:val="0"/>
      <w:marTop w:val="0"/>
      <w:marBottom w:val="0"/>
      <w:divBdr>
        <w:top w:val="none" w:sz="0" w:space="0" w:color="auto"/>
        <w:left w:val="none" w:sz="0" w:space="0" w:color="auto"/>
        <w:bottom w:val="none" w:sz="0" w:space="0" w:color="auto"/>
        <w:right w:val="none" w:sz="0" w:space="0" w:color="auto"/>
      </w:divBdr>
    </w:div>
    <w:div w:id="1481070647">
      <w:bodyDiv w:val="1"/>
      <w:marLeft w:val="0"/>
      <w:marRight w:val="0"/>
      <w:marTop w:val="0"/>
      <w:marBottom w:val="0"/>
      <w:divBdr>
        <w:top w:val="none" w:sz="0" w:space="0" w:color="auto"/>
        <w:left w:val="none" w:sz="0" w:space="0" w:color="auto"/>
        <w:bottom w:val="none" w:sz="0" w:space="0" w:color="auto"/>
        <w:right w:val="none" w:sz="0" w:space="0" w:color="auto"/>
      </w:divBdr>
    </w:div>
    <w:div w:id="1627152000">
      <w:bodyDiv w:val="1"/>
      <w:marLeft w:val="0"/>
      <w:marRight w:val="0"/>
      <w:marTop w:val="0"/>
      <w:marBottom w:val="0"/>
      <w:divBdr>
        <w:top w:val="none" w:sz="0" w:space="0" w:color="auto"/>
        <w:left w:val="none" w:sz="0" w:space="0" w:color="auto"/>
        <w:bottom w:val="none" w:sz="0" w:space="0" w:color="auto"/>
        <w:right w:val="none" w:sz="0" w:space="0" w:color="auto"/>
      </w:divBdr>
    </w:div>
    <w:div w:id="1649166225">
      <w:bodyDiv w:val="1"/>
      <w:marLeft w:val="0"/>
      <w:marRight w:val="0"/>
      <w:marTop w:val="0"/>
      <w:marBottom w:val="0"/>
      <w:divBdr>
        <w:top w:val="none" w:sz="0" w:space="0" w:color="auto"/>
        <w:left w:val="none" w:sz="0" w:space="0" w:color="auto"/>
        <w:bottom w:val="none" w:sz="0" w:space="0" w:color="auto"/>
        <w:right w:val="none" w:sz="0" w:space="0" w:color="auto"/>
      </w:divBdr>
    </w:div>
    <w:div w:id="1670399196">
      <w:bodyDiv w:val="1"/>
      <w:marLeft w:val="0"/>
      <w:marRight w:val="0"/>
      <w:marTop w:val="0"/>
      <w:marBottom w:val="0"/>
      <w:divBdr>
        <w:top w:val="none" w:sz="0" w:space="0" w:color="auto"/>
        <w:left w:val="none" w:sz="0" w:space="0" w:color="auto"/>
        <w:bottom w:val="none" w:sz="0" w:space="0" w:color="auto"/>
        <w:right w:val="none" w:sz="0" w:space="0" w:color="auto"/>
      </w:divBdr>
    </w:div>
    <w:div w:id="1697148328">
      <w:bodyDiv w:val="1"/>
      <w:marLeft w:val="0"/>
      <w:marRight w:val="0"/>
      <w:marTop w:val="0"/>
      <w:marBottom w:val="0"/>
      <w:divBdr>
        <w:top w:val="none" w:sz="0" w:space="0" w:color="auto"/>
        <w:left w:val="none" w:sz="0" w:space="0" w:color="auto"/>
        <w:bottom w:val="none" w:sz="0" w:space="0" w:color="auto"/>
        <w:right w:val="none" w:sz="0" w:space="0" w:color="auto"/>
      </w:divBdr>
    </w:div>
    <w:div w:id="1727683624">
      <w:bodyDiv w:val="1"/>
      <w:marLeft w:val="0"/>
      <w:marRight w:val="0"/>
      <w:marTop w:val="0"/>
      <w:marBottom w:val="0"/>
      <w:divBdr>
        <w:top w:val="none" w:sz="0" w:space="0" w:color="auto"/>
        <w:left w:val="none" w:sz="0" w:space="0" w:color="auto"/>
        <w:bottom w:val="none" w:sz="0" w:space="0" w:color="auto"/>
        <w:right w:val="none" w:sz="0" w:space="0" w:color="auto"/>
      </w:divBdr>
    </w:div>
    <w:div w:id="1813054956">
      <w:bodyDiv w:val="1"/>
      <w:marLeft w:val="0"/>
      <w:marRight w:val="0"/>
      <w:marTop w:val="0"/>
      <w:marBottom w:val="0"/>
      <w:divBdr>
        <w:top w:val="none" w:sz="0" w:space="0" w:color="auto"/>
        <w:left w:val="none" w:sz="0" w:space="0" w:color="auto"/>
        <w:bottom w:val="none" w:sz="0" w:space="0" w:color="auto"/>
        <w:right w:val="none" w:sz="0" w:space="0" w:color="auto"/>
      </w:divBdr>
    </w:div>
    <w:div w:id="1874921959">
      <w:bodyDiv w:val="1"/>
      <w:marLeft w:val="0"/>
      <w:marRight w:val="0"/>
      <w:marTop w:val="0"/>
      <w:marBottom w:val="0"/>
      <w:divBdr>
        <w:top w:val="none" w:sz="0" w:space="0" w:color="auto"/>
        <w:left w:val="none" w:sz="0" w:space="0" w:color="auto"/>
        <w:bottom w:val="none" w:sz="0" w:space="0" w:color="auto"/>
        <w:right w:val="none" w:sz="0" w:space="0" w:color="auto"/>
      </w:divBdr>
    </w:div>
    <w:div w:id="1918242370">
      <w:bodyDiv w:val="1"/>
      <w:marLeft w:val="0"/>
      <w:marRight w:val="0"/>
      <w:marTop w:val="0"/>
      <w:marBottom w:val="0"/>
      <w:divBdr>
        <w:top w:val="none" w:sz="0" w:space="0" w:color="auto"/>
        <w:left w:val="none" w:sz="0" w:space="0" w:color="auto"/>
        <w:bottom w:val="none" w:sz="0" w:space="0" w:color="auto"/>
        <w:right w:val="none" w:sz="0" w:space="0" w:color="auto"/>
      </w:divBdr>
    </w:div>
    <w:div w:id="1935554306">
      <w:bodyDiv w:val="1"/>
      <w:marLeft w:val="0"/>
      <w:marRight w:val="0"/>
      <w:marTop w:val="0"/>
      <w:marBottom w:val="0"/>
      <w:divBdr>
        <w:top w:val="none" w:sz="0" w:space="0" w:color="auto"/>
        <w:left w:val="none" w:sz="0" w:space="0" w:color="auto"/>
        <w:bottom w:val="none" w:sz="0" w:space="0" w:color="auto"/>
        <w:right w:val="none" w:sz="0" w:space="0" w:color="auto"/>
      </w:divBdr>
    </w:div>
    <w:div w:id="1999723337">
      <w:bodyDiv w:val="1"/>
      <w:marLeft w:val="0"/>
      <w:marRight w:val="0"/>
      <w:marTop w:val="0"/>
      <w:marBottom w:val="0"/>
      <w:divBdr>
        <w:top w:val="none" w:sz="0" w:space="0" w:color="auto"/>
        <w:left w:val="none" w:sz="0" w:space="0" w:color="auto"/>
        <w:bottom w:val="none" w:sz="0" w:space="0" w:color="auto"/>
        <w:right w:val="none" w:sz="0" w:space="0" w:color="auto"/>
      </w:divBdr>
    </w:div>
    <w:div w:id="2018071128">
      <w:bodyDiv w:val="1"/>
      <w:marLeft w:val="0"/>
      <w:marRight w:val="0"/>
      <w:marTop w:val="0"/>
      <w:marBottom w:val="0"/>
      <w:divBdr>
        <w:top w:val="none" w:sz="0" w:space="0" w:color="auto"/>
        <w:left w:val="none" w:sz="0" w:space="0" w:color="auto"/>
        <w:bottom w:val="none" w:sz="0" w:space="0" w:color="auto"/>
        <w:right w:val="none" w:sz="0" w:space="0" w:color="auto"/>
      </w:divBdr>
    </w:div>
    <w:div w:id="2050378276">
      <w:bodyDiv w:val="1"/>
      <w:marLeft w:val="0"/>
      <w:marRight w:val="0"/>
      <w:marTop w:val="0"/>
      <w:marBottom w:val="0"/>
      <w:divBdr>
        <w:top w:val="none" w:sz="0" w:space="0" w:color="auto"/>
        <w:left w:val="none" w:sz="0" w:space="0" w:color="auto"/>
        <w:bottom w:val="none" w:sz="0" w:space="0" w:color="auto"/>
        <w:right w:val="none" w:sz="0" w:space="0" w:color="auto"/>
      </w:divBdr>
    </w:div>
    <w:div w:id="21229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alomachiacchiara/muestreos-de-calidad-de-agua-de-la-riiglo/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asescas/Ciencia_datos_2A1C/tree/ma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E48C4-6BCF-45CF-8397-C072B12A4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870</Words>
  <Characters>4789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Diego</dc:creator>
  <cp:keywords/>
  <dc:description/>
  <cp:lastModifiedBy>Estrada, Diego</cp:lastModifiedBy>
  <cp:revision>10</cp:revision>
  <cp:lastPrinted>2025-05-18T01:41:00Z</cp:lastPrinted>
  <dcterms:created xsi:type="dcterms:W3CDTF">2025-05-17T23:14:00Z</dcterms:created>
  <dcterms:modified xsi:type="dcterms:W3CDTF">2025-05-18T01:42:00Z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da57a1-68dc-4295-9706-9476bd9e0370_Enabled">
    <vt:lpwstr>true</vt:lpwstr>
  </property>
  <property fmtid="{D5CDD505-2E9C-101B-9397-08002B2CF9AE}" pid="3" name="MSIP_Label_38da57a1-68dc-4295-9706-9476bd9e0370_SetDate">
    <vt:lpwstr>2025-05-08T17:24:42Z</vt:lpwstr>
  </property>
  <property fmtid="{D5CDD505-2E9C-101B-9397-08002B2CF9AE}" pid="4" name="MSIP_Label_38da57a1-68dc-4295-9706-9476bd9e0370_Method">
    <vt:lpwstr>Standard</vt:lpwstr>
  </property>
  <property fmtid="{D5CDD505-2E9C-101B-9397-08002B2CF9AE}" pid="5" name="MSIP_Label_38da57a1-68dc-4295-9706-9476bd9e0370_Name">
    <vt:lpwstr>defa4170-0d19-0005-0002-bc88714345d2</vt:lpwstr>
  </property>
  <property fmtid="{D5CDD505-2E9C-101B-9397-08002B2CF9AE}" pid="6" name="MSIP_Label_38da57a1-68dc-4295-9706-9476bd9e0370_SiteId">
    <vt:lpwstr>1673d597-412b-4591-b4fc-b4aebba0cea2</vt:lpwstr>
  </property>
  <property fmtid="{D5CDD505-2E9C-101B-9397-08002B2CF9AE}" pid="7" name="MSIP_Label_38da57a1-68dc-4295-9706-9476bd9e0370_ActionId">
    <vt:lpwstr>0ca4323f-b6d1-46d6-9556-409faa1e7419</vt:lpwstr>
  </property>
  <property fmtid="{D5CDD505-2E9C-101B-9397-08002B2CF9AE}" pid="8" name="MSIP_Label_38da57a1-68dc-4295-9706-9476bd9e0370_ContentBits">
    <vt:lpwstr>0</vt:lpwstr>
  </property>
  <property fmtid="{D5CDD505-2E9C-101B-9397-08002B2CF9AE}" pid="9" name="MSIP_Label_38da57a1-68dc-4295-9706-9476bd9e0370_Tag">
    <vt:lpwstr>10, 3, 0, 1</vt:lpwstr>
  </property>
</Properties>
</file>