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A61C6" w14:textId="7B760E5B" w:rsidR="00DD044F" w:rsidRDefault="00DD044F" w:rsidP="00DD044F">
      <w:pPr>
        <w:ind w:left="708" w:firstLine="708"/>
        <w:rPr>
          <w:b/>
          <w:bCs/>
        </w:rPr>
      </w:pPr>
      <w:r w:rsidRPr="00DD044F">
        <w:rPr>
          <w:b/>
          <w:bCs/>
        </w:rPr>
        <w:t>Clasificación de la Calidad del Agua del Río de la Plata</w:t>
      </w:r>
    </w:p>
    <w:p w14:paraId="6608A0EE" w14:textId="0EC147A9" w:rsidR="00E00359" w:rsidRPr="00E00359" w:rsidRDefault="00E00359" w:rsidP="00E00359">
      <w:pPr>
        <w:rPr>
          <w:b/>
          <w:bCs/>
        </w:rPr>
      </w:pPr>
      <w:r w:rsidRPr="00E00359">
        <w:rPr>
          <w:b/>
          <w:bCs/>
        </w:rPr>
        <w:t>Contexto y Relevancia</w:t>
      </w:r>
    </w:p>
    <w:p w14:paraId="4B72EFB6" w14:textId="77777777" w:rsidR="00C208BE" w:rsidRPr="00C208BE" w:rsidRDefault="00C208BE" w:rsidP="00C208BE">
      <w:pPr>
        <w:jc w:val="both"/>
      </w:pPr>
      <w:r w:rsidRPr="00C208BE">
        <w:t xml:space="preserve">El Río de la Plata, compartido por Argentina y Uruguay, es una fuente clave de agua dulce cuya calidad varía por factores naturales y humanos. En este contexto, las técnicas de aprendizaje automático permiten analizar parámetros </w:t>
      </w:r>
      <w:proofErr w:type="gramStart"/>
      <w:r w:rsidRPr="00C208BE">
        <w:t>físico-químicos</w:t>
      </w:r>
      <w:proofErr w:type="gramEnd"/>
      <w:r w:rsidRPr="00C208BE">
        <w:t xml:space="preserve"> y microbiológicos para predecir la calidad del agua con mayor precisión, generando modelos útiles para la gestión ambiental.</w:t>
      </w:r>
    </w:p>
    <w:p w14:paraId="13630518" w14:textId="095E57B5" w:rsidR="00C208BE" w:rsidRPr="00C208BE" w:rsidRDefault="00C208BE" w:rsidP="00C208BE">
      <w:pPr>
        <w:jc w:val="both"/>
        <w:rPr>
          <w:sz w:val="22"/>
          <w:szCs w:val="22"/>
        </w:rPr>
      </w:pPr>
      <w:r w:rsidRPr="00C208BE">
        <w:t xml:space="preserve">Estos análisis no solo son relevantes para esta cuenca, sino que también pueden servir como base para aplicar enfoques similares en otras regiones del país, como los ríos de Tierra del Fuego. </w:t>
      </w:r>
      <w:r w:rsidR="005F2E18" w:rsidRPr="005F2E18">
        <w:t>Nuestra</w:t>
      </w:r>
      <w:r w:rsidRPr="00C208BE">
        <w:t xml:space="preserve"> </w:t>
      </w:r>
      <w:r w:rsidR="005F2E18" w:rsidRPr="005F2E18">
        <w:t xml:space="preserve">provincia </w:t>
      </w:r>
      <w:r w:rsidRPr="00C208BE">
        <w:t>presenta ecosistemas frágiles, sensibles al cambio climático y a las variaciones estacionales. Evaluar la calidad del agua en este contexto permitiría anticipar impactos ambientales, proteger la biodiversidad y promover un uso sostenible del recurso hídrico, fortaleciendo la toma de decisiones en un entorno especialmente vulnerable</w:t>
      </w:r>
      <w:r w:rsidR="005F2E18" w:rsidRPr="005F2E18">
        <w:rPr>
          <w:sz w:val="22"/>
          <w:szCs w:val="22"/>
        </w:rPr>
        <w:t>.</w:t>
      </w:r>
    </w:p>
    <w:p w14:paraId="6ACF775E" w14:textId="45935845" w:rsidR="00E00359" w:rsidRDefault="00E00359" w:rsidP="00E00359">
      <w:r w:rsidRPr="00E00359">
        <w:rPr>
          <w:b/>
          <w:bCs/>
        </w:rPr>
        <w:t xml:space="preserve">Tipo de problema: </w:t>
      </w:r>
      <w:r w:rsidRPr="00E00359">
        <w:t>Clasificación</w:t>
      </w:r>
    </w:p>
    <w:p w14:paraId="35BF313F" w14:textId="6083B267" w:rsidR="00E00359" w:rsidRDefault="00E00359" w:rsidP="00E00359">
      <w:r w:rsidRPr="005C01A9">
        <w:rPr>
          <w:b/>
          <w:bCs/>
        </w:rPr>
        <w:t>Objetivo:</w:t>
      </w:r>
      <w:r>
        <w:t xml:space="preserve"> </w:t>
      </w:r>
      <w:r w:rsidRPr="005F2E18">
        <w:t>Predecir la categoría de calidad del agua del Río de la Plata a partir de parámetros físico-químicos y microbiológicos registrados entre 2017 y 2022.</w:t>
      </w:r>
    </w:p>
    <w:p w14:paraId="012B37FD" w14:textId="39A214CF" w:rsidR="00AE11F8" w:rsidRDefault="00AE11F8" w:rsidP="00E00359">
      <w:pPr>
        <w:rPr>
          <w:b/>
          <w:bCs/>
        </w:rPr>
      </w:pPr>
      <w:r w:rsidRPr="005C01A9">
        <w:rPr>
          <w:b/>
          <w:bCs/>
        </w:rPr>
        <w:drawing>
          <wp:anchor distT="0" distB="0" distL="114300" distR="114300" simplePos="0" relativeHeight="251659264" behindDoc="0" locked="0" layoutInCell="1" allowOverlap="1" wp14:anchorId="67EB9A19" wp14:editId="3345AB97">
            <wp:simplePos x="0" y="0"/>
            <wp:positionH relativeFrom="column">
              <wp:posOffset>2586990</wp:posOffset>
            </wp:positionH>
            <wp:positionV relativeFrom="paragraph">
              <wp:posOffset>246380</wp:posOffset>
            </wp:positionV>
            <wp:extent cx="3333750" cy="2038350"/>
            <wp:effectExtent l="0" t="0" r="0" b="0"/>
            <wp:wrapThrough wrapText="bothSides">
              <wp:wrapPolygon edited="0">
                <wp:start x="0" y="0"/>
                <wp:lineTo x="0" y="21398"/>
                <wp:lineTo x="21477" y="21398"/>
                <wp:lineTo x="21477" y="0"/>
                <wp:lineTo x="0" y="0"/>
              </wp:wrapPolygon>
            </wp:wrapThrough>
            <wp:docPr id="154858165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581651" name="Imagen 1" descr="Interfaz de usuario gráfica, Texto, Aplicación&#10;&#10;El contenido generado por IA puede ser incorrecto."/>
                    <pic:cNvPicPr/>
                  </pic:nvPicPr>
                  <pic:blipFill rotWithShape="1">
                    <a:blip r:embed="rId8">
                      <a:extLst>
                        <a:ext uri="{28A0092B-C50C-407E-A947-70E740481C1C}">
                          <a14:useLocalDpi xmlns:a14="http://schemas.microsoft.com/office/drawing/2010/main" val="0"/>
                        </a:ext>
                      </a:extLst>
                    </a:blip>
                    <a:srcRect t="9571"/>
                    <a:stretch/>
                  </pic:blipFill>
                  <pic:spPr bwMode="auto">
                    <a:xfrm>
                      <a:off x="0" y="0"/>
                      <a:ext cx="3333750" cy="2038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C01A9">
        <w:rPr>
          <w:b/>
          <w:bCs/>
        </w:rPr>
        <w:drawing>
          <wp:anchor distT="0" distB="0" distL="114300" distR="114300" simplePos="0" relativeHeight="251658240" behindDoc="0" locked="0" layoutInCell="1" allowOverlap="1" wp14:anchorId="3F5818B4" wp14:editId="75CE77CE">
            <wp:simplePos x="0" y="0"/>
            <wp:positionH relativeFrom="margin">
              <wp:align>left</wp:align>
            </wp:positionH>
            <wp:positionV relativeFrom="paragraph">
              <wp:posOffset>266700</wp:posOffset>
            </wp:positionV>
            <wp:extent cx="2543175" cy="1971675"/>
            <wp:effectExtent l="0" t="0" r="9525" b="9525"/>
            <wp:wrapThrough wrapText="bothSides">
              <wp:wrapPolygon edited="0">
                <wp:start x="0" y="0"/>
                <wp:lineTo x="0" y="21496"/>
                <wp:lineTo x="21519" y="21496"/>
                <wp:lineTo x="21519" y="0"/>
                <wp:lineTo x="0" y="0"/>
              </wp:wrapPolygon>
            </wp:wrapThrough>
            <wp:docPr id="6479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9165" name=""/>
                    <pic:cNvPicPr/>
                  </pic:nvPicPr>
                  <pic:blipFill>
                    <a:blip r:embed="rId9">
                      <a:extLst>
                        <a:ext uri="{28A0092B-C50C-407E-A947-70E740481C1C}">
                          <a14:useLocalDpi xmlns:a14="http://schemas.microsoft.com/office/drawing/2010/main" val="0"/>
                        </a:ext>
                      </a:extLst>
                    </a:blip>
                    <a:stretch>
                      <a:fillRect/>
                    </a:stretch>
                  </pic:blipFill>
                  <pic:spPr>
                    <a:xfrm>
                      <a:off x="0" y="0"/>
                      <a:ext cx="2543532" cy="1971952"/>
                    </a:xfrm>
                    <a:prstGeom prst="rect">
                      <a:avLst/>
                    </a:prstGeom>
                  </pic:spPr>
                </pic:pic>
              </a:graphicData>
            </a:graphic>
            <wp14:sizeRelH relativeFrom="page">
              <wp14:pctWidth>0</wp14:pctWidth>
            </wp14:sizeRelH>
            <wp14:sizeRelV relativeFrom="page">
              <wp14:pctHeight>0</wp14:pctHeight>
            </wp14:sizeRelV>
          </wp:anchor>
        </w:drawing>
      </w:r>
      <w:r w:rsidR="005C01A9" w:rsidRPr="005C01A9">
        <w:rPr>
          <w:b/>
          <w:bCs/>
        </w:rPr>
        <w:t>Variable Posible:</w:t>
      </w:r>
    </w:p>
    <w:p w14:paraId="457D3547" w14:textId="497A2177" w:rsidR="005F2E18" w:rsidRPr="005F2E18" w:rsidRDefault="005C01A9" w:rsidP="005F2E18">
      <w:r w:rsidRPr="005F2E18">
        <w:rPr>
          <w:b/>
          <w:bCs/>
          <w:noProof/>
        </w:rPr>
        <w:t>Fuente de datos:</w:t>
      </w:r>
      <w:r w:rsidR="005F2E18">
        <w:rPr>
          <w:b/>
          <w:bCs/>
          <w:noProof/>
        </w:rPr>
        <w:t xml:space="preserve"> </w:t>
      </w:r>
      <w:r w:rsidR="00C128E5">
        <w:t>Existe</w:t>
      </w:r>
      <w:r w:rsidR="00AE11F8">
        <w:t>n</w:t>
      </w:r>
      <w:r w:rsidR="00C128E5">
        <w:t xml:space="preserve"> 6 </w:t>
      </w:r>
      <w:r w:rsidR="00C128E5" w:rsidRPr="005F2E18">
        <w:t>data se</w:t>
      </w:r>
      <w:r w:rsidR="00C128E5">
        <w:t xml:space="preserve">ts que fueron </w:t>
      </w:r>
      <w:r w:rsidR="005F2E18" w:rsidRPr="005F2E18">
        <w:t>descargado</w:t>
      </w:r>
      <w:r w:rsidR="00AE11F8">
        <w:t>s</w:t>
      </w:r>
      <w:r w:rsidR="005F2E18" w:rsidRPr="005F2E18">
        <w:t xml:space="preserve"> desde la plataforma Kaggle, específicamente del siguiente</w:t>
      </w:r>
      <w:r w:rsidR="00C128E5">
        <w:t xml:space="preserve"> </w:t>
      </w:r>
      <w:r w:rsidR="005F2E18" w:rsidRPr="005F2E18">
        <w:t>enlace</w:t>
      </w:r>
      <w:r w:rsidR="00C128E5">
        <w:t>.</w:t>
      </w:r>
      <w:r w:rsidR="00AE11F8">
        <w:t xml:space="preserve"> Se destaca que el mismo aun no fue analizado por la comunidad de la plataforma. </w:t>
      </w:r>
      <w:hyperlink r:id="rId10" w:history="1">
        <w:r w:rsidR="00C128E5" w:rsidRPr="003A4DEB">
          <w:rPr>
            <w:rStyle w:val="Hipervnculo"/>
          </w:rPr>
          <w:t>https://www.kaggle.com/datasets/palomachiacchiara/muestreos-de-calidad-de-agua-de-la-riiglo/data</w:t>
        </w:r>
      </w:hyperlink>
    </w:p>
    <w:p w14:paraId="704A8E15" w14:textId="024FABC4" w:rsidR="005F2E18" w:rsidRPr="005F2E18" w:rsidRDefault="005F2E18" w:rsidP="005F2E18">
      <w:pPr>
        <w:spacing w:line="360" w:lineRule="auto"/>
        <w:jc w:val="both"/>
      </w:pPr>
      <w:r w:rsidRPr="005F2E18">
        <w:t>Muestreos de calidad de agua de la Rio de La Plata – Kaggle</w:t>
      </w:r>
    </w:p>
    <w:p w14:paraId="7739AD38" w14:textId="77777777" w:rsidR="005F2E18" w:rsidRPr="005F2E18" w:rsidRDefault="005F2E18" w:rsidP="005F2E18">
      <w:pPr>
        <w:pStyle w:val="Prrafodelista"/>
        <w:numPr>
          <w:ilvl w:val="0"/>
          <w:numId w:val="7"/>
        </w:numPr>
        <w:spacing w:line="360" w:lineRule="auto"/>
        <w:jc w:val="both"/>
      </w:pPr>
      <w:r w:rsidRPr="005F2E18">
        <w:t>Fuente: Kaggle – Publicado por el usuario Paloma Chiacchiara</w:t>
      </w:r>
    </w:p>
    <w:p w14:paraId="7AB72544" w14:textId="77777777" w:rsidR="005F2E18" w:rsidRPr="005F2E18" w:rsidRDefault="005F2E18" w:rsidP="005F2E18">
      <w:pPr>
        <w:pStyle w:val="Prrafodelista"/>
        <w:numPr>
          <w:ilvl w:val="0"/>
          <w:numId w:val="7"/>
        </w:numPr>
        <w:spacing w:line="360" w:lineRule="auto"/>
        <w:jc w:val="both"/>
      </w:pPr>
      <w:r w:rsidRPr="005F2E18">
        <w:t>Fecha de adquisición: [2017 - 2022]</w:t>
      </w:r>
    </w:p>
    <w:p w14:paraId="5F1D9F82" w14:textId="77777777" w:rsidR="005F2E18" w:rsidRPr="005F2E18" w:rsidRDefault="005F2E18" w:rsidP="005F2E18">
      <w:pPr>
        <w:pStyle w:val="Prrafodelista"/>
        <w:numPr>
          <w:ilvl w:val="0"/>
          <w:numId w:val="7"/>
        </w:numPr>
        <w:spacing w:line="360" w:lineRule="auto"/>
        <w:jc w:val="both"/>
      </w:pPr>
      <w:r w:rsidRPr="005F2E18">
        <w:t>Licencia: Datos de dominio público (según lo indicado en la plataforma)</w:t>
      </w:r>
    </w:p>
    <w:p w14:paraId="51839EB7" w14:textId="7AD7ED11" w:rsidR="005C01A9" w:rsidRPr="00AE11F8" w:rsidRDefault="00AE11F8" w:rsidP="00E00359">
      <w:pPr>
        <w:rPr>
          <w:b/>
          <w:bCs/>
        </w:rPr>
      </w:pPr>
      <w:r w:rsidRPr="00AE11F8">
        <w:rPr>
          <w:b/>
          <w:bCs/>
        </w:rPr>
        <w:t>Modelo</w:t>
      </w:r>
      <w:r>
        <w:rPr>
          <w:b/>
          <w:bCs/>
        </w:rPr>
        <w:t>s</w:t>
      </w:r>
      <w:r w:rsidRPr="00AE11F8">
        <w:rPr>
          <w:b/>
          <w:bCs/>
        </w:rPr>
        <w:t xml:space="preserve"> Posibles:</w:t>
      </w:r>
    </w:p>
    <w:tbl>
      <w:tblPr>
        <w:tblStyle w:val="Tablaconcuadrcula"/>
        <w:tblW w:w="9262" w:type="dxa"/>
        <w:tblLook w:val="04A0" w:firstRow="1" w:lastRow="0" w:firstColumn="1" w:lastColumn="0" w:noHBand="0" w:noVBand="1"/>
      </w:tblPr>
      <w:tblGrid>
        <w:gridCol w:w="4631"/>
        <w:gridCol w:w="4631"/>
      </w:tblGrid>
      <w:tr w:rsidR="00AE11F8" w:rsidRPr="00AE11F8" w14:paraId="4527DB4D" w14:textId="77777777" w:rsidTr="00AE11F8">
        <w:trPr>
          <w:trHeight w:val="564"/>
        </w:trPr>
        <w:tc>
          <w:tcPr>
            <w:tcW w:w="4631" w:type="dxa"/>
          </w:tcPr>
          <w:p w14:paraId="23F7051B" w14:textId="4D05EB21" w:rsidR="00AE11F8" w:rsidRDefault="00AE11F8" w:rsidP="00AE11F8">
            <w:pPr>
              <w:spacing w:after="160" w:line="278" w:lineRule="auto"/>
            </w:pPr>
            <w:r w:rsidRPr="00AE11F8">
              <w:t>Regresión logística</w:t>
            </w:r>
          </w:p>
        </w:tc>
        <w:tc>
          <w:tcPr>
            <w:tcW w:w="4631" w:type="dxa"/>
          </w:tcPr>
          <w:p w14:paraId="568B9D8C" w14:textId="0127E1EA" w:rsidR="00AE11F8" w:rsidRPr="00AE11F8" w:rsidRDefault="00AE11F8" w:rsidP="00E00359">
            <w:pPr>
              <w:rPr>
                <w:lang w:val="en-US"/>
              </w:rPr>
            </w:pPr>
            <w:r w:rsidRPr="00AE11F8">
              <w:rPr>
                <w:lang w:val="en-US"/>
              </w:rPr>
              <w:t>Gradient Boosting (</w:t>
            </w:r>
            <w:proofErr w:type="spellStart"/>
            <w:r w:rsidRPr="00AE11F8">
              <w:rPr>
                <w:lang w:val="en-US"/>
              </w:rPr>
              <w:t>XGBoost</w:t>
            </w:r>
            <w:proofErr w:type="spellEnd"/>
            <w:r w:rsidRPr="00AE11F8">
              <w:rPr>
                <w:lang w:val="en-US"/>
              </w:rPr>
              <w:t xml:space="preserve">, </w:t>
            </w:r>
            <w:proofErr w:type="spellStart"/>
            <w:r w:rsidRPr="00AE11F8">
              <w:rPr>
                <w:lang w:val="en-US"/>
              </w:rPr>
              <w:t>LightGBM</w:t>
            </w:r>
            <w:proofErr w:type="spellEnd"/>
            <w:r w:rsidRPr="00AE11F8">
              <w:rPr>
                <w:lang w:val="en-US"/>
              </w:rPr>
              <w:t>, CatBoost)</w:t>
            </w:r>
          </w:p>
        </w:tc>
      </w:tr>
      <w:tr w:rsidR="00AE11F8" w14:paraId="0A27619C" w14:textId="77777777" w:rsidTr="00AE11F8">
        <w:trPr>
          <w:trHeight w:val="477"/>
        </w:trPr>
        <w:tc>
          <w:tcPr>
            <w:tcW w:w="4631" w:type="dxa"/>
          </w:tcPr>
          <w:p w14:paraId="2514F1D7" w14:textId="0175271E" w:rsidR="00AE11F8" w:rsidRDefault="00AE11F8" w:rsidP="00AE11F8">
            <w:pPr>
              <w:spacing w:after="160" w:line="278" w:lineRule="auto"/>
            </w:pPr>
            <w:r w:rsidRPr="00AE11F8">
              <w:t>Árboles de decisión</w:t>
            </w:r>
          </w:p>
        </w:tc>
        <w:tc>
          <w:tcPr>
            <w:tcW w:w="4631" w:type="dxa"/>
          </w:tcPr>
          <w:p w14:paraId="2F8E88EB" w14:textId="11B585E2" w:rsidR="00AE11F8" w:rsidRDefault="00AE11F8" w:rsidP="00AE11F8">
            <w:pPr>
              <w:spacing w:after="160" w:line="278" w:lineRule="auto"/>
            </w:pPr>
            <w:r w:rsidRPr="00AE11F8">
              <w:t>Máquinas de vectores de soporte (SVM)</w:t>
            </w:r>
          </w:p>
        </w:tc>
      </w:tr>
      <w:tr w:rsidR="00AE11F8" w14:paraId="404019C9" w14:textId="77777777" w:rsidTr="00AE11F8">
        <w:trPr>
          <w:trHeight w:val="477"/>
        </w:trPr>
        <w:tc>
          <w:tcPr>
            <w:tcW w:w="4631" w:type="dxa"/>
          </w:tcPr>
          <w:p w14:paraId="23D86707" w14:textId="5BB06311" w:rsidR="00AE11F8" w:rsidRDefault="00AE11F8" w:rsidP="00AE11F8">
            <w:pPr>
              <w:spacing w:after="160" w:line="278" w:lineRule="auto"/>
            </w:pPr>
            <w:r w:rsidRPr="00AE11F8">
              <w:t>Random Forest</w:t>
            </w:r>
          </w:p>
        </w:tc>
        <w:tc>
          <w:tcPr>
            <w:tcW w:w="4631" w:type="dxa"/>
          </w:tcPr>
          <w:p w14:paraId="3FF54AB7" w14:textId="713A3858" w:rsidR="00AE11F8" w:rsidRDefault="00AE11F8" w:rsidP="00E00359">
            <w:r w:rsidRPr="00AE11F8">
              <w:t>Máquinas de vectores de soporte (SVM)</w:t>
            </w:r>
          </w:p>
        </w:tc>
      </w:tr>
    </w:tbl>
    <w:p w14:paraId="48A70694" w14:textId="28E3155F" w:rsidR="0031077C" w:rsidRPr="00DD044F" w:rsidRDefault="0031077C" w:rsidP="00AE11F8"/>
    <w:sectPr w:rsidR="0031077C" w:rsidRPr="00DD044F" w:rsidSect="005F2E18">
      <w:headerReference w:type="default" r:id="rId11"/>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84849" w14:textId="77777777" w:rsidR="00096FC5" w:rsidRDefault="00096FC5" w:rsidP="00DD044F">
      <w:pPr>
        <w:spacing w:after="0" w:line="240" w:lineRule="auto"/>
      </w:pPr>
      <w:r>
        <w:separator/>
      </w:r>
    </w:p>
  </w:endnote>
  <w:endnote w:type="continuationSeparator" w:id="0">
    <w:p w14:paraId="2789CD85" w14:textId="77777777" w:rsidR="00096FC5" w:rsidRDefault="00096FC5" w:rsidP="00DD0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F4DBF" w14:textId="77777777" w:rsidR="00096FC5" w:rsidRDefault="00096FC5" w:rsidP="00DD044F">
      <w:pPr>
        <w:spacing w:after="0" w:line="240" w:lineRule="auto"/>
      </w:pPr>
      <w:r>
        <w:separator/>
      </w:r>
    </w:p>
  </w:footnote>
  <w:footnote w:type="continuationSeparator" w:id="0">
    <w:p w14:paraId="61D39493" w14:textId="77777777" w:rsidR="00096FC5" w:rsidRDefault="00096FC5" w:rsidP="00DD0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110267" w14:textId="7A91A330" w:rsidR="00DD044F" w:rsidRDefault="00DD044F">
    <w:pPr>
      <w:pStyle w:val="Encabezado"/>
    </w:pPr>
    <w:r>
      <w:t xml:space="preserve">Diego Estrada </w:t>
    </w:r>
    <w:r>
      <w:ptab w:relativeTo="margin" w:alignment="center" w:leader="none"/>
    </w:r>
    <w:r>
      <w:t>Aprendizaje Automático</w:t>
    </w:r>
    <w:r>
      <w:ptab w:relativeTo="margin" w:alignment="right" w:leader="none"/>
    </w:r>
    <w:r>
      <w:t>2025</w:t>
    </w:r>
  </w:p>
  <w:p w14:paraId="740BEB4A" w14:textId="77777777" w:rsidR="00DD044F" w:rsidRDefault="00DD044F">
    <w:pPr>
      <w:pStyle w:val="Encabezado"/>
    </w:pPr>
  </w:p>
  <w:p w14:paraId="2A18C71E" w14:textId="139B99ED" w:rsidR="00DD044F" w:rsidRPr="00DD044F" w:rsidRDefault="00DD044F" w:rsidP="00DD044F">
    <w:pPr>
      <w:rPr>
        <w:b/>
        <w:bCs/>
      </w:rPr>
    </w:pPr>
    <w:r w:rsidRPr="00DD044F">
      <w:rPr>
        <w:b/>
        <w:bCs/>
      </w:rPr>
      <w:t>Entrega 1: Descripción y Formulación del Objetivo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47DA"/>
    <w:multiLevelType w:val="hybridMultilevel"/>
    <w:tmpl w:val="CDD2A28E"/>
    <w:lvl w:ilvl="0" w:tplc="578C242A">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E627BB"/>
    <w:multiLevelType w:val="multilevel"/>
    <w:tmpl w:val="D2E2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2BD3"/>
    <w:multiLevelType w:val="multilevel"/>
    <w:tmpl w:val="CD12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66817"/>
    <w:multiLevelType w:val="multilevel"/>
    <w:tmpl w:val="2EAAB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D5"/>
    <w:multiLevelType w:val="multilevel"/>
    <w:tmpl w:val="E70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D5B17"/>
    <w:multiLevelType w:val="hybridMultilevel"/>
    <w:tmpl w:val="75BE92C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0AB7AFB"/>
    <w:multiLevelType w:val="multilevel"/>
    <w:tmpl w:val="5F6C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9528C"/>
    <w:multiLevelType w:val="multilevel"/>
    <w:tmpl w:val="0138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049824">
    <w:abstractNumId w:val="3"/>
  </w:num>
  <w:num w:numId="2" w16cid:durableId="1199396161">
    <w:abstractNumId w:val="4"/>
  </w:num>
  <w:num w:numId="3" w16cid:durableId="2036729664">
    <w:abstractNumId w:val="7"/>
  </w:num>
  <w:num w:numId="4" w16cid:durableId="596522716">
    <w:abstractNumId w:val="6"/>
  </w:num>
  <w:num w:numId="5" w16cid:durableId="525142137">
    <w:abstractNumId w:val="5"/>
  </w:num>
  <w:num w:numId="6" w16cid:durableId="2140687622">
    <w:abstractNumId w:val="1"/>
  </w:num>
  <w:num w:numId="7" w16cid:durableId="417292788">
    <w:abstractNumId w:val="0"/>
  </w:num>
  <w:num w:numId="8" w16cid:durableId="1219704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4F"/>
    <w:rsid w:val="00016E10"/>
    <w:rsid w:val="00096FC5"/>
    <w:rsid w:val="000B12BD"/>
    <w:rsid w:val="0031077C"/>
    <w:rsid w:val="00591F6C"/>
    <w:rsid w:val="005C01A9"/>
    <w:rsid w:val="005F2E18"/>
    <w:rsid w:val="00A51D17"/>
    <w:rsid w:val="00AE11F8"/>
    <w:rsid w:val="00C128E5"/>
    <w:rsid w:val="00C208BE"/>
    <w:rsid w:val="00DD044F"/>
    <w:rsid w:val="00E00359"/>
    <w:rsid w:val="00EE0A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1A5B"/>
  <w15:chartTrackingRefBased/>
  <w15:docId w15:val="{D655DDF1-B531-4015-AC5C-9CF4EDCE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1F8"/>
  </w:style>
  <w:style w:type="paragraph" w:styleId="Ttulo1">
    <w:name w:val="heading 1"/>
    <w:basedOn w:val="Normal"/>
    <w:next w:val="Normal"/>
    <w:link w:val="Ttulo1Car"/>
    <w:uiPriority w:val="9"/>
    <w:qFormat/>
    <w:rsid w:val="00DD04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04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D04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04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04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04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04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04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04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4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04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D04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04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04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04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04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04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044F"/>
    <w:rPr>
      <w:rFonts w:eastAsiaTheme="majorEastAsia" w:cstheme="majorBidi"/>
      <w:color w:val="272727" w:themeColor="text1" w:themeTint="D8"/>
    </w:rPr>
  </w:style>
  <w:style w:type="paragraph" w:styleId="Ttulo">
    <w:name w:val="Title"/>
    <w:basedOn w:val="Normal"/>
    <w:next w:val="Normal"/>
    <w:link w:val="TtuloCar"/>
    <w:uiPriority w:val="10"/>
    <w:qFormat/>
    <w:rsid w:val="00DD04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04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04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04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044F"/>
    <w:pPr>
      <w:spacing w:before="160"/>
      <w:jc w:val="center"/>
    </w:pPr>
    <w:rPr>
      <w:i/>
      <w:iCs/>
      <w:color w:val="404040" w:themeColor="text1" w:themeTint="BF"/>
    </w:rPr>
  </w:style>
  <w:style w:type="character" w:customStyle="1" w:styleId="CitaCar">
    <w:name w:val="Cita Car"/>
    <w:basedOn w:val="Fuentedeprrafopredeter"/>
    <w:link w:val="Cita"/>
    <w:uiPriority w:val="29"/>
    <w:rsid w:val="00DD044F"/>
    <w:rPr>
      <w:i/>
      <w:iCs/>
      <w:color w:val="404040" w:themeColor="text1" w:themeTint="BF"/>
    </w:rPr>
  </w:style>
  <w:style w:type="paragraph" w:styleId="Prrafodelista">
    <w:name w:val="List Paragraph"/>
    <w:basedOn w:val="Normal"/>
    <w:uiPriority w:val="34"/>
    <w:qFormat/>
    <w:rsid w:val="00DD044F"/>
    <w:pPr>
      <w:ind w:left="720"/>
      <w:contextualSpacing/>
    </w:pPr>
  </w:style>
  <w:style w:type="character" w:styleId="nfasisintenso">
    <w:name w:val="Intense Emphasis"/>
    <w:basedOn w:val="Fuentedeprrafopredeter"/>
    <w:uiPriority w:val="21"/>
    <w:qFormat/>
    <w:rsid w:val="00DD044F"/>
    <w:rPr>
      <w:i/>
      <w:iCs/>
      <w:color w:val="0F4761" w:themeColor="accent1" w:themeShade="BF"/>
    </w:rPr>
  </w:style>
  <w:style w:type="paragraph" w:styleId="Citadestacada">
    <w:name w:val="Intense Quote"/>
    <w:basedOn w:val="Normal"/>
    <w:next w:val="Normal"/>
    <w:link w:val="CitadestacadaCar"/>
    <w:uiPriority w:val="30"/>
    <w:qFormat/>
    <w:rsid w:val="00DD04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044F"/>
    <w:rPr>
      <w:i/>
      <w:iCs/>
      <w:color w:val="0F4761" w:themeColor="accent1" w:themeShade="BF"/>
    </w:rPr>
  </w:style>
  <w:style w:type="character" w:styleId="Referenciaintensa">
    <w:name w:val="Intense Reference"/>
    <w:basedOn w:val="Fuentedeprrafopredeter"/>
    <w:uiPriority w:val="32"/>
    <w:qFormat/>
    <w:rsid w:val="00DD044F"/>
    <w:rPr>
      <w:b/>
      <w:bCs/>
      <w:smallCaps/>
      <w:color w:val="0F4761" w:themeColor="accent1" w:themeShade="BF"/>
      <w:spacing w:val="5"/>
    </w:rPr>
  </w:style>
  <w:style w:type="paragraph" w:styleId="Encabezado">
    <w:name w:val="header"/>
    <w:basedOn w:val="Normal"/>
    <w:link w:val="EncabezadoCar"/>
    <w:uiPriority w:val="99"/>
    <w:unhideWhenUsed/>
    <w:rsid w:val="00DD04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044F"/>
  </w:style>
  <w:style w:type="paragraph" w:styleId="Piedepgina">
    <w:name w:val="footer"/>
    <w:basedOn w:val="Normal"/>
    <w:link w:val="PiedepginaCar"/>
    <w:uiPriority w:val="99"/>
    <w:unhideWhenUsed/>
    <w:rsid w:val="00DD04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044F"/>
  </w:style>
  <w:style w:type="paragraph" w:styleId="HTMLconformatoprevio">
    <w:name w:val="HTML Preformatted"/>
    <w:basedOn w:val="Normal"/>
    <w:link w:val="HTMLconformatoprevioCar"/>
    <w:uiPriority w:val="99"/>
    <w:semiHidden/>
    <w:unhideWhenUsed/>
    <w:rsid w:val="00016E1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16E10"/>
    <w:rPr>
      <w:rFonts w:ascii="Consolas" w:hAnsi="Consolas"/>
      <w:sz w:val="20"/>
      <w:szCs w:val="20"/>
    </w:rPr>
  </w:style>
  <w:style w:type="character" w:styleId="Hipervnculo">
    <w:name w:val="Hyperlink"/>
    <w:basedOn w:val="Fuentedeprrafopredeter"/>
    <w:uiPriority w:val="99"/>
    <w:unhideWhenUsed/>
    <w:rsid w:val="005F2E18"/>
    <w:rPr>
      <w:color w:val="467886" w:themeColor="hyperlink"/>
      <w:u w:val="single"/>
    </w:rPr>
  </w:style>
  <w:style w:type="character" w:styleId="Mencinsinresolver">
    <w:name w:val="Unresolved Mention"/>
    <w:basedOn w:val="Fuentedeprrafopredeter"/>
    <w:uiPriority w:val="99"/>
    <w:semiHidden/>
    <w:unhideWhenUsed/>
    <w:rsid w:val="005F2E18"/>
    <w:rPr>
      <w:color w:val="605E5C"/>
      <w:shd w:val="clear" w:color="auto" w:fill="E1DFDD"/>
    </w:rPr>
  </w:style>
  <w:style w:type="table" w:styleId="Tablaconcuadrcula">
    <w:name w:val="Table Grid"/>
    <w:basedOn w:val="Tablanormal"/>
    <w:uiPriority w:val="39"/>
    <w:rsid w:val="00AE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70689">
      <w:bodyDiv w:val="1"/>
      <w:marLeft w:val="0"/>
      <w:marRight w:val="0"/>
      <w:marTop w:val="0"/>
      <w:marBottom w:val="0"/>
      <w:divBdr>
        <w:top w:val="none" w:sz="0" w:space="0" w:color="auto"/>
        <w:left w:val="none" w:sz="0" w:space="0" w:color="auto"/>
        <w:bottom w:val="none" w:sz="0" w:space="0" w:color="auto"/>
        <w:right w:val="none" w:sz="0" w:space="0" w:color="auto"/>
      </w:divBdr>
    </w:div>
    <w:div w:id="414399732">
      <w:bodyDiv w:val="1"/>
      <w:marLeft w:val="0"/>
      <w:marRight w:val="0"/>
      <w:marTop w:val="0"/>
      <w:marBottom w:val="0"/>
      <w:divBdr>
        <w:top w:val="none" w:sz="0" w:space="0" w:color="auto"/>
        <w:left w:val="none" w:sz="0" w:space="0" w:color="auto"/>
        <w:bottom w:val="none" w:sz="0" w:space="0" w:color="auto"/>
        <w:right w:val="none" w:sz="0" w:space="0" w:color="auto"/>
      </w:divBdr>
    </w:div>
    <w:div w:id="438573781">
      <w:bodyDiv w:val="1"/>
      <w:marLeft w:val="0"/>
      <w:marRight w:val="0"/>
      <w:marTop w:val="0"/>
      <w:marBottom w:val="0"/>
      <w:divBdr>
        <w:top w:val="none" w:sz="0" w:space="0" w:color="auto"/>
        <w:left w:val="none" w:sz="0" w:space="0" w:color="auto"/>
        <w:bottom w:val="none" w:sz="0" w:space="0" w:color="auto"/>
        <w:right w:val="none" w:sz="0" w:space="0" w:color="auto"/>
      </w:divBdr>
    </w:div>
    <w:div w:id="443963575">
      <w:bodyDiv w:val="1"/>
      <w:marLeft w:val="0"/>
      <w:marRight w:val="0"/>
      <w:marTop w:val="0"/>
      <w:marBottom w:val="0"/>
      <w:divBdr>
        <w:top w:val="none" w:sz="0" w:space="0" w:color="auto"/>
        <w:left w:val="none" w:sz="0" w:space="0" w:color="auto"/>
        <w:bottom w:val="none" w:sz="0" w:space="0" w:color="auto"/>
        <w:right w:val="none" w:sz="0" w:space="0" w:color="auto"/>
      </w:divBdr>
    </w:div>
    <w:div w:id="456677907">
      <w:bodyDiv w:val="1"/>
      <w:marLeft w:val="0"/>
      <w:marRight w:val="0"/>
      <w:marTop w:val="0"/>
      <w:marBottom w:val="0"/>
      <w:divBdr>
        <w:top w:val="none" w:sz="0" w:space="0" w:color="auto"/>
        <w:left w:val="none" w:sz="0" w:space="0" w:color="auto"/>
        <w:bottom w:val="none" w:sz="0" w:space="0" w:color="auto"/>
        <w:right w:val="none" w:sz="0" w:space="0" w:color="auto"/>
      </w:divBdr>
    </w:div>
    <w:div w:id="557589108">
      <w:bodyDiv w:val="1"/>
      <w:marLeft w:val="0"/>
      <w:marRight w:val="0"/>
      <w:marTop w:val="0"/>
      <w:marBottom w:val="0"/>
      <w:divBdr>
        <w:top w:val="none" w:sz="0" w:space="0" w:color="auto"/>
        <w:left w:val="none" w:sz="0" w:space="0" w:color="auto"/>
        <w:bottom w:val="none" w:sz="0" w:space="0" w:color="auto"/>
        <w:right w:val="none" w:sz="0" w:space="0" w:color="auto"/>
      </w:divBdr>
    </w:div>
    <w:div w:id="644044217">
      <w:bodyDiv w:val="1"/>
      <w:marLeft w:val="0"/>
      <w:marRight w:val="0"/>
      <w:marTop w:val="0"/>
      <w:marBottom w:val="0"/>
      <w:divBdr>
        <w:top w:val="none" w:sz="0" w:space="0" w:color="auto"/>
        <w:left w:val="none" w:sz="0" w:space="0" w:color="auto"/>
        <w:bottom w:val="none" w:sz="0" w:space="0" w:color="auto"/>
        <w:right w:val="none" w:sz="0" w:space="0" w:color="auto"/>
      </w:divBdr>
    </w:div>
    <w:div w:id="669454112">
      <w:bodyDiv w:val="1"/>
      <w:marLeft w:val="0"/>
      <w:marRight w:val="0"/>
      <w:marTop w:val="0"/>
      <w:marBottom w:val="0"/>
      <w:divBdr>
        <w:top w:val="none" w:sz="0" w:space="0" w:color="auto"/>
        <w:left w:val="none" w:sz="0" w:space="0" w:color="auto"/>
        <w:bottom w:val="none" w:sz="0" w:space="0" w:color="auto"/>
        <w:right w:val="none" w:sz="0" w:space="0" w:color="auto"/>
      </w:divBdr>
    </w:div>
    <w:div w:id="864752746">
      <w:bodyDiv w:val="1"/>
      <w:marLeft w:val="0"/>
      <w:marRight w:val="0"/>
      <w:marTop w:val="0"/>
      <w:marBottom w:val="0"/>
      <w:divBdr>
        <w:top w:val="none" w:sz="0" w:space="0" w:color="auto"/>
        <w:left w:val="none" w:sz="0" w:space="0" w:color="auto"/>
        <w:bottom w:val="none" w:sz="0" w:space="0" w:color="auto"/>
        <w:right w:val="none" w:sz="0" w:space="0" w:color="auto"/>
      </w:divBdr>
    </w:div>
    <w:div w:id="969700516">
      <w:bodyDiv w:val="1"/>
      <w:marLeft w:val="0"/>
      <w:marRight w:val="0"/>
      <w:marTop w:val="0"/>
      <w:marBottom w:val="0"/>
      <w:divBdr>
        <w:top w:val="none" w:sz="0" w:space="0" w:color="auto"/>
        <w:left w:val="none" w:sz="0" w:space="0" w:color="auto"/>
        <w:bottom w:val="none" w:sz="0" w:space="0" w:color="auto"/>
        <w:right w:val="none" w:sz="0" w:space="0" w:color="auto"/>
      </w:divBdr>
    </w:div>
    <w:div w:id="1030301096">
      <w:bodyDiv w:val="1"/>
      <w:marLeft w:val="0"/>
      <w:marRight w:val="0"/>
      <w:marTop w:val="0"/>
      <w:marBottom w:val="0"/>
      <w:divBdr>
        <w:top w:val="none" w:sz="0" w:space="0" w:color="auto"/>
        <w:left w:val="none" w:sz="0" w:space="0" w:color="auto"/>
        <w:bottom w:val="none" w:sz="0" w:space="0" w:color="auto"/>
        <w:right w:val="none" w:sz="0" w:space="0" w:color="auto"/>
      </w:divBdr>
    </w:div>
    <w:div w:id="1072849049">
      <w:bodyDiv w:val="1"/>
      <w:marLeft w:val="0"/>
      <w:marRight w:val="0"/>
      <w:marTop w:val="0"/>
      <w:marBottom w:val="0"/>
      <w:divBdr>
        <w:top w:val="none" w:sz="0" w:space="0" w:color="auto"/>
        <w:left w:val="none" w:sz="0" w:space="0" w:color="auto"/>
        <w:bottom w:val="none" w:sz="0" w:space="0" w:color="auto"/>
        <w:right w:val="none" w:sz="0" w:space="0" w:color="auto"/>
      </w:divBdr>
    </w:div>
    <w:div w:id="1469318271">
      <w:bodyDiv w:val="1"/>
      <w:marLeft w:val="0"/>
      <w:marRight w:val="0"/>
      <w:marTop w:val="0"/>
      <w:marBottom w:val="0"/>
      <w:divBdr>
        <w:top w:val="none" w:sz="0" w:space="0" w:color="auto"/>
        <w:left w:val="none" w:sz="0" w:space="0" w:color="auto"/>
        <w:bottom w:val="none" w:sz="0" w:space="0" w:color="auto"/>
        <w:right w:val="none" w:sz="0" w:space="0" w:color="auto"/>
      </w:divBdr>
    </w:div>
    <w:div w:id="1506507375">
      <w:bodyDiv w:val="1"/>
      <w:marLeft w:val="0"/>
      <w:marRight w:val="0"/>
      <w:marTop w:val="0"/>
      <w:marBottom w:val="0"/>
      <w:divBdr>
        <w:top w:val="none" w:sz="0" w:space="0" w:color="auto"/>
        <w:left w:val="none" w:sz="0" w:space="0" w:color="auto"/>
        <w:bottom w:val="none" w:sz="0" w:space="0" w:color="auto"/>
        <w:right w:val="none" w:sz="0" w:space="0" w:color="auto"/>
      </w:divBdr>
    </w:div>
    <w:div w:id="1508641572">
      <w:bodyDiv w:val="1"/>
      <w:marLeft w:val="0"/>
      <w:marRight w:val="0"/>
      <w:marTop w:val="0"/>
      <w:marBottom w:val="0"/>
      <w:divBdr>
        <w:top w:val="none" w:sz="0" w:space="0" w:color="auto"/>
        <w:left w:val="none" w:sz="0" w:space="0" w:color="auto"/>
        <w:bottom w:val="none" w:sz="0" w:space="0" w:color="auto"/>
        <w:right w:val="none" w:sz="0" w:space="0" w:color="auto"/>
      </w:divBdr>
    </w:div>
    <w:div w:id="1559318119">
      <w:bodyDiv w:val="1"/>
      <w:marLeft w:val="0"/>
      <w:marRight w:val="0"/>
      <w:marTop w:val="0"/>
      <w:marBottom w:val="0"/>
      <w:divBdr>
        <w:top w:val="none" w:sz="0" w:space="0" w:color="auto"/>
        <w:left w:val="none" w:sz="0" w:space="0" w:color="auto"/>
        <w:bottom w:val="none" w:sz="0" w:space="0" w:color="auto"/>
        <w:right w:val="none" w:sz="0" w:space="0" w:color="auto"/>
      </w:divBdr>
    </w:div>
    <w:div w:id="1662538086">
      <w:bodyDiv w:val="1"/>
      <w:marLeft w:val="0"/>
      <w:marRight w:val="0"/>
      <w:marTop w:val="0"/>
      <w:marBottom w:val="0"/>
      <w:divBdr>
        <w:top w:val="none" w:sz="0" w:space="0" w:color="auto"/>
        <w:left w:val="none" w:sz="0" w:space="0" w:color="auto"/>
        <w:bottom w:val="none" w:sz="0" w:space="0" w:color="auto"/>
        <w:right w:val="none" w:sz="0" w:space="0" w:color="auto"/>
      </w:divBdr>
    </w:div>
    <w:div w:id="1766421066">
      <w:bodyDiv w:val="1"/>
      <w:marLeft w:val="0"/>
      <w:marRight w:val="0"/>
      <w:marTop w:val="0"/>
      <w:marBottom w:val="0"/>
      <w:divBdr>
        <w:top w:val="none" w:sz="0" w:space="0" w:color="auto"/>
        <w:left w:val="none" w:sz="0" w:space="0" w:color="auto"/>
        <w:bottom w:val="none" w:sz="0" w:space="0" w:color="auto"/>
        <w:right w:val="none" w:sz="0" w:space="0" w:color="auto"/>
      </w:divBdr>
    </w:div>
    <w:div w:id="1823502520">
      <w:bodyDiv w:val="1"/>
      <w:marLeft w:val="0"/>
      <w:marRight w:val="0"/>
      <w:marTop w:val="0"/>
      <w:marBottom w:val="0"/>
      <w:divBdr>
        <w:top w:val="none" w:sz="0" w:space="0" w:color="auto"/>
        <w:left w:val="none" w:sz="0" w:space="0" w:color="auto"/>
        <w:bottom w:val="none" w:sz="0" w:space="0" w:color="auto"/>
        <w:right w:val="none" w:sz="0" w:space="0" w:color="auto"/>
      </w:divBdr>
    </w:div>
    <w:div w:id="20899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datasets/palomachiacchiara/muestreos-de-calidad-de-agua-de-la-riiglo/dat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7D924-D317-4782-A3ED-335D0272F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Pages>
  <Words>315</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2</cp:revision>
  <dcterms:created xsi:type="dcterms:W3CDTF">2025-05-20T01:27:00Z</dcterms:created>
  <dcterms:modified xsi:type="dcterms:W3CDTF">2025-05-20T20:17:00Z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2025-05-20T19:43:33Z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7e2e23d2-4033-4605-a87b-6995f158c302</vt:lpwstr>
  </property>
  <property fmtid="{D5CDD505-2E9C-101B-9397-08002B2CF9AE}" pid="8" name="MSIP_Label_38da57a1-68dc-4295-9706-9476bd9e0370_ContentBits">
    <vt:lpwstr>0</vt:lpwstr>
  </property>
  <property fmtid="{D5CDD505-2E9C-101B-9397-08002B2CF9AE}" pid="9" name="MSIP_Label_38da57a1-68dc-4295-9706-9476bd9e0370_Tag">
    <vt:lpwstr>10, 3, 0, 1</vt:lpwstr>
  </property>
</Properties>
</file>