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E5321" w:rsidR="00C471A1" w:rsidP="00E13EF3" w:rsidRDefault="006407A8" w14:paraId="76802579" w14:textId="7CF68443">
      <w:pPr>
        <w:pStyle w:val="DocumentNumber"/>
      </w:pPr>
      <w:r w:rsidRPr="00DE5321">
        <w:t xml:space="preserve">DSA-2000 Document No. </w:t>
      </w:r>
      <w:r>
        <w:fldChar w:fldCharType="begin"/>
      </w:r>
      <w:r>
        <w:instrText>DOCVARIABLE  varDocNum  \* MERGEFORMAT</w:instrText>
      </w:r>
      <w:r>
        <w:fldChar w:fldCharType="separate"/>
      </w:r>
      <w:r w:rsidR="00200B5B">
        <w:t>00013</w:t>
      </w:r>
      <w:r>
        <w:fldChar w:fldCharType="end"/>
      </w:r>
    </w:p>
    <w:p w:rsidRPr="00F77EBE" w:rsidR="00C471A1" w:rsidP="00E3431A" w:rsidRDefault="002B437B" w14:paraId="2D2A8E37" w14:textId="78767B39">
      <w:pPr>
        <w:pStyle w:val="Title"/>
      </w:pPr>
      <w:r>
        <w:fldChar w:fldCharType="begin"/>
      </w:r>
      <w:r>
        <w:instrText xml:space="preserve"> DOCVARIABLE  varTitle </w:instrText>
      </w:r>
      <w:r w:rsidR="005E198F">
        <w:instrText>\*MERGEFORMAT</w:instrText>
      </w:r>
      <w:r>
        <w:fldChar w:fldCharType="separate"/>
      </w:r>
      <w:r w:rsidR="00200B5B">
        <w:t>Public Archive Requirements and Design</w:t>
      </w:r>
      <w:r>
        <w:fldChar w:fldCharType="end"/>
      </w:r>
    </w:p>
    <w:p w:rsidR="00C471A1" w:rsidP="00CE05C7" w:rsidRDefault="00200B5B" w14:paraId="549EA62D" w14:textId="3B5DC2A2">
      <w:pPr>
        <w:pStyle w:val="Author"/>
      </w:pPr>
      <w:r>
        <w:t xml:space="preserve">Rachel </w:t>
      </w:r>
      <w:proofErr w:type="spellStart"/>
      <w:r>
        <w:t>Akeson</w:t>
      </w:r>
      <w:proofErr w:type="spellEnd"/>
      <w:r>
        <w:t xml:space="preserve">, </w:t>
      </w:r>
      <w:r w:rsidR="00145591">
        <w:t xml:space="preserve">Lee </w:t>
      </w:r>
      <w:proofErr w:type="spellStart"/>
      <w:r w:rsidR="00145591">
        <w:t>Armus</w:t>
      </w:r>
      <w:proofErr w:type="spellEnd"/>
      <w:r w:rsidR="00145591">
        <w:t xml:space="preserve">, </w:t>
      </w:r>
      <w:r>
        <w:t>Vandana Desai, Gregory Dubois-</w:t>
      </w:r>
      <w:proofErr w:type="spellStart"/>
      <w:r>
        <w:t>Felsmann</w:t>
      </w:r>
      <w:proofErr w:type="spellEnd"/>
      <w:r>
        <w:t xml:space="preserve">, Steve Groom, </w:t>
      </w:r>
      <w:r w:rsidR="00145591">
        <w:t xml:space="preserve">George </w:t>
      </w:r>
      <w:proofErr w:type="spellStart"/>
      <w:r w:rsidR="00145591">
        <w:t>Helou</w:t>
      </w:r>
      <w:proofErr w:type="spellEnd"/>
      <w:r w:rsidR="00145591">
        <w:t xml:space="preserve">, </w:t>
      </w:r>
      <w:r>
        <w:t xml:space="preserve">David </w:t>
      </w:r>
      <w:proofErr w:type="spellStart"/>
      <w:r>
        <w:t>Imel</w:t>
      </w:r>
      <w:proofErr w:type="spellEnd"/>
      <w:r>
        <w:t>, Ben Rusholme</w:t>
      </w:r>
      <w:r w:rsidR="00C471A1">
        <w:t xml:space="preserve"> </w:t>
      </w:r>
    </w:p>
    <w:p w:rsidRPr="005E41D0" w:rsidR="00862C91" w:rsidP="00725579" w:rsidRDefault="00200B5B" w14:paraId="6559F026" w14:textId="62A4A339">
      <w:pPr>
        <w:pStyle w:val="Affiliation"/>
      </w:pPr>
      <w:r>
        <w:t>IPAC</w:t>
      </w:r>
    </w:p>
    <w:tbl>
      <w:tblPr>
        <w:tblStyle w:val="TableGrid"/>
        <w:tblpPr w:vertAnchor="page" w:tblpXSpec="center" w:tblpY="5041"/>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9350"/>
      </w:tblGrid>
      <w:tr w:rsidR="008252EF" w:rsidTr="00D11B61" w14:paraId="22A60548" w14:textId="77777777">
        <w:trPr>
          <w:cantSplit/>
          <w:trHeight w:val="4320" w:hRule="exact"/>
        </w:trPr>
        <w:tc>
          <w:tcPr>
            <w:tcW w:w="9350" w:type="dxa"/>
          </w:tcPr>
          <w:tbl>
            <w:tblPr>
              <w:tblpPr w:leftFromText="180" w:rightFromText="180" w:vertAnchor="text" w:horzAnchor="margin" w:tblpXSpec="center" w:tblpY="141"/>
              <w:tblW w:w="8640" w:type="dxa"/>
              <w:tblLayout w:type="fixed"/>
              <w:tblCellMar>
                <w:left w:w="72" w:type="dxa"/>
                <w:bottom w:w="72" w:type="dxa"/>
                <w:right w:w="72" w:type="dxa"/>
              </w:tblCellMar>
              <w:tblLook w:val="0000" w:firstRow="0" w:lastRow="0" w:firstColumn="0" w:lastColumn="0" w:noHBand="0" w:noVBand="0"/>
            </w:tblPr>
            <w:tblGrid>
              <w:gridCol w:w="4320"/>
              <w:gridCol w:w="4320"/>
            </w:tblGrid>
            <w:tr w:rsidR="008252EF" w:rsidTr="008252EF" w14:paraId="3CF9E582" w14:textId="77777777">
              <w:trPr>
                <w:cantSplit/>
                <w:trHeight w:val="274" w:hRule="exact"/>
              </w:trPr>
              <w:tc>
                <w:tcPr>
                  <w:tcW w:w="4320" w:type="dxa"/>
                </w:tcPr>
                <w:p w:rsidR="008252EF" w:rsidP="00BC0DAA" w:rsidRDefault="008252EF" w14:paraId="465EDFE9" w14:textId="77777777">
                  <w:pPr>
                    <w:jc w:val="right"/>
                  </w:pPr>
                  <w:bookmarkStart w:name="bm_version" w:colFirst="1" w:colLast="1" w:id="0"/>
                  <w:r>
                    <w:t>Version:</w:t>
                  </w:r>
                </w:p>
              </w:tc>
              <w:tc>
                <w:tcPr>
                  <w:tcW w:w="4320" w:type="dxa"/>
                </w:tcPr>
                <w:p w:rsidRPr="00A86DE3" w:rsidR="008252EF" w:rsidP="00A86DE3" w:rsidRDefault="00200B5B" w14:paraId="40C0BC05" w14:textId="21B65240">
                  <w:pPr>
                    <w:pStyle w:val="Version"/>
                  </w:pPr>
                  <w:r>
                    <w:t>1</w:t>
                  </w:r>
                </w:p>
              </w:tc>
            </w:tr>
            <w:tr w:rsidR="008252EF" w:rsidTr="008252EF" w14:paraId="65595779" w14:textId="77777777">
              <w:trPr>
                <w:cantSplit/>
                <w:trHeight w:val="274" w:hRule="exact"/>
              </w:trPr>
              <w:tc>
                <w:tcPr>
                  <w:tcW w:w="4320" w:type="dxa"/>
                </w:tcPr>
                <w:p w:rsidR="008252EF" w:rsidP="00BC0DAA" w:rsidRDefault="008252EF" w14:paraId="59E66FF6" w14:textId="77777777">
                  <w:pPr>
                    <w:jc w:val="right"/>
                  </w:pPr>
                  <w:bookmarkStart w:name="bm_version_date" w:colFirst="1" w:colLast="1" w:id="1"/>
                  <w:bookmarkEnd w:id="0"/>
                  <w:r>
                    <w:t>Version date:</w:t>
                  </w:r>
                </w:p>
              </w:tc>
              <w:tc>
                <w:tcPr>
                  <w:tcW w:w="4320" w:type="dxa"/>
                </w:tcPr>
                <w:p w:rsidRPr="00841AE5" w:rsidR="008252EF" w:rsidP="00BC0DAA" w:rsidRDefault="00200B5B" w14:paraId="786211FF" w14:textId="6A7E285B">
                  <w:pPr>
                    <w:pStyle w:val="VersionDate"/>
                  </w:pPr>
                  <w:r>
                    <w:t>8/7/23</w:t>
                  </w:r>
                </w:p>
              </w:tc>
            </w:tr>
            <w:bookmarkEnd w:id="1"/>
            <w:tr w:rsidR="008252EF" w:rsidTr="008252EF" w14:paraId="64F17557" w14:textId="77777777">
              <w:trPr>
                <w:cantSplit/>
                <w:trHeight w:val="274" w:hRule="exact"/>
              </w:trPr>
              <w:tc>
                <w:tcPr>
                  <w:tcW w:w="4320" w:type="dxa"/>
                </w:tcPr>
                <w:p w:rsidR="008252EF" w:rsidP="00BC0DAA" w:rsidRDefault="008252EF" w14:paraId="2F7DB61E" w14:textId="77777777">
                  <w:pPr>
                    <w:jc w:val="right"/>
                  </w:pPr>
                  <w:r>
                    <w:t>Original date:</w:t>
                  </w:r>
                </w:p>
              </w:tc>
              <w:tc>
                <w:tcPr>
                  <w:tcW w:w="4320" w:type="dxa"/>
                </w:tcPr>
                <w:p w:rsidRPr="00841AE5" w:rsidR="008252EF" w:rsidP="00BC0DAA" w:rsidRDefault="001717D3" w14:paraId="04C06BBA" w14:textId="663F2AB0">
                  <w:pPr>
                    <w:pStyle w:val="OriginalVersionDate"/>
                    <w:rPr>
                      <w:szCs w:val="24"/>
                    </w:rPr>
                  </w:pPr>
                  <w:r>
                    <w:rPr>
                      <w:szCs w:val="24"/>
                    </w:rPr>
                    <w:fldChar w:fldCharType="begin"/>
                  </w:r>
                  <w:r>
                    <w:rPr>
                      <w:szCs w:val="24"/>
                    </w:rPr>
                    <w:instrText xml:space="preserve"> CREATEDATE  \@ "yyyy-MM-dd" </w:instrText>
                  </w:r>
                  <w:r>
                    <w:rPr>
                      <w:szCs w:val="24"/>
                    </w:rPr>
                    <w:fldChar w:fldCharType="separate"/>
                  </w:r>
                  <w:r w:rsidR="00200B5B">
                    <w:rPr>
                      <w:noProof/>
                      <w:szCs w:val="24"/>
                    </w:rPr>
                    <w:t>2023-08-07</w:t>
                  </w:r>
                  <w:r>
                    <w:rPr>
                      <w:szCs w:val="24"/>
                    </w:rPr>
                    <w:fldChar w:fldCharType="end"/>
                  </w:r>
                </w:p>
              </w:tc>
            </w:tr>
            <w:tr w:rsidR="008252EF" w:rsidTr="00FD528D" w14:paraId="10FF9EC2" w14:textId="77777777">
              <w:trPr>
                <w:cantSplit/>
                <w:trHeight w:val="274" w:hRule="exact"/>
              </w:trPr>
              <w:tc>
                <w:tcPr>
                  <w:tcW w:w="4320" w:type="dxa"/>
                </w:tcPr>
                <w:p w:rsidR="008252EF" w:rsidP="00FD528D" w:rsidRDefault="00FD528D" w14:paraId="1E2F8258" w14:textId="77777777">
                  <w:pPr>
                    <w:tabs>
                      <w:tab w:val="center" w:pos="2088"/>
                      <w:tab w:val="right" w:pos="4176"/>
                    </w:tabs>
                  </w:pPr>
                  <w:r>
                    <w:tab/>
                  </w:r>
                  <w:r>
                    <w:tab/>
                  </w:r>
                  <w:r w:rsidR="008252EF">
                    <w:t>Controlled document:</w:t>
                  </w:r>
                </w:p>
              </w:tc>
              <w:tc>
                <w:tcPr>
                  <w:tcW w:w="4320" w:type="dxa"/>
                </w:tcPr>
                <w:p w:rsidR="008252EF" w:rsidP="00C951C3" w:rsidRDefault="0056215F" w14:paraId="1FA8277D" w14:textId="0F7C594A">
                  <w:pPr>
                    <w:pStyle w:val="ControlledDocument"/>
                    <w:framePr w:wrap="auto" w:vAnchor="margin" w:xAlign="left" w:yAlign="inline"/>
                    <w:suppressOverlap w:val="0"/>
                  </w:pPr>
                  <w:r>
                    <w:fldChar w:fldCharType="begin"/>
                  </w:r>
                  <w:r>
                    <w:instrText xml:space="preserve">DOCVARIABLE  </w:instrText>
                  </w:r>
                  <w:r>
                    <w:instrText>varControlledDoc \*MERGEFORMAT</w:instrText>
                  </w:r>
                  <w:r>
                    <w:fldChar w:fldCharType="separate"/>
                  </w:r>
                  <w:r w:rsidR="00200B5B">
                    <w:t>No</w:t>
                  </w:r>
                  <w:r>
                    <w:fldChar w:fldCharType="end"/>
                  </w:r>
                </w:p>
              </w:tc>
            </w:tr>
            <w:tr w:rsidR="00831B29" w14:paraId="2BDDF237" w14:textId="77777777">
              <w:trPr>
                <w:cantSplit/>
                <w:trHeight w:val="274" w:hRule="exact"/>
              </w:trPr>
              <w:tc>
                <w:tcPr>
                  <w:tcW w:w="4320" w:type="dxa"/>
                </w:tcPr>
                <w:p w:rsidR="00831B29" w:rsidP="00BC0DAA" w:rsidRDefault="00831B29" w14:paraId="397A42BB" w14:textId="77777777">
                  <w:pPr>
                    <w:jc w:val="right"/>
                  </w:pPr>
                  <w:r>
                    <w:t>WBS Level 2:</w:t>
                  </w:r>
                </w:p>
              </w:tc>
              <w:tc>
                <w:tcPr>
                  <w:tcW w:w="4320" w:type="dxa"/>
                  <w:tcMar>
                    <w:right w:w="0" w:type="dxa"/>
                  </w:tcMar>
                </w:tcPr>
                <w:p w:rsidR="00831B29" w:rsidP="00BC7054" w:rsidRDefault="006A0839" w14:paraId="225EDA00" w14:textId="20009BF9">
                  <w:pPr>
                    <w:pStyle w:val="WBSabbr"/>
                    <w:framePr w:wrap="auto" w:vAnchor="margin" w:xAlign="left" w:yAlign="inline"/>
                    <w:suppressOverlap w:val="0"/>
                  </w:pPr>
                  <w:r>
                    <w:rPr>
                      <w:rStyle w:val="WBSLevel2Abbr"/>
                    </w:rPr>
                    <w:t>ARC</w:t>
                  </w:r>
                  <w:r w:rsidR="004B7F3E">
                    <w:rPr>
                      <w:rFonts w:cstheme="minorHAnsi"/>
                    </w:rPr>
                    <w:t>–</w:t>
                  </w:r>
                  <w:r>
                    <w:rPr>
                      <w:rStyle w:val="WBSLevel2Name"/>
                    </w:rPr>
                    <w:t>Public Archive</w:t>
                  </w:r>
                </w:p>
              </w:tc>
            </w:tr>
            <w:tr w:rsidR="00831B29" w14:paraId="7AE2A1F9" w14:textId="77777777">
              <w:trPr>
                <w:cantSplit/>
                <w:trHeight w:val="274" w:hRule="exact"/>
              </w:trPr>
              <w:tc>
                <w:tcPr>
                  <w:tcW w:w="4320" w:type="dxa"/>
                </w:tcPr>
                <w:p w:rsidR="00831B29" w:rsidP="00BC0DAA" w:rsidRDefault="00831B29" w14:paraId="7CA1F501" w14:textId="77777777">
                  <w:pPr>
                    <w:jc w:val="right"/>
                  </w:pPr>
                  <w:r>
                    <w:t>Document type:</w:t>
                  </w:r>
                </w:p>
              </w:tc>
              <w:tc>
                <w:tcPr>
                  <w:tcW w:w="4320" w:type="dxa"/>
                  <w:tcMar>
                    <w:right w:w="0" w:type="dxa"/>
                  </w:tcMar>
                </w:tcPr>
                <w:p w:rsidRPr="00CE5C00" w:rsidR="00831B29" w:rsidP="00136C2D" w:rsidRDefault="005D029C" w14:paraId="6C411D13" w14:textId="281528E1">
                  <w:pPr>
                    <w:pStyle w:val="DocumentTitleStyle"/>
                  </w:pPr>
                  <w:r w:rsidRPr="00AF3D10">
                    <w:rPr>
                      <w:rStyle w:val="DocumentTypeAbbr"/>
                    </w:rPr>
                    <w:fldChar w:fldCharType="begin"/>
                  </w:r>
                  <w:r w:rsidRPr="00AF3D10">
                    <w:rPr>
                      <w:rStyle w:val="DocumentTypeAbbr"/>
                    </w:rPr>
                    <w:instrText xml:space="preserve"> DOCVARIABLE  varDocTypeAbbr  \* MERGEFORMAT </w:instrText>
                  </w:r>
                  <w:r w:rsidRPr="00AF3D10">
                    <w:rPr>
                      <w:rStyle w:val="DocumentTypeAbbr"/>
                    </w:rPr>
                    <w:fldChar w:fldCharType="separate"/>
                  </w:r>
                  <w:r w:rsidR="00200B5B">
                    <w:rPr>
                      <w:rStyle w:val="DocumentTypeAbbr"/>
                    </w:rPr>
                    <w:t>DES</w:t>
                  </w:r>
                  <w:r w:rsidRPr="00AF3D10">
                    <w:rPr>
                      <w:rStyle w:val="DocumentTypeAbbr"/>
                    </w:rPr>
                    <w:fldChar w:fldCharType="end"/>
                  </w:r>
                  <w:r w:rsidRPr="00CE5C00" w:rsidR="004B7F3E">
                    <w:rPr>
                      <w:rFonts w:cstheme="minorHAnsi"/>
                    </w:rPr>
                    <w:t>–</w:t>
                  </w:r>
                  <w:r w:rsidRPr="00AF3D10">
                    <w:rPr>
                      <w:rStyle w:val="DocumentTypeName"/>
                    </w:rPr>
                    <w:fldChar w:fldCharType="begin"/>
                  </w:r>
                  <w:r w:rsidRPr="00AF3D10">
                    <w:rPr>
                      <w:rStyle w:val="DocumentTypeName"/>
                    </w:rPr>
                    <w:instrText xml:space="preserve"> DOCVARIABLE  varDocTypeName  \* MERGEFORMAT </w:instrText>
                  </w:r>
                  <w:r w:rsidRPr="00AF3D10">
                    <w:rPr>
                      <w:rStyle w:val="DocumentTypeName"/>
                    </w:rPr>
                    <w:fldChar w:fldCharType="separate"/>
                  </w:r>
                  <w:r w:rsidR="00200B5B">
                    <w:rPr>
                      <w:rStyle w:val="DocumentTypeName"/>
                    </w:rPr>
                    <w:t>Design Report</w:t>
                  </w:r>
                  <w:r w:rsidRPr="00AF3D10">
                    <w:rPr>
                      <w:rStyle w:val="DocumentTypeName"/>
                    </w:rPr>
                    <w:fldChar w:fldCharType="end"/>
                  </w:r>
                </w:p>
                <w:p w:rsidRPr="00CE5C00" w:rsidR="00831B29" w:rsidP="00BC0DAA" w:rsidRDefault="0056215F" w14:paraId="19054988" w14:textId="50AA379D">
                  <w:r>
                    <w:fldChar w:fldCharType="begin"/>
                  </w:r>
                  <w:r>
                    <w:instrText>DOCVARIABLE  varDocTypeName  \* MERGEFORMAT</w:instrText>
                  </w:r>
                  <w:r>
                    <w:fldChar w:fldCharType="separate"/>
                  </w:r>
                  <w:r w:rsidR="00200B5B">
                    <w:t>Design Report</w:t>
                  </w:r>
                  <w:r>
                    <w:fldChar w:fldCharType="end"/>
                  </w:r>
                </w:p>
              </w:tc>
            </w:tr>
          </w:tbl>
          <w:p w:rsidR="008252EF" w:rsidP="00BC0DAA" w:rsidRDefault="008252EF" w14:paraId="636CB6CE" w14:textId="77777777"/>
          <w:p w:rsidRPr="000C09BE" w:rsidR="000C09BE" w:rsidP="000C09BE" w:rsidRDefault="000C09BE" w14:paraId="5CADE582" w14:textId="77777777">
            <w:pPr>
              <w:tabs>
                <w:tab w:val="left" w:pos="6385"/>
              </w:tabs>
            </w:pPr>
            <w:r>
              <w:tab/>
            </w:r>
          </w:p>
          <w:p w:rsidRPr="000C09BE" w:rsidR="000C09BE" w:rsidP="000C09BE" w:rsidRDefault="000C09BE" w14:paraId="164AA2EA" w14:textId="77777777"/>
          <w:p w:rsidRPr="000C09BE" w:rsidR="000C09BE" w:rsidP="000C09BE" w:rsidRDefault="000C09BE" w14:paraId="4858BA0F" w14:textId="77777777"/>
          <w:p w:rsidRPr="000C09BE" w:rsidR="000C09BE" w:rsidP="000C09BE" w:rsidRDefault="000C09BE" w14:paraId="0EE69D21" w14:textId="77777777"/>
          <w:p w:rsidRPr="000C09BE" w:rsidR="000C09BE" w:rsidP="000C09BE" w:rsidRDefault="000C09BE" w14:paraId="4026BFFF" w14:textId="77777777"/>
          <w:p w:rsidRPr="000C09BE" w:rsidR="000C09BE" w:rsidP="000C09BE" w:rsidRDefault="000C09BE" w14:paraId="29A07EA4" w14:textId="77777777"/>
          <w:p w:rsidRPr="000C09BE" w:rsidR="000C09BE" w:rsidP="000C09BE" w:rsidRDefault="000C09BE" w14:paraId="0D272DBA" w14:textId="77777777"/>
          <w:p w:rsidRPr="000C09BE" w:rsidR="000C09BE" w:rsidP="000C09BE" w:rsidRDefault="000C09BE" w14:paraId="3311EB5F" w14:textId="77777777"/>
          <w:p w:rsidRPr="000C09BE" w:rsidR="000C09BE" w:rsidP="000C09BE" w:rsidRDefault="000C09BE" w14:paraId="517F7B32" w14:textId="77777777"/>
        </w:tc>
      </w:tr>
      <w:tr w:rsidR="008252EF" w:rsidTr="001F610B" w14:paraId="174CE534" w14:textId="77777777">
        <w:trPr>
          <w:cantSplit/>
          <w:trHeight w:val="3600" w:hRule="exact"/>
        </w:trPr>
        <w:tc>
          <w:tcPr>
            <w:tcW w:w="9350" w:type="dxa"/>
          </w:tcPr>
          <w:p w:rsidR="008252EF" w:rsidP="001A7BED" w:rsidRDefault="008252EF" w14:paraId="3B17B378" w14:textId="77777777"/>
        </w:tc>
      </w:tr>
    </w:tbl>
    <w:p w:rsidR="00C0380E" w:rsidP="00C471A1" w:rsidRDefault="00C0380E" w14:paraId="7C01B0DD" w14:textId="77777777"/>
    <w:p w:rsidR="00C66255" w:rsidP="00B901A2" w:rsidRDefault="00C66255" w14:paraId="67EAF83B" w14:textId="77777777">
      <w:r>
        <w:br w:type="page"/>
      </w:r>
    </w:p>
    <w:p w:rsidRPr="0047289E" w:rsidR="00C471A1" w:rsidP="0047289E" w:rsidRDefault="00C471A1" w14:paraId="3C41E97E" w14:textId="77777777">
      <w:pPr>
        <w:pStyle w:val="List"/>
      </w:pPr>
      <w:r w:rsidRPr="0047289E">
        <w:t>Revision History</w:t>
      </w:r>
    </w:p>
    <w:p w:rsidR="00C471A1" w:rsidP="00C471A1" w:rsidRDefault="00C471A1" w14:paraId="47A75C7E" w14:textId="77777777"/>
    <w:tbl>
      <w:tblPr>
        <w:tblW w:w="946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000" w:firstRow="0" w:lastRow="0" w:firstColumn="0" w:lastColumn="0" w:noHBand="0" w:noVBand="0"/>
      </w:tblPr>
      <w:tblGrid>
        <w:gridCol w:w="705"/>
        <w:gridCol w:w="1530"/>
        <w:gridCol w:w="1439"/>
        <w:gridCol w:w="2897"/>
        <w:gridCol w:w="2897"/>
      </w:tblGrid>
      <w:tr w:rsidR="004F42C3" w:rsidTr="0047289E" w14:paraId="05C6BF16" w14:textId="77777777">
        <w:trPr>
          <w:tblHeader/>
        </w:trPr>
        <w:tc>
          <w:tcPr>
            <w:tcW w:w="705" w:type="dxa"/>
            <w:vAlign w:val="bottom"/>
          </w:tcPr>
          <w:p w:rsidRPr="0026412E" w:rsidR="004F42C3" w:rsidP="00E215BE" w:rsidRDefault="004F42C3" w14:paraId="7A941FD1" w14:textId="77777777">
            <w:pPr>
              <w:jc w:val="center"/>
              <w:rPr>
                <w:rFonts w:asciiTheme="majorHAnsi" w:hAnsiTheme="majorHAnsi" w:cstheme="majorHAnsi"/>
                <w:b/>
                <w:bCs/>
              </w:rPr>
            </w:pPr>
            <w:r w:rsidRPr="0026412E">
              <w:rPr>
                <w:rFonts w:asciiTheme="majorHAnsi" w:hAnsiTheme="majorHAnsi" w:cstheme="majorHAnsi"/>
                <w:b/>
                <w:bCs/>
              </w:rPr>
              <w:t>Ver</w:t>
            </w:r>
            <w:r>
              <w:rPr>
                <w:rFonts w:asciiTheme="majorHAnsi" w:hAnsiTheme="majorHAnsi" w:cstheme="majorHAnsi"/>
                <w:b/>
                <w:bCs/>
              </w:rPr>
              <w:t>.</w:t>
            </w:r>
          </w:p>
        </w:tc>
        <w:tc>
          <w:tcPr>
            <w:tcW w:w="1530" w:type="dxa"/>
            <w:vAlign w:val="bottom"/>
          </w:tcPr>
          <w:p w:rsidRPr="0026412E" w:rsidR="004F42C3" w:rsidP="00E215BE" w:rsidRDefault="004F42C3" w14:paraId="1F959129" w14:textId="77777777">
            <w:pPr>
              <w:jc w:val="center"/>
              <w:rPr>
                <w:rFonts w:asciiTheme="majorHAnsi" w:hAnsiTheme="majorHAnsi" w:cstheme="majorHAnsi"/>
                <w:b/>
                <w:bCs/>
              </w:rPr>
            </w:pPr>
            <w:r w:rsidRPr="0026412E">
              <w:rPr>
                <w:rFonts w:asciiTheme="majorHAnsi" w:hAnsiTheme="majorHAnsi" w:cstheme="majorHAnsi"/>
                <w:b/>
                <w:bCs/>
              </w:rPr>
              <w:t>Date</w:t>
            </w:r>
          </w:p>
        </w:tc>
        <w:tc>
          <w:tcPr>
            <w:tcW w:w="1439" w:type="dxa"/>
            <w:vAlign w:val="bottom"/>
          </w:tcPr>
          <w:p w:rsidRPr="0026412E" w:rsidR="004F42C3" w:rsidP="00E215BE" w:rsidRDefault="004F42C3" w14:paraId="47EE8B84" w14:textId="77777777">
            <w:pPr>
              <w:jc w:val="center"/>
              <w:rPr>
                <w:rFonts w:asciiTheme="majorHAnsi" w:hAnsiTheme="majorHAnsi" w:cstheme="majorHAnsi"/>
                <w:b/>
                <w:bCs/>
              </w:rPr>
            </w:pPr>
            <w:r w:rsidRPr="0026412E">
              <w:rPr>
                <w:rFonts w:asciiTheme="majorHAnsi" w:hAnsiTheme="majorHAnsi" w:cstheme="majorHAnsi"/>
                <w:b/>
                <w:bCs/>
              </w:rPr>
              <w:t>Sections Affected</w:t>
            </w:r>
          </w:p>
        </w:tc>
        <w:tc>
          <w:tcPr>
            <w:tcW w:w="2897" w:type="dxa"/>
            <w:vAlign w:val="bottom"/>
          </w:tcPr>
          <w:p w:rsidRPr="0026412E" w:rsidR="004F42C3" w:rsidP="00E215BE" w:rsidRDefault="004F42C3" w14:paraId="256B1495" w14:textId="77777777">
            <w:pPr>
              <w:jc w:val="center"/>
              <w:rPr>
                <w:rFonts w:asciiTheme="majorHAnsi" w:hAnsiTheme="majorHAnsi" w:cstheme="majorHAnsi"/>
                <w:b/>
                <w:bCs/>
              </w:rPr>
            </w:pPr>
            <w:r w:rsidRPr="0026412E">
              <w:rPr>
                <w:rFonts w:asciiTheme="majorHAnsi" w:hAnsiTheme="majorHAnsi" w:cstheme="majorHAnsi"/>
                <w:b/>
                <w:bCs/>
              </w:rPr>
              <w:t>Reasons / Remarks</w:t>
            </w:r>
          </w:p>
        </w:tc>
        <w:tc>
          <w:tcPr>
            <w:tcW w:w="2897" w:type="dxa"/>
            <w:vAlign w:val="bottom"/>
          </w:tcPr>
          <w:p w:rsidRPr="0026412E" w:rsidR="004F42C3" w:rsidP="00E215BE" w:rsidRDefault="004F42C3" w14:paraId="18015280" w14:textId="77777777">
            <w:pPr>
              <w:jc w:val="center"/>
              <w:rPr>
                <w:rFonts w:asciiTheme="majorHAnsi" w:hAnsiTheme="majorHAnsi" w:cstheme="majorHAnsi"/>
                <w:b/>
                <w:bCs/>
              </w:rPr>
            </w:pPr>
            <w:r>
              <w:rPr>
                <w:rFonts w:asciiTheme="majorHAnsi" w:hAnsiTheme="majorHAnsi" w:cstheme="majorHAnsi"/>
                <w:b/>
                <w:bCs/>
              </w:rPr>
              <w:t>Author(s)</w:t>
            </w:r>
          </w:p>
        </w:tc>
      </w:tr>
      <w:tr w:rsidR="004F42C3" w:rsidTr="0047289E" w14:paraId="6DEBAE4D" w14:textId="77777777">
        <w:trPr>
          <w:trHeight w:val="9720" w:hRule="exact"/>
          <w:tblHeader/>
        </w:trPr>
        <w:tc>
          <w:tcPr>
            <w:tcW w:w="705" w:type="dxa"/>
            <w:tcBorders>
              <w:bottom w:val="single" w:color="auto" w:sz="12" w:space="0"/>
            </w:tcBorders>
          </w:tcPr>
          <w:p w:rsidR="004F42C3" w:rsidP="0047289E" w:rsidRDefault="004F42C3" w14:paraId="349D6684" w14:textId="77777777">
            <w:pPr>
              <w:tabs>
                <w:tab w:val="decimal" w:pos="256"/>
              </w:tabs>
            </w:pPr>
            <w:r>
              <w:t>1</w:t>
            </w:r>
          </w:p>
          <w:p w:rsidRPr="00717922" w:rsidR="004F42C3" w:rsidP="0047289E" w:rsidRDefault="004F42C3" w14:paraId="1572A049" w14:textId="77777777">
            <w:pPr>
              <w:tabs>
                <w:tab w:val="decimal" w:pos="256"/>
              </w:tabs>
            </w:pPr>
          </w:p>
        </w:tc>
        <w:tc>
          <w:tcPr>
            <w:tcW w:w="1530" w:type="dxa"/>
            <w:tcBorders>
              <w:bottom w:val="single" w:color="auto" w:sz="12" w:space="0"/>
            </w:tcBorders>
          </w:tcPr>
          <w:p w:rsidRPr="00717922" w:rsidR="000C30ED" w:rsidP="005A25C3" w:rsidRDefault="00C92A1C" w14:paraId="697BCB30" w14:textId="11F89511">
            <w:r>
              <w:t>2023-08-28</w:t>
            </w:r>
          </w:p>
        </w:tc>
        <w:tc>
          <w:tcPr>
            <w:tcW w:w="1439" w:type="dxa"/>
            <w:tcBorders>
              <w:bottom w:val="single" w:color="auto" w:sz="12" w:space="0"/>
            </w:tcBorders>
          </w:tcPr>
          <w:p w:rsidRPr="00E4626C" w:rsidR="004F42C3" w:rsidP="005A25C3" w:rsidRDefault="004F42C3" w14:paraId="4D2ED2E5" w14:textId="77777777">
            <w:pPr>
              <w:rPr>
                <w:rFonts w:asciiTheme="majorHAnsi" w:hAnsiTheme="majorHAnsi"/>
                <w:szCs w:val="22"/>
              </w:rPr>
            </w:pPr>
            <w:r w:rsidRPr="00717922">
              <w:rPr>
                <w:szCs w:val="22"/>
              </w:rPr>
              <w:t>All</w:t>
            </w:r>
          </w:p>
        </w:tc>
        <w:tc>
          <w:tcPr>
            <w:tcW w:w="2897" w:type="dxa"/>
            <w:tcBorders>
              <w:bottom w:val="single" w:color="auto" w:sz="12" w:space="0"/>
            </w:tcBorders>
          </w:tcPr>
          <w:p w:rsidRPr="00717922" w:rsidR="004F42C3" w:rsidP="005A25C3" w:rsidRDefault="004F42C3" w14:paraId="185D6898" w14:textId="77777777">
            <w:pPr>
              <w:rPr>
                <w:szCs w:val="22"/>
              </w:rPr>
            </w:pPr>
            <w:r w:rsidRPr="00717922">
              <w:rPr>
                <w:szCs w:val="22"/>
              </w:rPr>
              <w:t>Original</w:t>
            </w:r>
          </w:p>
        </w:tc>
        <w:tc>
          <w:tcPr>
            <w:tcW w:w="2897" w:type="dxa"/>
            <w:tcBorders>
              <w:bottom w:val="single" w:color="auto" w:sz="12" w:space="0"/>
            </w:tcBorders>
          </w:tcPr>
          <w:p w:rsidRPr="00717922" w:rsidR="004F42C3" w:rsidP="005A25C3" w:rsidRDefault="00C92A1C" w14:paraId="52825B0C" w14:textId="42A034F5">
            <w:pPr>
              <w:rPr>
                <w:szCs w:val="22"/>
              </w:rPr>
            </w:pPr>
            <w:r w:rsidRPr="00C92A1C">
              <w:rPr>
                <w:szCs w:val="22"/>
              </w:rPr>
              <w:t xml:space="preserve">Rachel </w:t>
            </w:r>
            <w:proofErr w:type="spellStart"/>
            <w:r w:rsidRPr="00C92A1C">
              <w:rPr>
                <w:szCs w:val="22"/>
              </w:rPr>
              <w:t>Akeson</w:t>
            </w:r>
            <w:proofErr w:type="spellEnd"/>
            <w:r w:rsidRPr="00C92A1C">
              <w:rPr>
                <w:szCs w:val="22"/>
              </w:rPr>
              <w:t xml:space="preserve">, Lee </w:t>
            </w:r>
            <w:proofErr w:type="spellStart"/>
            <w:r w:rsidRPr="00C92A1C">
              <w:rPr>
                <w:szCs w:val="22"/>
              </w:rPr>
              <w:t>Armus</w:t>
            </w:r>
            <w:proofErr w:type="spellEnd"/>
            <w:r w:rsidRPr="00C92A1C">
              <w:rPr>
                <w:szCs w:val="22"/>
              </w:rPr>
              <w:t>, Vandana Desai, Gregory Dubois-</w:t>
            </w:r>
            <w:proofErr w:type="spellStart"/>
            <w:r w:rsidRPr="00C92A1C">
              <w:rPr>
                <w:szCs w:val="22"/>
              </w:rPr>
              <w:t>Felsmann</w:t>
            </w:r>
            <w:proofErr w:type="spellEnd"/>
            <w:r w:rsidRPr="00C92A1C">
              <w:rPr>
                <w:szCs w:val="22"/>
              </w:rPr>
              <w:t xml:space="preserve">, Steve Groom, George </w:t>
            </w:r>
            <w:proofErr w:type="spellStart"/>
            <w:r w:rsidRPr="00C92A1C">
              <w:rPr>
                <w:szCs w:val="22"/>
              </w:rPr>
              <w:t>Helou</w:t>
            </w:r>
            <w:proofErr w:type="spellEnd"/>
            <w:r w:rsidRPr="00C92A1C">
              <w:rPr>
                <w:szCs w:val="22"/>
              </w:rPr>
              <w:t xml:space="preserve">, David </w:t>
            </w:r>
            <w:proofErr w:type="spellStart"/>
            <w:r w:rsidRPr="00C92A1C">
              <w:rPr>
                <w:szCs w:val="22"/>
              </w:rPr>
              <w:t>Imel</w:t>
            </w:r>
            <w:proofErr w:type="spellEnd"/>
            <w:r w:rsidRPr="00C92A1C">
              <w:rPr>
                <w:szCs w:val="22"/>
              </w:rPr>
              <w:t>, Ben Rusholme</w:t>
            </w:r>
          </w:p>
        </w:tc>
      </w:tr>
    </w:tbl>
    <w:p w:rsidR="00024F4F" w:rsidP="007318A8" w:rsidRDefault="00C471A1" w14:paraId="058AC31A" w14:textId="77777777">
      <w:pPr>
        <w:pStyle w:val="TOCHeading"/>
      </w:pPr>
      <w:r>
        <w:br w:type="page"/>
      </w:r>
      <w:r w:rsidR="00585A3F">
        <w:t xml:space="preserve"> </w:t>
      </w:r>
    </w:p>
    <w:sdt>
      <w:sdtPr>
        <w:id w:val="1157688286"/>
        <w:docPartObj>
          <w:docPartGallery w:val="Table of Contents"/>
          <w:docPartUnique/>
        </w:docPartObj>
      </w:sdtPr>
      <w:sdtContent>
        <w:p w:rsidR="00024F4F" w:rsidP="39730DEE" w:rsidRDefault="00024F4F" w14:paraId="376B6AFA" w14:textId="77777777" w14:noSpellErr="1">
          <w:pPr>
            <w:pStyle w:val="TOCHeading"/>
            <w:numPr>
              <w:numId w:val="0"/>
            </w:numPr>
          </w:pPr>
          <w:r w:rsidR="71B47B59">
            <w:rPr/>
            <w:t>Table of Contents</w:t>
          </w:r>
        </w:p>
        <w:p w:rsidR="00181C95" w:rsidP="39730DEE" w:rsidRDefault="00405983" w14:paraId="73EC5D75" w14:textId="000A0CDF">
          <w:pPr>
            <w:pStyle w:val="TOC1"/>
            <w:tabs>
              <w:tab w:val="left" w:leader="none" w:pos="435"/>
              <w:tab w:val="right" w:leader="dot" w:pos="9360"/>
            </w:tabs>
            <w:rPr>
              <w:rStyle w:val="Hyperlink"/>
              <w:noProof/>
              <w:kern w:val="2"/>
              <w:lang w:eastAsia="zh-CN"/>
              <w14:ligatures w14:val="standardContextual"/>
            </w:rPr>
          </w:pPr>
          <w:r>
            <w:fldChar w:fldCharType="begin"/>
          </w:r>
          <w:r>
            <w:instrText xml:space="preserve">TOC \o "1-4" \h \z \u</w:instrText>
          </w:r>
          <w:r>
            <w:fldChar w:fldCharType="separate"/>
          </w:r>
          <w:hyperlink w:anchor="_Toc415691092">
            <w:r w:rsidRPr="39730DEE" w:rsidR="39730DEE">
              <w:rPr>
                <w:rStyle w:val="Hyperlink"/>
              </w:rPr>
              <w:t>1</w:t>
            </w:r>
            <w:r>
              <w:tab/>
            </w:r>
            <w:r w:rsidRPr="39730DEE" w:rsidR="39730DEE">
              <w:rPr>
                <w:rStyle w:val="Hyperlink"/>
              </w:rPr>
              <w:t>Introduction</w:t>
            </w:r>
            <w:r>
              <w:tab/>
            </w:r>
            <w:r>
              <w:fldChar w:fldCharType="begin"/>
            </w:r>
            <w:r>
              <w:instrText xml:space="preserve">PAGEREF _Toc415691092 \h</w:instrText>
            </w:r>
            <w:r>
              <w:fldChar w:fldCharType="separate"/>
            </w:r>
            <w:r w:rsidRPr="39730DEE" w:rsidR="39730DEE">
              <w:rPr>
                <w:rStyle w:val="Hyperlink"/>
              </w:rPr>
              <w:t>4</w:t>
            </w:r>
            <w:r>
              <w:fldChar w:fldCharType="end"/>
            </w:r>
          </w:hyperlink>
        </w:p>
        <w:p w:rsidR="00181C95" w:rsidP="39730DEE" w:rsidRDefault="0056215F" w14:paraId="4DCA4EA2" w14:textId="1AB8904D">
          <w:pPr>
            <w:pStyle w:val="TOC1"/>
            <w:tabs>
              <w:tab w:val="left" w:leader="none" w:pos="435"/>
              <w:tab w:val="right" w:leader="dot" w:pos="9360"/>
            </w:tabs>
            <w:rPr>
              <w:rStyle w:val="Hyperlink"/>
              <w:noProof/>
              <w:kern w:val="2"/>
              <w:lang w:eastAsia="zh-CN"/>
              <w14:ligatures w14:val="standardContextual"/>
            </w:rPr>
          </w:pPr>
          <w:hyperlink w:anchor="_Toc1203702369">
            <w:r w:rsidRPr="39730DEE" w:rsidR="39730DEE">
              <w:rPr>
                <w:rStyle w:val="Hyperlink"/>
              </w:rPr>
              <w:t>2</w:t>
            </w:r>
            <w:r>
              <w:tab/>
            </w:r>
            <w:r w:rsidRPr="39730DEE" w:rsidR="39730DEE">
              <w:rPr>
                <w:rStyle w:val="Hyperlink"/>
              </w:rPr>
              <w:t>Architecture Overview</w:t>
            </w:r>
            <w:r>
              <w:tab/>
            </w:r>
            <w:r>
              <w:fldChar w:fldCharType="begin"/>
            </w:r>
            <w:r>
              <w:instrText xml:space="preserve">PAGEREF _Toc1203702369 \h</w:instrText>
            </w:r>
            <w:r>
              <w:fldChar w:fldCharType="separate"/>
            </w:r>
            <w:r w:rsidRPr="39730DEE" w:rsidR="39730DEE">
              <w:rPr>
                <w:rStyle w:val="Hyperlink"/>
              </w:rPr>
              <w:t>4</w:t>
            </w:r>
            <w:r>
              <w:fldChar w:fldCharType="end"/>
            </w:r>
          </w:hyperlink>
        </w:p>
        <w:p w:rsidR="00181C95" w:rsidP="39730DEE" w:rsidRDefault="0056215F" w14:paraId="653783BA" w14:textId="16828EBF">
          <w:pPr>
            <w:pStyle w:val="TOC2"/>
            <w:tabs>
              <w:tab w:val="left" w:leader="none" w:pos="660"/>
              <w:tab w:val="right" w:leader="dot" w:pos="9360"/>
            </w:tabs>
            <w:rPr>
              <w:rStyle w:val="Hyperlink"/>
              <w:noProof/>
              <w:kern w:val="2"/>
              <w:lang w:eastAsia="zh-CN"/>
              <w14:ligatures w14:val="standardContextual"/>
            </w:rPr>
          </w:pPr>
          <w:hyperlink w:anchor="_Toc691435657">
            <w:r w:rsidRPr="39730DEE" w:rsidR="39730DEE">
              <w:rPr>
                <w:rStyle w:val="Hyperlink"/>
              </w:rPr>
              <w:t>2.1</w:t>
            </w:r>
            <w:r>
              <w:tab/>
            </w:r>
            <w:r w:rsidRPr="39730DEE" w:rsidR="39730DEE">
              <w:rPr>
                <w:rStyle w:val="Hyperlink"/>
              </w:rPr>
              <w:t>Commissioning Data Access</w:t>
            </w:r>
            <w:r>
              <w:tab/>
            </w:r>
            <w:r>
              <w:fldChar w:fldCharType="begin"/>
            </w:r>
            <w:r>
              <w:instrText xml:space="preserve">PAGEREF _Toc691435657 \h</w:instrText>
            </w:r>
            <w:r>
              <w:fldChar w:fldCharType="separate"/>
            </w:r>
            <w:r w:rsidRPr="39730DEE" w:rsidR="39730DEE">
              <w:rPr>
                <w:rStyle w:val="Hyperlink"/>
              </w:rPr>
              <w:t>6</w:t>
            </w:r>
            <w:r>
              <w:fldChar w:fldCharType="end"/>
            </w:r>
          </w:hyperlink>
        </w:p>
        <w:p w:rsidR="00181C95" w:rsidP="39730DEE" w:rsidRDefault="0056215F" w14:paraId="1DC55F79" w14:textId="66AD8804">
          <w:pPr>
            <w:pStyle w:val="TOC1"/>
            <w:tabs>
              <w:tab w:val="left" w:leader="none" w:pos="435"/>
              <w:tab w:val="right" w:leader="dot" w:pos="9360"/>
            </w:tabs>
            <w:rPr>
              <w:rStyle w:val="Hyperlink"/>
              <w:noProof/>
              <w:kern w:val="2"/>
              <w:lang w:eastAsia="zh-CN"/>
              <w14:ligatures w14:val="standardContextual"/>
            </w:rPr>
          </w:pPr>
          <w:hyperlink w:anchor="_Toc1454377743">
            <w:r w:rsidRPr="39730DEE" w:rsidR="39730DEE">
              <w:rPr>
                <w:rStyle w:val="Hyperlink"/>
              </w:rPr>
              <w:t>3</w:t>
            </w:r>
            <w:r>
              <w:tab/>
            </w:r>
            <w:r w:rsidRPr="39730DEE" w:rsidR="39730DEE">
              <w:rPr>
                <w:rStyle w:val="Hyperlink"/>
              </w:rPr>
              <w:t>Public Data Archive and User Interface</w:t>
            </w:r>
            <w:r>
              <w:tab/>
            </w:r>
            <w:r>
              <w:fldChar w:fldCharType="begin"/>
            </w:r>
            <w:r>
              <w:instrText xml:space="preserve">PAGEREF _Toc1454377743 \h</w:instrText>
            </w:r>
            <w:r>
              <w:fldChar w:fldCharType="separate"/>
            </w:r>
            <w:r w:rsidRPr="39730DEE" w:rsidR="39730DEE">
              <w:rPr>
                <w:rStyle w:val="Hyperlink"/>
              </w:rPr>
              <w:t>6</w:t>
            </w:r>
            <w:r>
              <w:fldChar w:fldCharType="end"/>
            </w:r>
          </w:hyperlink>
        </w:p>
        <w:p w:rsidR="00181C95" w:rsidP="39730DEE" w:rsidRDefault="0056215F" w14:paraId="37EC63D3" w14:textId="0EB8CE98">
          <w:pPr>
            <w:pStyle w:val="TOC2"/>
            <w:tabs>
              <w:tab w:val="left" w:leader="none" w:pos="660"/>
              <w:tab w:val="right" w:leader="dot" w:pos="9360"/>
            </w:tabs>
            <w:rPr>
              <w:rStyle w:val="Hyperlink"/>
              <w:noProof/>
              <w:kern w:val="2"/>
              <w:lang w:eastAsia="zh-CN"/>
              <w14:ligatures w14:val="standardContextual"/>
            </w:rPr>
          </w:pPr>
          <w:hyperlink w:anchor="_Toc1851157143">
            <w:r w:rsidRPr="39730DEE" w:rsidR="39730DEE">
              <w:rPr>
                <w:rStyle w:val="Hyperlink"/>
              </w:rPr>
              <w:t>3.1</w:t>
            </w:r>
            <w:r>
              <w:tab/>
            </w:r>
            <w:r w:rsidRPr="39730DEE" w:rsidR="39730DEE">
              <w:rPr>
                <w:rStyle w:val="Hyperlink"/>
              </w:rPr>
              <w:t>Image Service</w:t>
            </w:r>
            <w:r>
              <w:tab/>
            </w:r>
            <w:r>
              <w:fldChar w:fldCharType="begin"/>
            </w:r>
            <w:r>
              <w:instrText xml:space="preserve">PAGEREF _Toc1851157143 \h</w:instrText>
            </w:r>
            <w:r>
              <w:fldChar w:fldCharType="separate"/>
            </w:r>
            <w:r w:rsidRPr="39730DEE" w:rsidR="39730DEE">
              <w:rPr>
                <w:rStyle w:val="Hyperlink"/>
              </w:rPr>
              <w:t>6</w:t>
            </w:r>
            <w:r>
              <w:fldChar w:fldCharType="end"/>
            </w:r>
          </w:hyperlink>
        </w:p>
        <w:p w:rsidR="00181C95" w:rsidP="39730DEE" w:rsidRDefault="0056215F" w14:paraId="02BE5858" w14:textId="620893B4">
          <w:pPr>
            <w:pStyle w:val="TOC2"/>
            <w:tabs>
              <w:tab w:val="left" w:leader="none" w:pos="660"/>
              <w:tab w:val="right" w:leader="dot" w:pos="9360"/>
            </w:tabs>
            <w:rPr>
              <w:rStyle w:val="Hyperlink"/>
              <w:noProof/>
              <w:kern w:val="2"/>
              <w:lang w:eastAsia="zh-CN"/>
              <w14:ligatures w14:val="standardContextual"/>
            </w:rPr>
          </w:pPr>
          <w:hyperlink w:anchor="_Toc1894114385">
            <w:r w:rsidRPr="39730DEE" w:rsidR="39730DEE">
              <w:rPr>
                <w:rStyle w:val="Hyperlink"/>
              </w:rPr>
              <w:t>3.2</w:t>
            </w:r>
            <w:r>
              <w:tab/>
            </w:r>
            <w:r w:rsidRPr="39730DEE" w:rsidR="39730DEE">
              <w:rPr>
                <w:rStyle w:val="Hyperlink"/>
              </w:rPr>
              <w:t>Source Catalog Service</w:t>
            </w:r>
            <w:r>
              <w:tab/>
            </w:r>
            <w:r>
              <w:fldChar w:fldCharType="begin"/>
            </w:r>
            <w:r>
              <w:instrText xml:space="preserve">PAGEREF _Toc1894114385 \h</w:instrText>
            </w:r>
            <w:r>
              <w:fldChar w:fldCharType="separate"/>
            </w:r>
            <w:r w:rsidRPr="39730DEE" w:rsidR="39730DEE">
              <w:rPr>
                <w:rStyle w:val="Hyperlink"/>
              </w:rPr>
              <w:t>7</w:t>
            </w:r>
            <w:r>
              <w:fldChar w:fldCharType="end"/>
            </w:r>
          </w:hyperlink>
        </w:p>
        <w:p w:rsidR="00181C95" w:rsidP="39730DEE" w:rsidRDefault="0056215F" w14:paraId="5B4FCE68" w14:textId="6F88FF48">
          <w:pPr>
            <w:pStyle w:val="TOC2"/>
            <w:tabs>
              <w:tab w:val="left" w:leader="none" w:pos="660"/>
              <w:tab w:val="right" w:leader="dot" w:pos="9360"/>
            </w:tabs>
            <w:rPr>
              <w:rStyle w:val="Hyperlink"/>
              <w:noProof/>
              <w:kern w:val="2"/>
              <w:lang w:eastAsia="zh-CN"/>
              <w14:ligatures w14:val="standardContextual"/>
            </w:rPr>
          </w:pPr>
          <w:hyperlink w:anchor="_Toc1608836321">
            <w:r w:rsidRPr="39730DEE" w:rsidR="39730DEE">
              <w:rPr>
                <w:rStyle w:val="Hyperlink"/>
              </w:rPr>
              <w:t>3.3</w:t>
            </w:r>
            <w:r>
              <w:tab/>
            </w:r>
            <w:r w:rsidRPr="39730DEE" w:rsidR="39730DEE">
              <w:rPr>
                <w:rStyle w:val="Hyperlink"/>
              </w:rPr>
              <w:t>Visualization and User Interface</w:t>
            </w:r>
            <w:r>
              <w:tab/>
            </w:r>
            <w:r>
              <w:fldChar w:fldCharType="begin"/>
            </w:r>
            <w:r>
              <w:instrText xml:space="preserve">PAGEREF _Toc1608836321 \h</w:instrText>
            </w:r>
            <w:r>
              <w:fldChar w:fldCharType="separate"/>
            </w:r>
            <w:r w:rsidRPr="39730DEE" w:rsidR="39730DEE">
              <w:rPr>
                <w:rStyle w:val="Hyperlink"/>
              </w:rPr>
              <w:t>8</w:t>
            </w:r>
            <w:r>
              <w:fldChar w:fldCharType="end"/>
            </w:r>
          </w:hyperlink>
        </w:p>
        <w:p w:rsidR="00181C95" w:rsidP="39730DEE" w:rsidRDefault="0056215F" w14:paraId="1FAE4C98" w14:textId="10732200">
          <w:pPr>
            <w:pStyle w:val="TOC2"/>
            <w:tabs>
              <w:tab w:val="left" w:leader="none" w:pos="660"/>
              <w:tab w:val="right" w:leader="dot" w:pos="9360"/>
            </w:tabs>
            <w:rPr>
              <w:rStyle w:val="Hyperlink"/>
              <w:noProof/>
              <w:kern w:val="2"/>
              <w:lang w:eastAsia="zh-CN"/>
              <w14:ligatures w14:val="standardContextual"/>
            </w:rPr>
          </w:pPr>
          <w:hyperlink w:anchor="_Toc162398261">
            <w:r w:rsidRPr="39730DEE" w:rsidR="39730DEE">
              <w:rPr>
                <w:rStyle w:val="Hyperlink"/>
              </w:rPr>
              <w:t>3.4</w:t>
            </w:r>
            <w:r>
              <w:tab/>
            </w:r>
            <w:r w:rsidRPr="39730DEE" w:rsidR="39730DEE">
              <w:rPr>
                <w:rStyle w:val="Hyperlink"/>
              </w:rPr>
              <w:t>Python Notebook Interactive Service</w:t>
            </w:r>
            <w:r>
              <w:tab/>
            </w:r>
            <w:r>
              <w:fldChar w:fldCharType="begin"/>
            </w:r>
            <w:r>
              <w:instrText xml:space="preserve">PAGEREF _Toc162398261 \h</w:instrText>
            </w:r>
            <w:r>
              <w:fldChar w:fldCharType="separate"/>
            </w:r>
            <w:r w:rsidRPr="39730DEE" w:rsidR="39730DEE">
              <w:rPr>
                <w:rStyle w:val="Hyperlink"/>
              </w:rPr>
              <w:t>8</w:t>
            </w:r>
            <w:r>
              <w:fldChar w:fldCharType="end"/>
            </w:r>
          </w:hyperlink>
        </w:p>
        <w:p w:rsidR="00181C95" w:rsidP="39730DEE" w:rsidRDefault="0056215F" w14:paraId="7CBD2168" w14:textId="0147149B">
          <w:pPr>
            <w:pStyle w:val="TOC2"/>
            <w:tabs>
              <w:tab w:val="left" w:leader="none" w:pos="660"/>
              <w:tab w:val="right" w:leader="dot" w:pos="9360"/>
            </w:tabs>
            <w:rPr>
              <w:rStyle w:val="Hyperlink"/>
              <w:noProof/>
              <w:kern w:val="2"/>
              <w:lang w:eastAsia="zh-CN"/>
              <w14:ligatures w14:val="standardContextual"/>
            </w:rPr>
          </w:pPr>
          <w:hyperlink w:anchor="_Toc1756057567">
            <w:r w:rsidRPr="39730DEE" w:rsidR="39730DEE">
              <w:rPr>
                <w:rStyle w:val="Hyperlink"/>
              </w:rPr>
              <w:t>3.5</w:t>
            </w:r>
            <w:r>
              <w:tab/>
            </w:r>
            <w:r w:rsidRPr="39730DEE" w:rsidR="39730DEE">
              <w:rPr>
                <w:rStyle w:val="Hyperlink"/>
              </w:rPr>
              <w:t>Cross-matching Service</w:t>
            </w:r>
            <w:r>
              <w:tab/>
            </w:r>
            <w:r>
              <w:fldChar w:fldCharType="begin"/>
            </w:r>
            <w:r>
              <w:instrText xml:space="preserve">PAGEREF _Toc1756057567 \h</w:instrText>
            </w:r>
            <w:r>
              <w:fldChar w:fldCharType="separate"/>
            </w:r>
            <w:r w:rsidRPr="39730DEE" w:rsidR="39730DEE">
              <w:rPr>
                <w:rStyle w:val="Hyperlink"/>
              </w:rPr>
              <w:t>9</w:t>
            </w:r>
            <w:r>
              <w:fldChar w:fldCharType="end"/>
            </w:r>
          </w:hyperlink>
        </w:p>
        <w:p w:rsidR="00181C95" w:rsidP="39730DEE" w:rsidRDefault="0056215F" w14:paraId="7EB789D7" w14:textId="1A18D6DA">
          <w:pPr>
            <w:pStyle w:val="TOC1"/>
            <w:tabs>
              <w:tab w:val="left" w:leader="none" w:pos="435"/>
              <w:tab w:val="right" w:leader="dot" w:pos="9360"/>
            </w:tabs>
            <w:rPr>
              <w:rStyle w:val="Hyperlink"/>
              <w:noProof/>
              <w:kern w:val="2"/>
              <w:lang w:eastAsia="zh-CN"/>
              <w14:ligatures w14:val="standardContextual"/>
            </w:rPr>
          </w:pPr>
          <w:hyperlink w:anchor="_Toc3394485">
            <w:r w:rsidRPr="39730DEE" w:rsidR="39730DEE">
              <w:rPr>
                <w:rStyle w:val="Hyperlink"/>
              </w:rPr>
              <w:t>4</w:t>
            </w:r>
            <w:r>
              <w:tab/>
            </w:r>
            <w:r w:rsidRPr="39730DEE" w:rsidR="39730DEE">
              <w:rPr>
                <w:rStyle w:val="Hyperlink"/>
              </w:rPr>
              <w:t>Source Catalog Generation</w:t>
            </w:r>
            <w:r>
              <w:tab/>
            </w:r>
            <w:r>
              <w:fldChar w:fldCharType="begin"/>
            </w:r>
            <w:r>
              <w:instrText xml:space="preserve">PAGEREF _Toc3394485 \h</w:instrText>
            </w:r>
            <w:r>
              <w:fldChar w:fldCharType="separate"/>
            </w:r>
            <w:r w:rsidRPr="39730DEE" w:rsidR="39730DEE">
              <w:rPr>
                <w:rStyle w:val="Hyperlink"/>
              </w:rPr>
              <w:t>9</w:t>
            </w:r>
            <w:r>
              <w:fldChar w:fldCharType="end"/>
            </w:r>
          </w:hyperlink>
        </w:p>
        <w:p w:rsidR="00181C95" w:rsidP="39730DEE" w:rsidRDefault="0056215F" w14:paraId="622FEF12" w14:textId="60BF22C9">
          <w:pPr>
            <w:pStyle w:val="TOC1"/>
            <w:tabs>
              <w:tab w:val="left" w:leader="none" w:pos="435"/>
              <w:tab w:val="right" w:leader="dot" w:pos="9360"/>
            </w:tabs>
            <w:rPr>
              <w:rStyle w:val="Hyperlink"/>
              <w:noProof/>
              <w:kern w:val="2"/>
              <w:lang w:eastAsia="zh-CN"/>
              <w14:ligatures w14:val="standardContextual"/>
            </w:rPr>
          </w:pPr>
          <w:hyperlink w:anchor="_Toc1675963832">
            <w:r w:rsidRPr="39730DEE" w:rsidR="39730DEE">
              <w:rPr>
                <w:rStyle w:val="Hyperlink"/>
              </w:rPr>
              <w:t>5</w:t>
            </w:r>
            <w:r>
              <w:tab/>
            </w:r>
            <w:r w:rsidRPr="39730DEE" w:rsidR="39730DEE">
              <w:rPr>
                <w:rStyle w:val="Hyperlink"/>
              </w:rPr>
              <w:t>Additional Archive Elements</w:t>
            </w:r>
            <w:r>
              <w:tab/>
            </w:r>
            <w:r>
              <w:fldChar w:fldCharType="begin"/>
            </w:r>
            <w:r>
              <w:instrText xml:space="preserve">PAGEREF _Toc1675963832 \h</w:instrText>
            </w:r>
            <w:r>
              <w:fldChar w:fldCharType="separate"/>
            </w:r>
            <w:r w:rsidRPr="39730DEE" w:rsidR="39730DEE">
              <w:rPr>
                <w:rStyle w:val="Hyperlink"/>
              </w:rPr>
              <w:t>10</w:t>
            </w:r>
            <w:r>
              <w:fldChar w:fldCharType="end"/>
            </w:r>
          </w:hyperlink>
        </w:p>
        <w:p w:rsidR="00181C95" w:rsidP="39730DEE" w:rsidRDefault="0056215F" w14:paraId="63F36A04" w14:textId="31E7895D">
          <w:pPr>
            <w:pStyle w:val="TOC2"/>
            <w:tabs>
              <w:tab w:val="left" w:leader="none" w:pos="660"/>
              <w:tab w:val="right" w:leader="dot" w:pos="9360"/>
            </w:tabs>
            <w:rPr>
              <w:rStyle w:val="Hyperlink"/>
              <w:noProof/>
              <w:kern w:val="2"/>
              <w:lang w:eastAsia="zh-CN"/>
              <w14:ligatures w14:val="standardContextual"/>
            </w:rPr>
          </w:pPr>
          <w:hyperlink w:anchor="_Toc282008073">
            <w:r w:rsidRPr="39730DEE" w:rsidR="39730DEE">
              <w:rPr>
                <w:rStyle w:val="Hyperlink"/>
              </w:rPr>
              <w:t>5.1</w:t>
            </w:r>
            <w:r>
              <w:tab/>
            </w:r>
            <w:r w:rsidRPr="39730DEE" w:rsidR="39730DEE">
              <w:rPr>
                <w:rStyle w:val="Hyperlink"/>
              </w:rPr>
              <w:t>Interface to Partner Archives</w:t>
            </w:r>
            <w:r>
              <w:tab/>
            </w:r>
            <w:r>
              <w:fldChar w:fldCharType="begin"/>
            </w:r>
            <w:r>
              <w:instrText xml:space="preserve">PAGEREF _Toc282008073 \h</w:instrText>
            </w:r>
            <w:r>
              <w:fldChar w:fldCharType="separate"/>
            </w:r>
            <w:r w:rsidRPr="39730DEE" w:rsidR="39730DEE">
              <w:rPr>
                <w:rStyle w:val="Hyperlink"/>
              </w:rPr>
              <w:t>11</w:t>
            </w:r>
            <w:r>
              <w:fldChar w:fldCharType="end"/>
            </w:r>
          </w:hyperlink>
        </w:p>
        <w:p w:rsidR="00181C95" w:rsidP="39730DEE" w:rsidRDefault="0056215F" w14:paraId="0C370B8D" w14:textId="0F2BF323">
          <w:pPr>
            <w:pStyle w:val="TOC3"/>
            <w:tabs>
              <w:tab w:val="left" w:leader="none" w:pos="1095"/>
              <w:tab w:val="right" w:leader="dot" w:pos="9360"/>
            </w:tabs>
            <w:rPr>
              <w:rStyle w:val="Hyperlink"/>
              <w:noProof/>
              <w:kern w:val="2"/>
              <w:lang w:eastAsia="zh-CN"/>
              <w14:ligatures w14:val="standardContextual"/>
            </w:rPr>
          </w:pPr>
          <w:hyperlink w:anchor="_Toc2100534137">
            <w:r w:rsidRPr="39730DEE" w:rsidR="39730DEE">
              <w:rPr>
                <w:rStyle w:val="Hyperlink"/>
              </w:rPr>
              <w:t>5.1.1</w:t>
            </w:r>
            <w:r>
              <w:tab/>
            </w:r>
            <w:r w:rsidRPr="39730DEE" w:rsidR="39730DEE">
              <w:rPr>
                <w:rStyle w:val="Hyperlink"/>
              </w:rPr>
              <w:t>Pulsar Data</w:t>
            </w:r>
            <w:r>
              <w:tab/>
            </w:r>
            <w:r>
              <w:fldChar w:fldCharType="begin"/>
            </w:r>
            <w:r>
              <w:instrText xml:space="preserve">PAGEREF _Toc2100534137 \h</w:instrText>
            </w:r>
            <w:r>
              <w:fldChar w:fldCharType="separate"/>
            </w:r>
            <w:r w:rsidRPr="39730DEE" w:rsidR="39730DEE">
              <w:rPr>
                <w:rStyle w:val="Hyperlink"/>
              </w:rPr>
              <w:t>12</w:t>
            </w:r>
            <w:r>
              <w:fldChar w:fldCharType="end"/>
            </w:r>
          </w:hyperlink>
        </w:p>
        <w:p w:rsidR="00181C95" w:rsidP="39730DEE" w:rsidRDefault="0056215F" w14:paraId="36C2C982" w14:textId="59C6B548">
          <w:pPr>
            <w:pStyle w:val="TOC2"/>
            <w:tabs>
              <w:tab w:val="left" w:leader="none" w:pos="660"/>
              <w:tab w:val="right" w:leader="dot" w:pos="9360"/>
            </w:tabs>
            <w:rPr>
              <w:rStyle w:val="Hyperlink"/>
              <w:noProof/>
              <w:kern w:val="2"/>
              <w:lang w:eastAsia="zh-CN"/>
              <w14:ligatures w14:val="standardContextual"/>
            </w:rPr>
          </w:pPr>
          <w:hyperlink w:anchor="_Toc1096745504">
            <w:r w:rsidRPr="39730DEE" w:rsidR="39730DEE">
              <w:rPr>
                <w:rStyle w:val="Hyperlink"/>
              </w:rPr>
              <w:t>5.2</w:t>
            </w:r>
            <w:r>
              <w:tab/>
            </w:r>
            <w:r w:rsidRPr="39730DEE" w:rsidR="39730DEE">
              <w:rPr>
                <w:rStyle w:val="Hyperlink"/>
              </w:rPr>
              <w:t>Differential Image Products</w:t>
            </w:r>
            <w:r>
              <w:tab/>
            </w:r>
            <w:r>
              <w:fldChar w:fldCharType="begin"/>
            </w:r>
            <w:r>
              <w:instrText xml:space="preserve">PAGEREF _Toc1096745504 \h</w:instrText>
            </w:r>
            <w:r>
              <w:fldChar w:fldCharType="separate"/>
            </w:r>
            <w:r w:rsidRPr="39730DEE" w:rsidR="39730DEE">
              <w:rPr>
                <w:rStyle w:val="Hyperlink"/>
              </w:rPr>
              <w:t>12</w:t>
            </w:r>
            <w:r>
              <w:fldChar w:fldCharType="end"/>
            </w:r>
          </w:hyperlink>
        </w:p>
        <w:p w:rsidR="00181C95" w:rsidP="39730DEE" w:rsidRDefault="0056215F" w14:paraId="69B95D49" w14:textId="28DE0C24">
          <w:pPr>
            <w:pStyle w:val="TOC2"/>
            <w:tabs>
              <w:tab w:val="left" w:leader="none" w:pos="660"/>
              <w:tab w:val="right" w:leader="dot" w:pos="9360"/>
            </w:tabs>
            <w:rPr>
              <w:rStyle w:val="Hyperlink"/>
              <w:noProof/>
              <w:kern w:val="2"/>
              <w:lang w:eastAsia="zh-CN"/>
              <w14:ligatures w14:val="standardContextual"/>
            </w:rPr>
          </w:pPr>
          <w:hyperlink w:anchor="_Toc1829072185">
            <w:r w:rsidRPr="39730DEE" w:rsidR="39730DEE">
              <w:rPr>
                <w:rStyle w:val="Hyperlink"/>
              </w:rPr>
              <w:t>5.3</w:t>
            </w:r>
            <w:r>
              <w:tab/>
            </w:r>
            <w:r w:rsidRPr="39730DEE" w:rsidR="39730DEE">
              <w:rPr>
                <w:rStyle w:val="Hyperlink"/>
              </w:rPr>
              <w:t>Additional archival data products</w:t>
            </w:r>
            <w:r>
              <w:tab/>
            </w:r>
            <w:r>
              <w:fldChar w:fldCharType="begin"/>
            </w:r>
            <w:r>
              <w:instrText xml:space="preserve">PAGEREF _Toc1829072185 \h</w:instrText>
            </w:r>
            <w:r>
              <w:fldChar w:fldCharType="separate"/>
            </w:r>
            <w:r w:rsidRPr="39730DEE" w:rsidR="39730DEE">
              <w:rPr>
                <w:rStyle w:val="Hyperlink"/>
              </w:rPr>
              <w:t>12</w:t>
            </w:r>
            <w:r>
              <w:fldChar w:fldCharType="end"/>
            </w:r>
          </w:hyperlink>
        </w:p>
        <w:p w:rsidR="00181C95" w:rsidP="39730DEE" w:rsidRDefault="0056215F" w14:paraId="073CAA4A" w14:textId="7443CACE">
          <w:pPr>
            <w:pStyle w:val="TOC1"/>
            <w:tabs>
              <w:tab w:val="left" w:leader="none" w:pos="435"/>
              <w:tab w:val="right" w:leader="dot" w:pos="9360"/>
            </w:tabs>
            <w:rPr>
              <w:rStyle w:val="Hyperlink"/>
              <w:noProof/>
              <w:kern w:val="2"/>
              <w:lang w:eastAsia="zh-CN"/>
              <w14:ligatures w14:val="standardContextual"/>
            </w:rPr>
          </w:pPr>
          <w:hyperlink w:anchor="_Toc1482941286">
            <w:r w:rsidRPr="39730DEE" w:rsidR="39730DEE">
              <w:rPr>
                <w:rStyle w:val="Hyperlink"/>
              </w:rPr>
              <w:t>6</w:t>
            </w:r>
            <w:r>
              <w:tab/>
            </w:r>
            <w:r w:rsidRPr="39730DEE" w:rsidR="39730DEE">
              <w:rPr>
                <w:rStyle w:val="Hyperlink"/>
              </w:rPr>
              <w:t>Execution Plan</w:t>
            </w:r>
            <w:r>
              <w:tab/>
            </w:r>
            <w:r>
              <w:fldChar w:fldCharType="begin"/>
            </w:r>
            <w:r>
              <w:instrText xml:space="preserve">PAGEREF _Toc1482941286 \h</w:instrText>
            </w:r>
            <w:r>
              <w:fldChar w:fldCharType="separate"/>
            </w:r>
            <w:r w:rsidRPr="39730DEE" w:rsidR="39730DEE">
              <w:rPr>
                <w:rStyle w:val="Hyperlink"/>
              </w:rPr>
              <w:t>12</w:t>
            </w:r>
            <w:r>
              <w:fldChar w:fldCharType="end"/>
            </w:r>
          </w:hyperlink>
        </w:p>
        <w:p w:rsidR="00181C95" w:rsidP="39730DEE" w:rsidRDefault="0056215F" w14:paraId="3D5D9A85" w14:textId="2DA66DA2">
          <w:pPr>
            <w:pStyle w:val="TOC2"/>
            <w:tabs>
              <w:tab w:val="left" w:leader="none" w:pos="660"/>
              <w:tab w:val="right" w:leader="dot" w:pos="9360"/>
            </w:tabs>
            <w:rPr>
              <w:rStyle w:val="Hyperlink"/>
              <w:noProof/>
              <w:kern w:val="2"/>
              <w:lang w:eastAsia="zh-CN"/>
              <w14:ligatures w14:val="standardContextual"/>
            </w:rPr>
          </w:pPr>
          <w:hyperlink w:anchor="_Toc1777944014">
            <w:r w:rsidRPr="39730DEE" w:rsidR="39730DEE">
              <w:rPr>
                <w:rStyle w:val="Hyperlink"/>
              </w:rPr>
              <w:t>6.1</w:t>
            </w:r>
            <w:r>
              <w:tab/>
            </w:r>
            <w:r w:rsidRPr="39730DEE" w:rsidR="39730DEE">
              <w:rPr>
                <w:rStyle w:val="Hyperlink"/>
              </w:rPr>
              <w:t>Final Design Phase</w:t>
            </w:r>
            <w:r>
              <w:tab/>
            </w:r>
            <w:r>
              <w:fldChar w:fldCharType="begin"/>
            </w:r>
            <w:r>
              <w:instrText xml:space="preserve">PAGEREF _Toc1777944014 \h</w:instrText>
            </w:r>
            <w:r>
              <w:fldChar w:fldCharType="separate"/>
            </w:r>
            <w:r w:rsidRPr="39730DEE" w:rsidR="39730DEE">
              <w:rPr>
                <w:rStyle w:val="Hyperlink"/>
              </w:rPr>
              <w:t>13</w:t>
            </w:r>
            <w:r>
              <w:fldChar w:fldCharType="end"/>
            </w:r>
          </w:hyperlink>
        </w:p>
        <w:p w:rsidR="00181C95" w:rsidP="39730DEE" w:rsidRDefault="0056215F" w14:paraId="4AFDBEA7" w14:textId="395F9998">
          <w:pPr>
            <w:pStyle w:val="TOC2"/>
            <w:tabs>
              <w:tab w:val="left" w:leader="none" w:pos="660"/>
              <w:tab w:val="right" w:leader="dot" w:pos="9360"/>
            </w:tabs>
            <w:rPr>
              <w:rStyle w:val="Hyperlink"/>
              <w:noProof/>
              <w:kern w:val="2"/>
              <w:lang w:eastAsia="zh-CN"/>
              <w14:ligatures w14:val="standardContextual"/>
            </w:rPr>
          </w:pPr>
          <w:hyperlink w:anchor="_Toc1149258455">
            <w:r w:rsidRPr="39730DEE" w:rsidR="39730DEE">
              <w:rPr>
                <w:rStyle w:val="Hyperlink"/>
              </w:rPr>
              <w:t>6.2</w:t>
            </w:r>
            <w:r>
              <w:tab/>
            </w:r>
            <w:r w:rsidRPr="39730DEE" w:rsidR="39730DEE">
              <w:rPr>
                <w:rStyle w:val="Hyperlink"/>
              </w:rPr>
              <w:t>Archive and Pipeline Implementation</w:t>
            </w:r>
            <w:r>
              <w:tab/>
            </w:r>
            <w:r>
              <w:fldChar w:fldCharType="begin"/>
            </w:r>
            <w:r>
              <w:instrText xml:space="preserve">PAGEREF _Toc1149258455 \h</w:instrText>
            </w:r>
            <w:r>
              <w:fldChar w:fldCharType="separate"/>
            </w:r>
            <w:r w:rsidRPr="39730DEE" w:rsidR="39730DEE">
              <w:rPr>
                <w:rStyle w:val="Hyperlink"/>
              </w:rPr>
              <w:t>13</w:t>
            </w:r>
            <w:r>
              <w:fldChar w:fldCharType="end"/>
            </w:r>
          </w:hyperlink>
        </w:p>
        <w:p w:rsidR="00181C95" w:rsidP="39730DEE" w:rsidRDefault="0056215F" w14:paraId="0387DA73" w14:textId="3DD30D8A">
          <w:pPr>
            <w:pStyle w:val="TOC2"/>
            <w:tabs>
              <w:tab w:val="left" w:leader="none" w:pos="660"/>
              <w:tab w:val="right" w:leader="dot" w:pos="9360"/>
            </w:tabs>
            <w:rPr>
              <w:rStyle w:val="Hyperlink"/>
              <w:noProof/>
              <w:kern w:val="2"/>
              <w:lang w:eastAsia="zh-CN"/>
              <w14:ligatures w14:val="standardContextual"/>
            </w:rPr>
          </w:pPr>
          <w:hyperlink w:anchor="_Toc2084976872">
            <w:r w:rsidRPr="39730DEE" w:rsidR="39730DEE">
              <w:rPr>
                <w:rStyle w:val="Hyperlink"/>
              </w:rPr>
              <w:t>6.3</w:t>
            </w:r>
            <w:r>
              <w:tab/>
            </w:r>
            <w:r w:rsidRPr="39730DEE" w:rsidR="39730DEE">
              <w:rPr>
                <w:rStyle w:val="Hyperlink"/>
              </w:rPr>
              <w:t>Operations</w:t>
            </w:r>
            <w:r>
              <w:tab/>
            </w:r>
            <w:r>
              <w:fldChar w:fldCharType="begin"/>
            </w:r>
            <w:r>
              <w:instrText xml:space="preserve">PAGEREF _Toc2084976872 \h</w:instrText>
            </w:r>
            <w:r>
              <w:fldChar w:fldCharType="separate"/>
            </w:r>
            <w:r w:rsidRPr="39730DEE" w:rsidR="39730DEE">
              <w:rPr>
                <w:rStyle w:val="Hyperlink"/>
              </w:rPr>
              <w:t>13</w:t>
            </w:r>
            <w:r>
              <w:fldChar w:fldCharType="end"/>
            </w:r>
          </w:hyperlink>
        </w:p>
        <w:p w:rsidR="00181C95" w:rsidP="39730DEE" w:rsidRDefault="0056215F" w14:paraId="0DD40FB9" w14:textId="3259B6B1">
          <w:pPr>
            <w:pStyle w:val="TOC1"/>
            <w:tabs>
              <w:tab w:val="left" w:leader="none" w:pos="435"/>
              <w:tab w:val="right" w:leader="dot" w:pos="9360"/>
            </w:tabs>
            <w:rPr>
              <w:rStyle w:val="Hyperlink"/>
              <w:noProof/>
              <w:kern w:val="2"/>
              <w:lang w:eastAsia="zh-CN"/>
              <w14:ligatures w14:val="standardContextual"/>
            </w:rPr>
          </w:pPr>
          <w:hyperlink w:anchor="_Toc1333463820">
            <w:r w:rsidRPr="39730DEE" w:rsidR="39730DEE">
              <w:rPr>
                <w:rStyle w:val="Hyperlink"/>
              </w:rPr>
              <w:t>7</w:t>
            </w:r>
            <w:r>
              <w:tab/>
            </w:r>
            <w:r w:rsidRPr="39730DEE" w:rsidR="39730DEE">
              <w:rPr>
                <w:rStyle w:val="Hyperlink"/>
              </w:rPr>
              <w:t>Requirements</w:t>
            </w:r>
            <w:r>
              <w:tab/>
            </w:r>
            <w:r>
              <w:fldChar w:fldCharType="begin"/>
            </w:r>
            <w:r>
              <w:instrText xml:space="preserve">PAGEREF _Toc1333463820 \h</w:instrText>
            </w:r>
            <w:r>
              <w:fldChar w:fldCharType="separate"/>
            </w:r>
            <w:r w:rsidRPr="39730DEE" w:rsidR="39730DEE">
              <w:rPr>
                <w:rStyle w:val="Hyperlink"/>
              </w:rPr>
              <w:t>14</w:t>
            </w:r>
            <w:r>
              <w:fldChar w:fldCharType="end"/>
            </w:r>
          </w:hyperlink>
        </w:p>
        <w:p w:rsidR="39730DEE" w:rsidP="39730DEE" w:rsidRDefault="39730DEE" w14:paraId="0411FCB2" w14:textId="72DB55C0">
          <w:pPr>
            <w:pStyle w:val="TOC1"/>
            <w:tabs>
              <w:tab w:val="left" w:leader="none" w:pos="435"/>
              <w:tab w:val="right" w:leader="dot" w:pos="9360"/>
            </w:tabs>
            <w:rPr>
              <w:rStyle w:val="Hyperlink"/>
            </w:rPr>
          </w:pPr>
          <w:hyperlink w:anchor="_Toc220611862">
            <w:r w:rsidRPr="39730DEE" w:rsidR="39730DEE">
              <w:rPr>
                <w:rStyle w:val="Hyperlink"/>
              </w:rPr>
              <w:t>8</w:t>
            </w:r>
            <w:r>
              <w:tab/>
            </w:r>
            <w:r w:rsidRPr="39730DEE" w:rsidR="39730DEE">
              <w:rPr>
                <w:rStyle w:val="Hyperlink"/>
              </w:rPr>
              <w:t>Acronyms</w:t>
            </w:r>
            <w:r>
              <w:tab/>
            </w:r>
            <w:r>
              <w:fldChar w:fldCharType="begin"/>
            </w:r>
            <w:r>
              <w:instrText xml:space="preserve">PAGEREF _Toc220611862 \h</w:instrText>
            </w:r>
            <w:r>
              <w:fldChar w:fldCharType="separate"/>
            </w:r>
            <w:r w:rsidRPr="39730DEE" w:rsidR="39730DEE">
              <w:rPr>
                <w:rStyle w:val="Hyperlink"/>
              </w:rPr>
              <w:t>16</w:t>
            </w:r>
            <w:r>
              <w:fldChar w:fldCharType="end"/>
            </w:r>
          </w:hyperlink>
          <w:r>
            <w:fldChar w:fldCharType="end"/>
          </w:r>
        </w:p>
      </w:sdtContent>
    </w:sdt>
    <w:p w:rsidR="001976B4" w:rsidP="39730DEE" w:rsidRDefault="00405983" w14:paraId="753F9AD6" w14:textId="1B6BEA8D" w14:noSpellErr="1">
      <w:pPr>
        <w:rPr>
          <w:noProof/>
        </w:rPr>
      </w:pPr>
    </w:p>
    <w:bookmarkStart w:name="_Toc130991888" w:displacedByCustomXml="prev" w:id="2"/>
    <w:p w:rsidRPr="001976B4" w:rsidR="0042726C" w:rsidP="001976B4" w:rsidRDefault="0042726C" w14:paraId="24240931" w14:textId="77777777">
      <w:r>
        <w:br w:type="page"/>
      </w:r>
    </w:p>
    <w:p w:rsidR="00EA48D4" w:rsidP="00417777" w:rsidRDefault="001717D3" w14:paraId="1581639C" w14:textId="77777777">
      <w:pPr>
        <w:pStyle w:val="AbstractHeader"/>
      </w:pPr>
      <w:r w:rsidRPr="001717D3">
        <w:t>Abstract</w:t>
      </w:r>
      <w:bookmarkEnd w:id="2"/>
    </w:p>
    <w:p w:rsidR="001717D3" w:rsidP="0043487F" w:rsidRDefault="007B4609" w14:paraId="1FD7241A" w14:textId="35958CEC">
      <w:pPr>
        <w:pStyle w:val="AbstractBody"/>
      </w:pPr>
      <w:r w:rsidRPr="007B4609">
        <w:t>This document describes the desi</w:t>
      </w:r>
      <w:r>
        <w:t xml:space="preserve">gn for the DSA-2000 public archive implemented by IPAC.  </w:t>
      </w:r>
      <w:r w:rsidR="0077198E">
        <w:t xml:space="preserve">  This archive will include calibrated images from the Cadenced All-Sky Survey, as well as a derived source catalog.</w:t>
      </w:r>
    </w:p>
    <w:p w:rsidR="00920CA3" w:rsidP="0043487F" w:rsidRDefault="00920CA3" w14:paraId="15B8CE2E" w14:textId="77777777">
      <w:pPr>
        <w:pStyle w:val="AbstractBody"/>
      </w:pPr>
    </w:p>
    <w:p w:rsidR="00C471A1" w:rsidP="006427F4" w:rsidRDefault="00C471A1" w14:paraId="1B90B76A" w14:textId="77777777" w14:noSpellErr="1">
      <w:pPr>
        <w:pStyle w:val="Heading1"/>
        <w:rPr/>
      </w:pPr>
      <w:bookmarkStart w:name="_Toc130991889" w:id="3"/>
      <w:bookmarkStart w:name="_Toc136604389" w:id="4"/>
      <w:bookmarkStart w:name="_Toc137126740" w:id="5"/>
      <w:bookmarkStart w:name="_Toc415691092" w:id="1436146658"/>
      <w:r w:rsidR="57DDEFD1">
        <w:rPr/>
        <w:t>Introduction</w:t>
      </w:r>
      <w:bookmarkEnd w:id="3"/>
      <w:bookmarkEnd w:id="4"/>
      <w:bookmarkEnd w:id="5"/>
      <w:bookmarkEnd w:id="1436146658"/>
    </w:p>
    <w:p w:rsidR="00623118" w:rsidP="00623118" w:rsidRDefault="00623118" w14:paraId="0DCB0DF9" w14:textId="77777777">
      <w:pPr>
        <w:pStyle w:val="BodyTextFirstIndent"/>
      </w:pPr>
    </w:p>
    <w:p w:rsidRPr="00F66606" w:rsidR="00623118" w:rsidP="00623118" w:rsidRDefault="00623118" w14:paraId="0E7074A0" w14:textId="04BAC613">
      <w:r>
        <w:t>The IPAC design for the DSA</w:t>
      </w:r>
      <w:r w:rsidR="00915BF2">
        <w:t>-2000</w:t>
      </w:r>
      <w:r>
        <w:t xml:space="preserve"> public archive and </w:t>
      </w:r>
      <w:r w:rsidRPr="4EB51770">
        <w:t>Science Platform architecture</w:t>
      </w:r>
      <w:r>
        <w:t xml:space="preserve"> provides access to public data products, as well as access to computing resources co-located with the data, to support end-user data analysis.  This system architecture is closely based on existing projects in which IPAC is either the lead institution or a major partner.  The architecture also provides for the creation </w:t>
      </w:r>
      <w:r w:rsidR="00DF1042">
        <w:t>of</w:t>
      </w:r>
      <w:r>
        <w:t xml:space="preserve"> the source detection and measurement pipeline, which will produce a billion-object-scale all-sky catalog from the single-band all-sky images.  The design covers both the creation of the pipeline itself, and the provision of a reusable infrastructure for pipeline creation which can be used by other teams within the project to produce</w:t>
      </w:r>
      <w:r w:rsidR="00DF1042">
        <w:t xml:space="preserve"> other</w:t>
      </w:r>
      <w:r>
        <w:t xml:space="preserve"> internal data products.</w:t>
      </w:r>
    </w:p>
    <w:p w:rsidR="00222077" w:rsidP="00DF1042" w:rsidRDefault="00222077" w14:paraId="75FD5835" w14:textId="77777777">
      <w:pPr>
        <w:rPr>
          <w:color w:val="000000" w:themeColor="text1"/>
        </w:rPr>
      </w:pPr>
    </w:p>
    <w:p w:rsidRPr="00222077" w:rsidR="00DF1042" w:rsidP="00222077" w:rsidRDefault="00222077" w14:paraId="33B05BA8" w14:textId="7A2A13FB">
      <w:pPr>
        <w:rPr>
          <w:color w:val="000000" w:themeColor="text1"/>
        </w:rPr>
      </w:pPr>
      <w:r>
        <w:rPr>
          <w:color w:val="000000" w:themeColor="text1"/>
        </w:rPr>
        <w:t xml:space="preserve">The DSA-2000 data will be housed and served through the NASA/IPAC Infrared Archive (IRSA).  IRSA is one of the NASA Astrophysics Archives </w:t>
      </w:r>
      <w:r w:rsidR="00C118F5">
        <w:rPr>
          <w:color w:val="000000" w:themeColor="text1"/>
        </w:rPr>
        <w:t xml:space="preserve">and </w:t>
      </w:r>
      <w:r w:rsidRPr="00222077">
        <w:rPr>
          <w:color w:val="000000" w:themeColor="text1"/>
        </w:rPr>
        <w:t xml:space="preserve">is chartered to curate the science products of NASA's infrared and submillimeter missions, including many large-area and all-sky surveys. </w:t>
      </w:r>
      <w:r>
        <w:rPr>
          <w:color w:val="000000" w:themeColor="text1"/>
        </w:rPr>
        <w:t xml:space="preserve">    Community access to the public data products </w:t>
      </w:r>
      <w:r w:rsidR="00DF1042">
        <w:t>w</w:t>
      </w:r>
      <w:r>
        <w:t xml:space="preserve">ill </w:t>
      </w:r>
      <w:r w:rsidR="00DF1042">
        <w:t xml:space="preserve">be available through IRSA's data access Web applications and </w:t>
      </w:r>
      <w:r w:rsidR="00915BF2">
        <w:t xml:space="preserve">International Virtual Observatory </w:t>
      </w:r>
      <w:proofErr w:type="gramStart"/>
      <w:r w:rsidR="00915BF2">
        <w:t>Alliance  (</w:t>
      </w:r>
      <w:proofErr w:type="gramEnd"/>
      <w:r w:rsidR="00DF1042">
        <w:t>IVOA</w:t>
      </w:r>
      <w:r w:rsidR="00915BF2">
        <w:t>)</w:t>
      </w:r>
      <w:r w:rsidR="00DF1042">
        <w:t xml:space="preserve"> service infrastructure.  Co-location of the public data products at IRSA will make the image and catalog datasets from DSA-2000 available alongside the near- and mid-IR all-sky photometric datasets already located there, including 2MASS and WISE/NEOWISE, the Euclid survey data that will start to become available in 2024, and the </w:t>
      </w:r>
      <w:proofErr w:type="spellStart"/>
      <w:r w:rsidR="00DF1042">
        <w:t>SPHEREx</w:t>
      </w:r>
      <w:proofErr w:type="spellEnd"/>
      <w:r w:rsidR="00DF1042">
        <w:t xml:space="preserve"> all-sky data that will start to be released in 2025.  In addition, IRSA hosts or provides access to many additional datasets on the Galactic and extragalactic sky, from the Spitzer mission to Herschel and Planck, notably including extensive collections of data on the community's well-known deep fields, highly valuable for calibration and in-depth understanding of the properties of larger, all-sky surveys.</w:t>
      </w:r>
    </w:p>
    <w:p w:rsidRPr="00F66606" w:rsidR="00DF1042" w:rsidP="00DF1042" w:rsidRDefault="00DF1042" w14:paraId="3C19FA1F" w14:textId="0FB91786"/>
    <w:p w:rsidR="00DF1042" w:rsidP="00623118" w:rsidRDefault="00DF1042" w14:paraId="12DC8D3E" w14:textId="77777777">
      <w:pPr>
        <w:pStyle w:val="BodyTextFirstIndent"/>
      </w:pPr>
    </w:p>
    <w:p w:rsidR="00623118" w:rsidP="00623118" w:rsidRDefault="00623118" w14:paraId="26659A6E" w14:textId="66371B2A" w14:noSpellErr="1">
      <w:pPr>
        <w:pStyle w:val="Heading1"/>
        <w:rPr/>
      </w:pPr>
      <w:bookmarkStart w:name="_Toc1203702369" w:id="1637867513"/>
      <w:r w:rsidR="245EFE92">
        <w:rPr/>
        <w:t>Architecture Overview</w:t>
      </w:r>
      <w:bookmarkEnd w:id="1637867513"/>
    </w:p>
    <w:p w:rsidR="00DF1042" w:rsidP="007B4609" w:rsidRDefault="00DF1042" w14:paraId="1363D015" w14:textId="77777777"/>
    <w:p w:rsidRPr="00F66606" w:rsidR="007B4609" w:rsidP="007B4609" w:rsidRDefault="007B4609" w14:paraId="5D27D076" w14:textId="11E7E419">
      <w:r>
        <w:t>The archive user interfaces are based on the "Science Platform" concept currently influencing the design of multiple projects' and centers' archive interfaces and analysis environments, in astronomy and beyond.  Data will be accessible through standards-based Web APIs</w:t>
      </w:r>
      <w:r w:rsidR="00915BF2">
        <w:t xml:space="preserve"> (Application Program Interface)</w:t>
      </w:r>
      <w:r>
        <w:t xml:space="preserve">, through a graphical "portal" user interface layered on these services, </w:t>
      </w:r>
      <w:r w:rsidRPr="00074352">
        <w:t xml:space="preserve">and through an interactive programming environment based on </w:t>
      </w:r>
      <w:proofErr w:type="spellStart"/>
      <w:r w:rsidRPr="00074352">
        <w:t>JupyterLab</w:t>
      </w:r>
      <w:proofErr w:type="spellEnd"/>
      <w:r w:rsidR="00222077">
        <w:t xml:space="preserve"> (Figure 1)</w:t>
      </w:r>
      <w:r w:rsidRPr="4EB51770">
        <w:t xml:space="preserve">.  Authorized users will have access to storage and computing to use for their own data analysis, at the sites where such resources are provided, in addition to the available data products.  </w:t>
      </w:r>
      <w:r w:rsidR="00DF1042">
        <w:t>The design of the</w:t>
      </w:r>
      <w:r w:rsidRPr="4EB51770">
        <w:t xml:space="preserve"> DSA-2000 Science Platform </w:t>
      </w:r>
      <w:r w:rsidR="00DF1042">
        <w:t>combines</w:t>
      </w:r>
      <w:r w:rsidRPr="4EB51770">
        <w:t xml:space="preserve"> idea</w:t>
      </w:r>
      <w:r>
        <w:t xml:space="preserve">s and existing code from the Rubin Science Platform and multi-archive science platform initiatives within NASA.  The data and analysis services available at </w:t>
      </w:r>
      <w:r w:rsidR="00DF1042">
        <w:t xml:space="preserve">the partner </w:t>
      </w:r>
      <w:r>
        <w:t>site</w:t>
      </w:r>
      <w:r w:rsidR="00DF1042">
        <w:t>s</w:t>
      </w:r>
      <w:r>
        <w:t xml:space="preserve"> will be customizable, via a flexible configuration-management system, to reflect the unique data holdings and missions of each site.</w:t>
      </w:r>
    </w:p>
    <w:p w:rsidRPr="00F66606" w:rsidR="007B4609" w:rsidP="007B4609" w:rsidRDefault="007B4609" w14:paraId="5B7533FB" w14:textId="77777777"/>
    <w:p w:rsidRPr="00F66606" w:rsidR="007B4609" w:rsidP="007B4609" w:rsidRDefault="007B4609" w14:paraId="3A57FA5A" w14:textId="5FC11B4D">
      <w:r>
        <w:t xml:space="preserve">The data service architecture is based on IVOA standards for metadata and service definitions.  Existing standards already cover much of the space required to provide a high-quality service for the planned public data products.  At IPAC, we are already implementing the pipelines and archive for the NASA </w:t>
      </w:r>
      <w:proofErr w:type="spellStart"/>
      <w:r>
        <w:t>SPHEREx</w:t>
      </w:r>
      <w:proofErr w:type="spellEnd"/>
      <w:r>
        <w:t xml:space="preserve"> mission, which will release public data products strikingly </w:t>
      </w:r>
      <w:proofErr w:type="gramStart"/>
      <w:r>
        <w:t>similar to</w:t>
      </w:r>
      <w:proofErr w:type="gramEnd"/>
      <w:r>
        <w:t xml:space="preserve"> the planned public data products for DSA-2000, and we will work with the IVOA to cover any gaps that are found.</w:t>
      </w:r>
    </w:p>
    <w:p w:rsidRPr="00F66606" w:rsidR="007B4609" w:rsidP="007B4609" w:rsidRDefault="007B4609" w14:paraId="3DB087C8" w14:textId="77777777"/>
    <w:p w:rsidR="00222077" w:rsidP="00222077" w:rsidRDefault="00222077" w14:paraId="58A5D353" w14:textId="77777777">
      <w:pPr>
        <w:keepNext/>
      </w:pPr>
      <w:r>
        <w:rPr>
          <w:noProof/>
        </w:rPr>
        <w:drawing>
          <wp:inline distT="0" distB="0" distL="0" distR="0" wp14:anchorId="43C5E95C" wp14:editId="495A78BE">
            <wp:extent cx="3200400" cy="3225360"/>
            <wp:effectExtent l="0" t="0" r="0" b="635"/>
            <wp:docPr id="1019633699" name="Picture 1019633699"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33699" name="Picture 1" descr="A diagram of a computer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0400" cy="3225360"/>
                    </a:xfrm>
                    <a:prstGeom prst="rect">
                      <a:avLst/>
                    </a:prstGeom>
                  </pic:spPr>
                </pic:pic>
              </a:graphicData>
            </a:graphic>
          </wp:inline>
        </w:drawing>
      </w:r>
    </w:p>
    <w:p w:rsidRPr="00F66606" w:rsidR="007B4609" w:rsidP="00222077" w:rsidRDefault="00222077" w14:paraId="658BC4AA" w14:textId="526D4EC0">
      <w:pPr>
        <w:pStyle w:val="Caption"/>
      </w:pPr>
      <w:r>
        <w:t xml:space="preserve">Figure </w:t>
      </w:r>
      <w:r>
        <w:fldChar w:fldCharType="begin"/>
      </w:r>
      <w:r>
        <w:instrText>SEQ Figure \* ARABIC</w:instrText>
      </w:r>
      <w:r>
        <w:fldChar w:fldCharType="separate"/>
      </w:r>
      <w:r w:rsidR="0089555C">
        <w:rPr>
          <w:noProof/>
        </w:rPr>
        <w:t>1</w:t>
      </w:r>
      <w:r>
        <w:fldChar w:fldCharType="end"/>
      </w:r>
      <w:r>
        <w:t>:  High-level architecture for IRSA data, services</w:t>
      </w:r>
      <w:r w:rsidR="00C118F5">
        <w:t>,</w:t>
      </w:r>
      <w:r>
        <w:t xml:space="preserve"> and user interfaces.</w:t>
      </w:r>
    </w:p>
    <w:p w:rsidRPr="00F66606" w:rsidR="007B4609" w:rsidP="007B4609" w:rsidRDefault="007B4609" w14:paraId="5198CA4F" w14:textId="77777777"/>
    <w:p w:rsidRPr="00F66606" w:rsidR="007B4609" w:rsidP="007B4609" w:rsidRDefault="007B4609" w14:paraId="6D9623FE" w14:textId="77777777">
      <w:r>
        <w:t xml:space="preserve">Data services for authorized users at the other DSA-2000 sites will be based on the same </w:t>
      </w:r>
      <w:proofErr w:type="gramStart"/>
      <w:r>
        <w:t xml:space="preserve">concepts, </w:t>
      </w:r>
      <w:r w:rsidRPr="008819E9">
        <w:rPr>
          <w:color w:val="000000" w:themeColor="text1"/>
        </w:rPr>
        <w:t>but</w:t>
      </w:r>
      <w:proofErr w:type="gramEnd"/>
      <w:r w:rsidRPr="008819E9">
        <w:rPr>
          <w:color w:val="000000" w:themeColor="text1"/>
        </w:rPr>
        <w:t xml:space="preserve"> customized as needed for the specific data products at each site.  The multi-site architecture will be supported by data discovery services, based </w:t>
      </w:r>
      <w:r>
        <w:t>on the IVOA's Registry concept.  Site-independent names for datasets will be defined, so that, for datasets replicated at multiple sites, the same user queries and analysis codes can be executed at whichever site is most appropriate.</w:t>
      </w:r>
    </w:p>
    <w:p w:rsidRPr="00F66606" w:rsidR="007B4609" w:rsidP="007B4609" w:rsidRDefault="007B4609" w14:paraId="33EFCBAC" w14:textId="77777777"/>
    <w:p w:rsidRPr="00F66606" w:rsidR="007B4609" w:rsidP="007B4609" w:rsidRDefault="007B4609" w14:paraId="11655DD4" w14:textId="77777777">
      <w:r>
        <w:t>The architecture uses contemporary software deployment approaches, including containerization and configuration-as-code techniques, to lower the complexity and maintenance requirements of service deployment, and speed up the time from conception of a service to its deployment.  It leverages proven technologies from industry and the open-source community to this end, including Kubernetes, as well as techniques for their application already deployed in production in other archives, notably by the NSF/DOE Vera C. Rubin Observatory.</w:t>
      </w:r>
    </w:p>
    <w:p w:rsidRPr="00F66606" w:rsidR="007B4609" w:rsidP="007B4609" w:rsidRDefault="007B4609" w14:paraId="78CD4768" w14:textId="77777777"/>
    <w:p w:rsidRPr="00F66606" w:rsidR="007B4609" w:rsidP="003237A9" w:rsidRDefault="007B4609" w14:paraId="7639663A" w14:textId="6BD7B844">
      <w:r>
        <w:t xml:space="preserve">The deployment architecture supports both on-premises and cloud-based deployments of the same components.  Both are already in use today in the Rubin Observatory's Science Platform deployments at the Observatory summit, at the US Data Facility at the SLAC National Accelerator Laboratory, and in the Google cloud.  </w:t>
      </w:r>
      <w:r w:rsidR="003237A9">
        <w:t>We will perform a cost and technical performance trade study on cloud usage before the Final Decision Review.  This will include the evaluation of the cloud for data storage, photometry pipeline operations and user compute resources.</w:t>
      </w:r>
    </w:p>
    <w:p w:rsidRPr="00F66606" w:rsidR="007B4609" w:rsidP="007B4609" w:rsidRDefault="007B4609" w14:paraId="1313AC3E" w14:textId="77777777"/>
    <w:p w:rsidRPr="00F66606" w:rsidR="007B4609" w:rsidP="007B4609" w:rsidRDefault="007B4609" w14:paraId="74C39306" w14:textId="77777777">
      <w:r>
        <w:t xml:space="preserve">A common authentication and authorization system, based on contemporary Web standards and security practices, will be shared by all sites, providing for identity </w:t>
      </w:r>
      <w:proofErr w:type="gramStart"/>
      <w:r>
        <w:t>management</w:t>
      </w:r>
      <w:proofErr w:type="gramEnd"/>
      <w:r>
        <w:t xml:space="preserve"> and grouping that supports access to proprietary data, collaborative work on science analyses, and the management of limited resources.</w:t>
      </w:r>
    </w:p>
    <w:p w:rsidRPr="00F66606" w:rsidR="007B4609" w:rsidP="007B4609" w:rsidRDefault="007B4609" w14:paraId="0DEC387B" w14:textId="77777777"/>
    <w:p w:rsidR="007B4609" w:rsidP="007B4609" w:rsidRDefault="007B4609" w14:paraId="3A3F7E5B" w14:textId="77777777">
      <w:r>
        <w:t xml:space="preserve">The implementation of the source catalog generation will draw on a long baseline of experience at IPAC.  This experience includes current projects to develop the image analysis pipelines for </w:t>
      </w:r>
      <w:proofErr w:type="spellStart"/>
      <w:r>
        <w:t>SPHEREx</w:t>
      </w:r>
      <w:proofErr w:type="spellEnd"/>
      <w:r>
        <w:t xml:space="preserve"> and NEO Surveyor, and the currently active ZTF and NEOWISE pipelines.  </w:t>
      </w:r>
    </w:p>
    <w:p w:rsidR="00A703F3" w:rsidP="007B4609" w:rsidRDefault="00A703F3" w14:paraId="4ED971F2" w14:textId="77777777"/>
    <w:p w:rsidR="00A703F3" w:rsidP="00164ACC" w:rsidRDefault="009406A9" w14:paraId="2F20E532" w14:textId="6D1103CF" w14:noSpellErr="1">
      <w:pPr>
        <w:pStyle w:val="Heading2"/>
        <w:rPr/>
      </w:pPr>
      <w:bookmarkStart w:name="_Toc691435657" w:id="1014344964"/>
      <w:r w:rsidR="7769B9E1">
        <w:rPr/>
        <w:t>Commissioning</w:t>
      </w:r>
      <w:r w:rsidR="3C3EF340">
        <w:rPr/>
        <w:t xml:space="preserve"> Data Access</w:t>
      </w:r>
      <w:bookmarkEnd w:id="1014344964"/>
    </w:p>
    <w:p w:rsidR="00C05B4C" w:rsidP="00C05B4C" w:rsidRDefault="00C05B4C" w14:paraId="5BAF59C7" w14:textId="77777777">
      <w:pPr>
        <w:pStyle w:val="BodyTextFirstIndent"/>
      </w:pPr>
    </w:p>
    <w:p w:rsidR="00C05B4C" w:rsidP="00C05B4C" w:rsidRDefault="00C05B4C" w14:paraId="4775284D" w14:textId="6C5A3DFF">
      <w:pPr>
        <w:pStyle w:val="BodyTextFirstIndent"/>
        <w:ind w:firstLine="0"/>
      </w:pPr>
      <w:r>
        <w:t xml:space="preserve">IPAC will implement </w:t>
      </w:r>
      <w:r w:rsidR="009406A9">
        <w:t>project access to data during commissioning</w:t>
      </w:r>
      <w:r>
        <w:t xml:space="preserve"> with the following restrictions:</w:t>
      </w:r>
    </w:p>
    <w:p w:rsidR="00C05B4C" w:rsidP="00C05B4C" w:rsidRDefault="009406A9" w14:paraId="45BEC239" w14:textId="2F5637DA">
      <w:pPr>
        <w:pStyle w:val="BodyTextFirstIndent"/>
        <w:numPr>
          <w:ilvl w:val="0"/>
          <w:numId w:val="40"/>
        </w:numPr>
      </w:pPr>
      <w:r>
        <w:t>Release dates set in advance</w:t>
      </w:r>
      <w:r w:rsidR="00C05B4C">
        <w:t xml:space="preserve"> on large groups of data</w:t>
      </w:r>
      <w:r w:rsidR="00C118F5">
        <w:t>.</w:t>
      </w:r>
    </w:p>
    <w:p w:rsidR="00C05B4C" w:rsidP="00C05B4C" w:rsidRDefault="00C05B4C" w14:paraId="4324B533" w14:textId="649B64ED">
      <w:pPr>
        <w:pStyle w:val="BodyTextFirstIndent"/>
        <w:numPr>
          <w:ilvl w:val="0"/>
          <w:numId w:val="40"/>
        </w:numPr>
      </w:pPr>
      <w:r>
        <w:t>Data and people belong to groups, where each group can have</w:t>
      </w:r>
      <w:r w:rsidR="00C118F5">
        <w:t xml:space="preserve"> </w:t>
      </w:r>
      <w:r>
        <w:t>access levels</w:t>
      </w:r>
      <w:r w:rsidR="00C118F5">
        <w:t xml:space="preserve"> which differ by data set.</w:t>
      </w:r>
    </w:p>
    <w:p w:rsidR="00C05B4C" w:rsidP="00C05B4C" w:rsidRDefault="00C05B4C" w14:paraId="0DF1E03F" w14:textId="75598EB8">
      <w:pPr>
        <w:pStyle w:val="BodyTextFirstIndent"/>
        <w:numPr>
          <w:ilvl w:val="0"/>
          <w:numId w:val="40"/>
        </w:numPr>
      </w:pPr>
      <w:r>
        <w:t>All data access requests are routed through control software</w:t>
      </w:r>
      <w:r w:rsidR="00C118F5">
        <w:t>.</w:t>
      </w:r>
    </w:p>
    <w:p w:rsidRPr="00C05B4C" w:rsidR="009406A9" w:rsidP="009406A9" w:rsidRDefault="22755DC3" w14:paraId="2B90E496" w14:textId="3947F6C9">
      <w:pPr>
        <w:pStyle w:val="BodyTextFirstIndent"/>
        <w:ind w:firstLine="0"/>
      </w:pPr>
      <w:r>
        <w:t>This feature will also use the IRSA services for the team to validate data during commissioning and before release to the community.</w:t>
      </w:r>
    </w:p>
    <w:p w:rsidR="00623118" w:rsidP="00623118" w:rsidRDefault="00623118" w14:paraId="0E79ED56" w14:textId="77777777">
      <w:pPr>
        <w:pStyle w:val="BodyTextFirstIndent"/>
      </w:pPr>
    </w:p>
    <w:p w:rsidR="00623118" w:rsidP="00623118" w:rsidRDefault="00623118" w14:paraId="3A8AF6B1" w14:textId="264F277F" w14:noSpellErr="1">
      <w:pPr>
        <w:pStyle w:val="Heading1"/>
        <w:rPr/>
      </w:pPr>
      <w:bookmarkStart w:name="_Toc1454377743" w:id="475407521"/>
      <w:r w:rsidR="245EFE92">
        <w:rPr/>
        <w:t>Public Data Archive and User Interface</w:t>
      </w:r>
      <w:bookmarkEnd w:id="475407521"/>
    </w:p>
    <w:p w:rsidRPr="003237A9" w:rsidR="007B4609" w:rsidP="007B4609" w:rsidRDefault="007B4609" w14:paraId="2C636617" w14:textId="316A291E">
      <w:pPr>
        <w:rPr>
          <w:rFonts w:eastAsia="Cambria" w:cstheme="minorHAnsi"/>
          <w:color w:val="000000" w:themeColor="text1"/>
        </w:rPr>
      </w:pPr>
      <w:r w:rsidRPr="003237A9">
        <w:rPr>
          <w:rFonts w:eastAsia="Cambria" w:cstheme="minorHAnsi"/>
        </w:rPr>
        <w:t xml:space="preserve">The public data product interface, to be provided in association with IRSA, will initially be aimed at the </w:t>
      </w:r>
      <w:r w:rsidR="0077198E">
        <w:rPr>
          <w:rFonts w:eastAsia="Cambria" w:cstheme="minorHAnsi"/>
        </w:rPr>
        <w:t>Cadenced All-Sky Survey</w:t>
      </w:r>
      <w:r w:rsidRPr="003237A9">
        <w:rPr>
          <w:rFonts w:eastAsia="Cambria" w:cstheme="minorHAnsi"/>
        </w:rPr>
        <w:t xml:space="preserve"> imaging dataset and its derived billion-row source catalog.  Basic read-only data query services will be available to anonymous users, as they currently are for IRSA, but capabilities requiring server-side storage, such as the user workspace for files IRSA currently provides, or substantial computation, will be available only to authenticated users.  </w:t>
      </w:r>
      <w:r w:rsidRPr="003237A9">
        <w:rPr>
          <w:rFonts w:eastAsia="Cambria" w:cstheme="minorHAnsi"/>
          <w:color w:val="000000" w:themeColor="text1"/>
        </w:rPr>
        <w:t xml:space="preserve">In particular, the </w:t>
      </w:r>
      <w:proofErr w:type="spellStart"/>
      <w:r w:rsidRPr="003237A9">
        <w:rPr>
          <w:rFonts w:eastAsia="Cambria" w:cstheme="minorHAnsi"/>
          <w:color w:val="000000" w:themeColor="text1"/>
        </w:rPr>
        <w:t>JupyterLab</w:t>
      </w:r>
      <w:proofErr w:type="spellEnd"/>
      <w:r w:rsidRPr="003237A9">
        <w:rPr>
          <w:rFonts w:eastAsia="Cambria" w:cstheme="minorHAnsi"/>
          <w:color w:val="000000" w:themeColor="text1"/>
        </w:rPr>
        <w:t xml:space="preserve"> interactive computing service can only be made available to authenticated users.</w:t>
      </w:r>
    </w:p>
    <w:p w:rsidRPr="003237A9" w:rsidR="007B4609" w:rsidP="007B4609" w:rsidRDefault="007B4609" w14:paraId="7C503F38" w14:textId="77777777">
      <w:pPr>
        <w:rPr>
          <w:rFonts w:eastAsia="Cambria" w:cstheme="minorHAnsi"/>
        </w:rPr>
      </w:pPr>
    </w:p>
    <w:p w:rsidRPr="003237A9" w:rsidR="007B4609" w:rsidP="007B4609" w:rsidRDefault="007B4609" w14:paraId="2D963065" w14:textId="69E1A268">
      <w:pPr>
        <w:rPr>
          <w:rFonts w:cstheme="minorHAnsi"/>
        </w:rPr>
      </w:pPr>
      <w:r w:rsidRPr="003237A9">
        <w:rPr>
          <w:rFonts w:eastAsia="Cambria" w:cstheme="minorHAnsi"/>
        </w:rPr>
        <w:t xml:space="preserve">As mentioned above, the data services will be based on the use of contemporary IVOA standards for both service protocols and data model metadata.  This will facilitate access to the archive not only through the IPAC-provided </w:t>
      </w:r>
      <w:r w:rsidR="00915BF2">
        <w:rPr>
          <w:rFonts w:eastAsia="Cambria" w:cstheme="minorHAnsi"/>
        </w:rPr>
        <w:t>User Interface (UI)</w:t>
      </w:r>
      <w:r w:rsidRPr="003237A9">
        <w:rPr>
          <w:rFonts w:eastAsia="Cambria" w:cstheme="minorHAnsi"/>
        </w:rPr>
        <w:t xml:space="preserve"> but also through common community tools such as TOPCAT and </w:t>
      </w:r>
      <w:proofErr w:type="spellStart"/>
      <w:r w:rsidRPr="003237A9">
        <w:rPr>
          <w:rFonts w:eastAsia="Cambria" w:cstheme="minorHAnsi"/>
        </w:rPr>
        <w:t>Aladin</w:t>
      </w:r>
      <w:proofErr w:type="spellEnd"/>
      <w:r w:rsidRPr="003237A9">
        <w:rPr>
          <w:rFonts w:eastAsia="Cambria" w:cstheme="minorHAnsi"/>
        </w:rPr>
        <w:t xml:space="preserve">, as well as programmatic access via community software such as </w:t>
      </w:r>
      <w:proofErr w:type="spellStart"/>
      <w:r w:rsidRPr="003237A9">
        <w:rPr>
          <w:rFonts w:eastAsia="Cambria" w:cstheme="minorHAnsi"/>
        </w:rPr>
        <w:t>PyVO</w:t>
      </w:r>
      <w:proofErr w:type="spellEnd"/>
      <w:r w:rsidRPr="003237A9">
        <w:rPr>
          <w:rFonts w:eastAsia="Cambria" w:cstheme="minorHAnsi"/>
        </w:rPr>
        <w:t>.</w:t>
      </w:r>
    </w:p>
    <w:p w:rsidR="00623118" w:rsidP="00623118" w:rsidRDefault="00623118" w14:paraId="0B6420B5" w14:textId="77777777">
      <w:pPr>
        <w:pStyle w:val="BodyTextFirstIndent"/>
      </w:pPr>
    </w:p>
    <w:p w:rsidR="007B4609" w:rsidP="007B4609" w:rsidRDefault="007B4609" w14:paraId="179D3950" w14:textId="3BEADB86" w14:noSpellErr="1">
      <w:pPr>
        <w:pStyle w:val="Heading2"/>
        <w:rPr/>
      </w:pPr>
      <w:bookmarkStart w:name="_Toc1851157143" w:id="596060891"/>
      <w:r w:rsidR="7D99D2AD">
        <w:rPr/>
        <w:t>Image Service</w:t>
      </w:r>
      <w:bookmarkEnd w:id="596060891"/>
      <w:r w:rsidR="7D99D2AD">
        <w:rPr/>
        <w:t xml:space="preserve"> </w:t>
      </w:r>
    </w:p>
    <w:p w:rsidRPr="00F5372A" w:rsidR="007B4609" w:rsidP="00F2711D" w:rsidRDefault="007B4609" w14:paraId="2AD4825F" w14:textId="07D6D5B4">
      <w:pPr>
        <w:pStyle w:val="BodyTextFirstIndent"/>
        <w:ind w:firstLine="0"/>
      </w:pPr>
      <w:r w:rsidRPr="00F5372A">
        <w:rPr>
          <w:rFonts w:eastAsia="Cambria"/>
        </w:rPr>
        <w:t xml:space="preserve">Service of the 10-band, 16-epoch </w:t>
      </w:r>
      <w:r w:rsidR="0077198E">
        <w:rPr>
          <w:rFonts w:eastAsia="Cambria" w:cstheme="minorHAnsi"/>
        </w:rPr>
        <w:t>Cadenced All-Sky Survey</w:t>
      </w:r>
      <w:r w:rsidRPr="00F5372A">
        <w:rPr>
          <w:rFonts w:eastAsia="Cambria"/>
        </w:rPr>
        <w:t xml:space="preserve"> public image dataset </w:t>
      </w:r>
      <w:r w:rsidRPr="00F5372A" w:rsidR="003237A9">
        <w:rPr>
          <w:rFonts w:eastAsia="Cambria"/>
        </w:rPr>
        <w:t>will</w:t>
      </w:r>
      <w:r w:rsidRPr="00F5372A">
        <w:rPr>
          <w:rFonts w:eastAsia="Cambria"/>
        </w:rPr>
        <w:t xml:space="preserve"> be based on existing and future IVOA-standard image metadata services at IRSA, likely exposed via both the SIAv2</w:t>
      </w:r>
      <w:r w:rsidRPr="00F5372A" w:rsidR="003237A9">
        <w:rPr>
          <w:rFonts w:eastAsia="Cambria"/>
        </w:rPr>
        <w:t xml:space="preserve"> </w:t>
      </w:r>
      <w:r w:rsidRPr="00F5372A">
        <w:rPr>
          <w:rFonts w:eastAsia="Cambria"/>
        </w:rPr>
        <w:t xml:space="preserve">and </w:t>
      </w:r>
      <w:proofErr w:type="spellStart"/>
      <w:r w:rsidRPr="00F5372A">
        <w:rPr>
          <w:rFonts w:eastAsia="Cambria"/>
        </w:rPr>
        <w:t>ObsTAP</w:t>
      </w:r>
      <w:proofErr w:type="spellEnd"/>
      <w:r w:rsidRPr="00F5372A" w:rsidR="003237A9">
        <w:rPr>
          <w:rFonts w:eastAsia="Cambria"/>
        </w:rPr>
        <w:t xml:space="preserve"> </w:t>
      </w:r>
      <w:r w:rsidRPr="00F5372A">
        <w:rPr>
          <w:rFonts w:eastAsia="Cambria"/>
        </w:rPr>
        <w:t xml:space="preserve">protocols.  These services are based on the standardized </w:t>
      </w:r>
      <w:proofErr w:type="spellStart"/>
      <w:r w:rsidRPr="00F5372A">
        <w:rPr>
          <w:rFonts w:eastAsia="Cambria"/>
        </w:rPr>
        <w:t>ObsCore</w:t>
      </w:r>
      <w:proofErr w:type="spellEnd"/>
      <w:r w:rsidRPr="00F5372A">
        <w:rPr>
          <w:rFonts w:eastAsia="Cambria"/>
        </w:rPr>
        <w:t xml:space="preserve"> data model, which provides for spatial, temporal, wavelength, and polarization metadata usable in queries via both SIAv2 and </w:t>
      </w:r>
      <w:proofErr w:type="spellStart"/>
      <w:r w:rsidRPr="00F5372A">
        <w:rPr>
          <w:rFonts w:eastAsia="Cambria"/>
        </w:rPr>
        <w:t>ObsTAP</w:t>
      </w:r>
      <w:proofErr w:type="spellEnd"/>
      <w:r w:rsidRPr="00F5372A">
        <w:rPr>
          <w:rFonts w:eastAsia="Cambria"/>
        </w:rPr>
        <w:t>.</w:t>
      </w:r>
    </w:p>
    <w:p w:rsidRPr="00F5372A" w:rsidR="007B4609" w:rsidP="00F5372A" w:rsidRDefault="007B4609" w14:paraId="359A49D5" w14:textId="77777777">
      <w:pPr>
        <w:pStyle w:val="BodyTextFirstIndent"/>
        <w:rPr>
          <w:rFonts w:eastAsia="Cambria"/>
        </w:rPr>
      </w:pPr>
    </w:p>
    <w:p w:rsidR="007B4609" w:rsidP="00F2711D" w:rsidRDefault="007B4609" w14:paraId="7B0F499D" w14:textId="48659051">
      <w:pPr>
        <w:pStyle w:val="BodyTextFirstIndent"/>
        <w:ind w:firstLine="0"/>
        <w:rPr>
          <w:rFonts w:eastAsia="Cambria"/>
        </w:rPr>
      </w:pPr>
      <w:r w:rsidRPr="39730DEE" w:rsidR="7D99D2AD">
        <w:rPr>
          <w:rFonts w:eastAsia="Cambria"/>
        </w:rPr>
        <w:t xml:space="preserve">In addition to </w:t>
      </w:r>
      <w:r w:rsidRPr="39730DEE" w:rsidR="7D99D2AD">
        <w:rPr>
          <w:rFonts w:eastAsia="Cambria"/>
        </w:rPr>
        <w:t>ObsCore</w:t>
      </w:r>
      <w:r w:rsidRPr="39730DEE" w:rsidR="7D99D2AD">
        <w:rPr>
          <w:rFonts w:eastAsia="Cambria"/>
        </w:rPr>
        <w:t>, IRSA uses the de-facto community standard CAOM</w:t>
      </w:r>
      <w:r w:rsidRPr="39730DEE" w:rsidR="7D99D2AD">
        <w:rPr>
          <w:rFonts w:eastAsia="Cambria"/>
        </w:rPr>
        <w:t>2</w:t>
      </w:r>
      <w:r w:rsidRPr="39730DEE" w:rsidR="6DE320E3">
        <w:rPr>
          <w:rFonts w:eastAsia="Cambria"/>
        </w:rPr>
        <w:t xml:space="preserve"> </w:t>
      </w:r>
      <w:r w:rsidRPr="39730DEE" w:rsidR="7D99D2AD">
        <w:rPr>
          <w:rFonts w:eastAsia="Cambria"/>
        </w:rPr>
        <w:t>for</w:t>
      </w:r>
      <w:r w:rsidRPr="39730DEE" w:rsidR="7D99D2AD">
        <w:rPr>
          <w:rFonts w:eastAsia="Cambria"/>
        </w:rPr>
        <w:t xml:space="preserve"> a richer image metadata model (from which </w:t>
      </w:r>
      <w:r w:rsidRPr="39730DEE" w:rsidR="7D99D2AD">
        <w:rPr>
          <w:rFonts w:eastAsia="Cambria"/>
        </w:rPr>
        <w:t>ObsCore</w:t>
      </w:r>
      <w:r w:rsidRPr="39730DEE" w:rsidR="7D99D2AD">
        <w:rPr>
          <w:rFonts w:eastAsia="Cambria"/>
        </w:rPr>
        <w:t xml:space="preserve"> may be derived)</w:t>
      </w:r>
      <w:r w:rsidRPr="39730DEE" w:rsidR="7D99D2AD">
        <w:rPr>
          <w:rFonts w:eastAsia="Cambria"/>
        </w:rPr>
        <w:t xml:space="preserve">.  </w:t>
      </w:r>
      <w:r w:rsidRPr="39730DEE" w:rsidR="7D99D2AD">
        <w:rPr>
          <w:rFonts w:eastAsia="Cambria"/>
        </w:rPr>
        <w:t xml:space="preserve">We </w:t>
      </w:r>
      <w:r w:rsidRPr="39730DEE" w:rsidR="66D66E33">
        <w:rPr>
          <w:rFonts w:eastAsia="Cambria"/>
        </w:rPr>
        <w:t>will</w:t>
      </w:r>
      <w:r w:rsidRPr="39730DEE" w:rsidR="7D99D2AD">
        <w:rPr>
          <w:rFonts w:eastAsia="Cambria"/>
        </w:rPr>
        <w:t xml:space="preserve"> create CAOM2 metadata for the images to allow for a more uniform service at IRSA and </w:t>
      </w:r>
      <w:r w:rsidRPr="39730DEE" w:rsidR="7D99D2AD">
        <w:rPr>
          <w:rFonts w:eastAsia="Cambria"/>
        </w:rPr>
        <w:t>facilitate</w:t>
      </w:r>
      <w:r w:rsidRPr="39730DEE" w:rsidR="7D99D2AD">
        <w:rPr>
          <w:rFonts w:eastAsia="Cambria"/>
        </w:rPr>
        <w:t xml:space="preserve"> more complex queries</w:t>
      </w:r>
      <w:r w:rsidRPr="39730DEE" w:rsidR="7D99D2AD">
        <w:rPr>
          <w:rFonts w:eastAsia="Cambria"/>
        </w:rPr>
        <w:t xml:space="preserve">.  </w:t>
      </w:r>
      <w:r w:rsidRPr="39730DEE" w:rsidR="7D99D2AD">
        <w:rPr>
          <w:rFonts w:eastAsia="Cambria"/>
        </w:rPr>
        <w:t xml:space="preserve">CAOM2 allows for the provision of, among other things, </w:t>
      </w:r>
      <w:r w:rsidRPr="39730DEE" w:rsidR="7D99D2AD">
        <w:rPr>
          <w:rFonts w:eastAsia="Cambria"/>
        </w:rPr>
        <w:t>additional</w:t>
      </w:r>
      <w:r w:rsidRPr="39730DEE" w:rsidR="7D99D2AD">
        <w:rPr>
          <w:rFonts w:eastAsia="Cambria"/>
        </w:rPr>
        <w:t xml:space="preserve"> flexible observational metadata, such as descriptions of </w:t>
      </w:r>
      <w:r w:rsidRPr="39730DEE" w:rsidR="7D99D2AD">
        <w:rPr>
          <w:rFonts w:eastAsia="Cambria"/>
        </w:rPr>
        <w:t>observing</w:t>
      </w:r>
      <w:r w:rsidRPr="39730DEE" w:rsidR="7D99D2AD">
        <w:rPr>
          <w:rFonts w:eastAsia="Cambria"/>
        </w:rPr>
        <w:t xml:space="preserve"> conditions.</w:t>
      </w:r>
      <w:r w:rsidRPr="39730DEE" w:rsidR="6C80BCA9">
        <w:rPr>
          <w:rFonts w:eastAsia="Cambria"/>
        </w:rPr>
        <w:t xml:space="preserve"> </w:t>
      </w:r>
    </w:p>
    <w:p w:rsidR="00F2711D" w:rsidP="00F2711D" w:rsidRDefault="00F2711D" w14:paraId="694985DB" w14:textId="77777777">
      <w:pPr>
        <w:pStyle w:val="BodyTextFirstIndent"/>
        <w:ind w:firstLine="0"/>
        <w:rPr>
          <w:rFonts w:eastAsia="Cambria"/>
        </w:rPr>
      </w:pPr>
    </w:p>
    <w:p w:rsidRPr="00915BF2" w:rsidR="007B4609" w:rsidP="00915BF2" w:rsidRDefault="007B4609" w14:paraId="4435DBB8" w14:textId="0FDBE9B4">
      <w:pPr>
        <w:pStyle w:val="BodyTextFirstIndent"/>
        <w:ind w:firstLine="0"/>
      </w:pPr>
      <w:r w:rsidRPr="00F5372A">
        <w:rPr>
          <w:rStyle w:val="normaltextrun"/>
        </w:rPr>
        <w:t xml:space="preserve">The services for the images themselves, given a metadata entry, use a service architecture from the IVOA </w:t>
      </w:r>
      <w:proofErr w:type="spellStart"/>
      <w:r w:rsidRPr="00F5372A">
        <w:rPr>
          <w:rStyle w:val="normaltextrun"/>
        </w:rPr>
        <w:t>DataLink</w:t>
      </w:r>
      <w:proofErr w:type="spellEnd"/>
      <w:r w:rsidRPr="00F5372A">
        <w:rPr>
          <w:rStyle w:val="normaltextrun"/>
        </w:rPr>
        <w:t xml:space="preserve"> and </w:t>
      </w:r>
      <w:proofErr w:type="spellStart"/>
      <w:r w:rsidRPr="00F5372A">
        <w:rPr>
          <w:rStyle w:val="normaltextrun"/>
        </w:rPr>
        <w:t>ObsCore</w:t>
      </w:r>
      <w:proofErr w:type="spellEnd"/>
      <w:r w:rsidRPr="00F5372A">
        <w:rPr>
          <w:rStyle w:val="normaltextrun"/>
        </w:rPr>
        <w:t xml:space="preserve"> standards used at several other archives including the Rubin Observatory, which facilitates the discovery and retrieval of related data products such as image previews, tables of sources discovered on the image, </w:t>
      </w:r>
      <w:r w:rsidR="00C118F5">
        <w:rPr>
          <w:rStyle w:val="normaltextrun"/>
        </w:rPr>
        <w:t xml:space="preserve">and </w:t>
      </w:r>
      <w:r w:rsidRPr="00F5372A">
        <w:rPr>
          <w:rStyle w:val="normaltextrun"/>
        </w:rPr>
        <w:t xml:space="preserve">image provenance data.  This capability </w:t>
      </w:r>
      <w:r w:rsidRPr="00F5372A" w:rsidR="003237A9">
        <w:rPr>
          <w:rStyle w:val="normaltextrun"/>
        </w:rPr>
        <w:t>will be</w:t>
      </w:r>
      <w:r w:rsidRPr="00F5372A">
        <w:rPr>
          <w:rStyle w:val="normaltextrun"/>
        </w:rPr>
        <w:t xml:space="preserve"> used to offer users</w:t>
      </w:r>
      <w:r w:rsidR="009406A9">
        <w:rPr>
          <w:rStyle w:val="normaltextrun"/>
        </w:rPr>
        <w:t xml:space="preserve"> access to all available images for the selected field. </w:t>
      </w:r>
      <w:r w:rsidR="00915BF2">
        <w:rPr>
          <w:rStyle w:val="normaltextrun"/>
        </w:rPr>
        <w:t xml:space="preserve"> </w:t>
      </w:r>
      <w:r w:rsidRPr="00F5372A">
        <w:rPr>
          <w:rFonts w:eastAsia="Cambria"/>
        </w:rPr>
        <w:t xml:space="preserve">The </w:t>
      </w:r>
      <w:proofErr w:type="spellStart"/>
      <w:r w:rsidRPr="00F5372A">
        <w:rPr>
          <w:rFonts w:eastAsia="Cambria"/>
        </w:rPr>
        <w:t>DataLink</w:t>
      </w:r>
      <w:proofErr w:type="spellEnd"/>
      <w:r w:rsidRPr="00F5372A">
        <w:rPr>
          <w:rFonts w:eastAsia="Cambria"/>
        </w:rPr>
        <w:t xml:space="preserve"> architecture can also link to calculational services that operate on the image.  Essential to the envisioned archive is the image cutout service, which would be accessed via the same </w:t>
      </w:r>
      <w:proofErr w:type="spellStart"/>
      <w:r w:rsidRPr="00F5372A">
        <w:rPr>
          <w:rFonts w:eastAsia="Cambria"/>
        </w:rPr>
        <w:t>DataLink</w:t>
      </w:r>
      <w:proofErr w:type="spellEnd"/>
      <w:r w:rsidRPr="00F5372A">
        <w:rPr>
          <w:rFonts w:eastAsia="Cambria"/>
        </w:rPr>
        <w:t xml:space="preserve"> interface.  </w:t>
      </w:r>
    </w:p>
    <w:p w:rsidRPr="00F5372A" w:rsidR="00F2711D" w:rsidP="00F2711D" w:rsidRDefault="00F2711D" w14:paraId="0DC484C4" w14:textId="77777777">
      <w:pPr>
        <w:pStyle w:val="BodyTextFirstIndent"/>
        <w:ind w:firstLine="0"/>
      </w:pPr>
    </w:p>
    <w:p w:rsidR="007B4609" w:rsidP="00F2711D" w:rsidRDefault="00611C37" w14:paraId="6BE2B398" w14:textId="06226C19">
      <w:pPr>
        <w:pStyle w:val="BodyTextFirstIndent"/>
        <w:ind w:firstLine="0"/>
        <w:rPr>
          <w:rFonts w:eastAsia="Cambria"/>
        </w:rPr>
      </w:pPr>
      <w:r w:rsidRPr="00F5372A">
        <w:rPr>
          <w:rFonts w:eastAsia="Cambria"/>
        </w:rPr>
        <w:t>The final design will specify</w:t>
      </w:r>
      <w:r w:rsidRPr="00F5372A" w:rsidR="007B4609">
        <w:rPr>
          <w:rFonts w:eastAsia="Cambria"/>
        </w:rPr>
        <w:t xml:space="preserve"> serving the image data as 10-layer spectral cubes, one per epoch, versus as 16-layer temporal cubes, one per sub-band, or as individual images.  The architecture can support any of these options or even allow for multiple copies of the data organized on different </w:t>
      </w:r>
      <w:proofErr w:type="gramStart"/>
      <w:r w:rsidRPr="00F5372A" w:rsidR="007B4609">
        <w:rPr>
          <w:rFonts w:eastAsia="Cambria"/>
        </w:rPr>
        <w:t>axes, if</w:t>
      </w:r>
      <w:proofErr w:type="gramEnd"/>
      <w:r w:rsidRPr="00F5372A" w:rsidR="007B4609">
        <w:rPr>
          <w:rFonts w:eastAsia="Cambria"/>
        </w:rPr>
        <w:t xml:space="preserve"> that were found to facilitate downstream use.</w:t>
      </w:r>
      <w:r w:rsidRPr="00F5372A">
        <w:t xml:space="preserve">  T</w:t>
      </w:r>
      <w:r w:rsidRPr="00F5372A" w:rsidR="007B4609">
        <w:rPr>
          <w:rFonts w:eastAsia="Cambria"/>
        </w:rPr>
        <w:t xml:space="preserve">he 10-band wide-area imaging data </w:t>
      </w:r>
      <w:r w:rsidRPr="00F5372A">
        <w:rPr>
          <w:rFonts w:eastAsia="Cambria"/>
        </w:rPr>
        <w:t>will be</w:t>
      </w:r>
      <w:r w:rsidRPr="00F5372A" w:rsidR="007B4609">
        <w:rPr>
          <w:rFonts w:eastAsia="Cambria"/>
        </w:rPr>
        <w:t xml:space="preserve"> made available as a "</w:t>
      </w:r>
      <w:proofErr w:type="spellStart"/>
      <w:r w:rsidRPr="00F5372A" w:rsidR="007B4609">
        <w:rPr>
          <w:rFonts w:eastAsia="Cambria"/>
        </w:rPr>
        <w:t>HiPS</w:t>
      </w:r>
      <w:proofErr w:type="spellEnd"/>
      <w:r w:rsidRPr="00F5372A" w:rsidR="007B4609">
        <w:rPr>
          <w:rFonts w:eastAsia="Cambria"/>
        </w:rPr>
        <w:t xml:space="preserve"> cube", an IVOA standard for the rapid visualization of wide-area datasets, including pre-computed hierarchical tiles at lower resolutions.  A wide range of community tools can display these, and they are also used in the existing IRSA UI tools.</w:t>
      </w:r>
      <w:r w:rsidR="00F2711D">
        <w:rPr>
          <w:rFonts w:eastAsia="Cambria"/>
        </w:rPr>
        <w:t xml:space="preserve"> </w:t>
      </w:r>
    </w:p>
    <w:p w:rsidRPr="00F5372A" w:rsidR="00F2711D" w:rsidP="00F2711D" w:rsidRDefault="00F2711D" w14:paraId="2BBF44EF" w14:textId="77777777">
      <w:pPr>
        <w:pStyle w:val="BodyTextFirstIndent"/>
        <w:ind w:firstLine="0"/>
      </w:pPr>
    </w:p>
    <w:p w:rsidRPr="00920CA3" w:rsidR="00F5372A" w:rsidP="00F2711D" w:rsidRDefault="007B4609" w14:paraId="45C05E0A" w14:textId="57D10E06">
      <w:pPr>
        <w:pStyle w:val="BodyTextFirstIndent"/>
        <w:ind w:firstLine="0"/>
      </w:pPr>
      <w:r w:rsidRPr="00F5372A">
        <w:rPr>
          <w:rFonts w:eastAsia="Cambria"/>
        </w:rPr>
        <w:t>Existing IRSA image visualization capabilities will be used for the visualization of 2D and 3D (cube) FITS images.  These already include support for spectral cubes.  These tools already support the generation of color images based on the combination of data from multiple user-selected bands, but these features would be enhanced to ease the selection of desired inputs from the image collection.</w:t>
      </w:r>
      <w:r w:rsidRPr="00F5372A" w:rsidR="00F5372A">
        <w:t xml:space="preserve">  </w:t>
      </w:r>
    </w:p>
    <w:p w:rsidR="007B4609" w:rsidP="007B4609" w:rsidRDefault="007B4609" w14:paraId="79F1F71F" w14:textId="5249FF35" w14:noSpellErr="1">
      <w:pPr>
        <w:pStyle w:val="Heading2"/>
        <w:rPr/>
      </w:pPr>
      <w:bookmarkStart w:name="_Toc1894114385" w:id="1806961844"/>
      <w:r w:rsidRPr="39730DEE" w:rsidR="7D99D2AD">
        <w:rPr>
          <w:color w:val="000000" w:themeColor="text1" w:themeTint="FF" w:themeShade="FF"/>
        </w:rPr>
        <w:t>Source</w:t>
      </w:r>
      <w:r w:rsidRPr="39730DEE" w:rsidR="7D99D2AD">
        <w:rPr>
          <w:color w:val="FF0000"/>
        </w:rPr>
        <w:t xml:space="preserve"> </w:t>
      </w:r>
      <w:r w:rsidR="7D99D2AD">
        <w:rPr/>
        <w:t>Catalog Service</w:t>
      </w:r>
      <w:bookmarkEnd w:id="1806961844"/>
      <w:r w:rsidR="7D99D2AD">
        <w:rPr/>
        <w:t xml:space="preserve"> </w:t>
      </w:r>
    </w:p>
    <w:p w:rsidRPr="00920CA3" w:rsidR="007B4609" w:rsidP="39730DEE" w:rsidRDefault="007B4609" w14:paraId="6D32AA3B" w14:textId="478715AD">
      <w:pPr>
        <w:rPr>
          <w:rFonts w:cs="Times New Roman" w:cstheme="minorAscii"/>
        </w:rPr>
      </w:pPr>
      <w:r w:rsidRPr="39730DEE" w:rsidR="7D99D2AD">
        <w:rPr>
          <w:rFonts w:eastAsia="Cambria" w:cs="Times New Roman" w:cstheme="minorAscii"/>
        </w:rPr>
        <w:t xml:space="preserve">The public source catalog derived by IPAC from the </w:t>
      </w:r>
      <w:r w:rsidRPr="39730DEE" w:rsidR="1A8304DA">
        <w:rPr>
          <w:rFonts w:eastAsia="Cambria" w:cs="Times New Roman" w:cstheme="minorAscii"/>
        </w:rPr>
        <w:t xml:space="preserve">Cadenced All-Sky </w:t>
      </w:r>
      <w:r w:rsidRPr="39730DEE" w:rsidR="1A8304DA">
        <w:rPr>
          <w:rFonts w:eastAsia="Cambria" w:cs="Times New Roman" w:cstheme="minorAscii"/>
        </w:rPr>
        <w:t>Surve</w:t>
      </w:r>
      <w:r w:rsidRPr="39730DEE" w:rsidR="55CA54FE">
        <w:rPr>
          <w:rFonts w:eastAsia="Cambria" w:cs="Times New Roman" w:cstheme="minorAscii"/>
        </w:rPr>
        <w:t>y</w:t>
      </w:r>
      <w:r w:rsidRPr="39730DEE" w:rsidR="7D99D2AD">
        <w:rPr>
          <w:rFonts w:eastAsia="Cambria" w:cs="Times New Roman" w:cstheme="minorAscii"/>
        </w:rPr>
        <w:t xml:space="preserve"> image data</w:t>
      </w:r>
      <w:r w:rsidRPr="39730DEE" w:rsidR="379E184B">
        <w:rPr>
          <w:rFonts w:eastAsia="Cambria" w:cs="Times New Roman" w:cstheme="minorAscii"/>
        </w:rPr>
        <w:t xml:space="preserve"> will </w:t>
      </w:r>
      <w:r w:rsidRPr="39730DEE" w:rsidR="7D99D2AD">
        <w:rPr>
          <w:rFonts w:eastAsia="Cambria" w:cs="Times New Roman" w:cstheme="minorAscii"/>
        </w:rPr>
        <w:t>be served from a large relational database at IRSA</w:t>
      </w:r>
      <w:r w:rsidRPr="39730DEE" w:rsidR="7D99D2AD">
        <w:rPr>
          <w:rFonts w:eastAsia="Cambria" w:cs="Times New Roman" w:cstheme="minorAscii"/>
        </w:rPr>
        <w:t xml:space="preserve">.  </w:t>
      </w:r>
      <w:r w:rsidRPr="39730DEE" w:rsidR="379E184B">
        <w:rPr>
          <w:rFonts w:eastAsia="Cambria" w:cs="Times New Roman" w:cstheme="minorAscii"/>
        </w:rPr>
        <w:t xml:space="preserve">Initial estimates put the catalog size at </w:t>
      </w:r>
      <w:r w:rsidRPr="39730DEE" w:rsidR="379E184B">
        <w:rPr>
          <w:rFonts w:eastAsia="Cambria" w:cs="Times New Roman" w:cstheme="minorAscii"/>
        </w:rPr>
        <w:t>roughly 1</w:t>
      </w:r>
      <w:r w:rsidRPr="39730DEE" w:rsidR="379E184B">
        <w:rPr>
          <w:rFonts w:eastAsia="Cambria" w:cs="Times New Roman" w:cstheme="minorAscii"/>
        </w:rPr>
        <w:t xml:space="preserve"> billion rows</w:t>
      </w:r>
      <w:r w:rsidRPr="39730DEE" w:rsidR="379E184B">
        <w:rPr>
          <w:rFonts w:eastAsia="Cambria" w:cs="Times New Roman" w:cstheme="minorAscii"/>
        </w:rPr>
        <w:t xml:space="preserve">.  </w:t>
      </w:r>
      <w:r w:rsidRPr="39730DEE" w:rsidR="7D99D2AD">
        <w:rPr>
          <w:rFonts w:eastAsia="Cambria" w:cs="Times New Roman" w:cstheme="minorAscii"/>
        </w:rPr>
        <w:t>Existing all-sky catalog holdings at IRSA are already at and well beyond this scale</w:t>
      </w:r>
      <w:r w:rsidRPr="39730DEE" w:rsidR="7D99D2AD">
        <w:rPr>
          <w:rFonts w:eastAsia="Cambria" w:cs="Times New Roman" w:cstheme="minorAscii"/>
        </w:rPr>
        <w:t xml:space="preserve">.  </w:t>
      </w:r>
      <w:r w:rsidRPr="39730DEE" w:rsidR="7D99D2AD">
        <w:rPr>
          <w:rFonts w:eastAsia="Cambria" w:cs="Times New Roman" w:cstheme="minorAscii"/>
        </w:rPr>
        <w:t>The relational database will be made available for query through an IVOA-standard TAP service based on the ADQL query language</w:t>
      </w:r>
      <w:r w:rsidRPr="39730DEE" w:rsidR="7D99D2AD">
        <w:rPr>
          <w:rFonts w:eastAsia="Cambria" w:cs="Times New Roman" w:cstheme="minorAscii"/>
        </w:rPr>
        <w:t xml:space="preserve">.  </w:t>
      </w:r>
      <w:r w:rsidRPr="39730DEE" w:rsidR="7D99D2AD">
        <w:rPr>
          <w:rFonts w:eastAsia="Cambria" w:cs="Times New Roman" w:cstheme="minorAscii"/>
        </w:rPr>
        <w:t>This service already exists at IRSA</w:t>
      </w:r>
      <w:r w:rsidRPr="39730DEE" w:rsidR="7D99D2AD">
        <w:rPr>
          <w:rFonts w:eastAsia="Cambria" w:cs="Times New Roman" w:cstheme="minorAscii"/>
        </w:rPr>
        <w:t xml:space="preserve">.  </w:t>
      </w:r>
      <w:r w:rsidRPr="39730DEE" w:rsidR="7D99D2AD">
        <w:rPr>
          <w:rFonts w:eastAsia="Cambria" w:cs="Times New Roman" w:cstheme="minorAscii"/>
          <w:color w:val="000000" w:themeColor="text1" w:themeTint="FF" w:themeShade="FF"/>
        </w:rPr>
        <w:t>Query results will be annotated with community-standard metadata defining units and other aspects of the catalog data model, enabling richer displays and programmatic use of the data, especially in combination with other datasets.</w:t>
      </w:r>
    </w:p>
    <w:p w:rsidRPr="00920CA3" w:rsidR="007B4609" w:rsidP="007B4609" w:rsidRDefault="007B4609" w14:paraId="4BB98AF3" w14:textId="77777777">
      <w:pPr>
        <w:rPr>
          <w:rFonts w:eastAsia="Cambria" w:cstheme="minorHAnsi"/>
          <w:color w:val="000000" w:themeColor="text1"/>
        </w:rPr>
      </w:pPr>
    </w:p>
    <w:p w:rsidRPr="00920CA3" w:rsidR="007B4609" w:rsidP="007B4609" w:rsidRDefault="007B4609" w14:paraId="28146D50" w14:textId="2760186A">
      <w:pPr>
        <w:rPr>
          <w:rFonts w:eastAsia="Cambria" w:cstheme="minorHAnsi"/>
          <w:color w:val="000000" w:themeColor="text1"/>
        </w:rPr>
      </w:pPr>
      <w:proofErr w:type="gramStart"/>
      <w:r w:rsidRPr="00920CA3">
        <w:rPr>
          <w:rFonts w:eastAsia="Cambria" w:cstheme="minorHAnsi"/>
          <w:color w:val="000000" w:themeColor="text1"/>
        </w:rPr>
        <w:t>In particular, we</w:t>
      </w:r>
      <w:proofErr w:type="gramEnd"/>
      <w:r w:rsidRPr="00920CA3">
        <w:rPr>
          <w:rFonts w:eastAsia="Cambria" w:cstheme="minorHAnsi"/>
          <w:color w:val="000000" w:themeColor="text1"/>
        </w:rPr>
        <w:t xml:space="preserve"> plan to add annotations for the IVOA </w:t>
      </w:r>
      <w:proofErr w:type="spellStart"/>
      <w:r w:rsidRPr="00920CA3">
        <w:rPr>
          <w:rFonts w:eastAsia="Cambria" w:cstheme="minorHAnsi"/>
          <w:color w:val="000000" w:themeColor="text1"/>
        </w:rPr>
        <w:t>PhotDM</w:t>
      </w:r>
      <w:proofErr w:type="spellEnd"/>
      <w:r w:rsidRPr="00920CA3">
        <w:rPr>
          <w:rFonts w:eastAsia="Cambria" w:cstheme="minorHAnsi"/>
          <w:color w:val="000000" w:themeColor="text1"/>
        </w:rPr>
        <w:t xml:space="preserve"> data model, or a successor, to the data to enable completely data-driven display of not only the per-band fluxes but also the band centers, ultimately enabling the automatic display of SEDs for individual source</w:t>
      </w:r>
      <w:r w:rsidR="00C118F5">
        <w:rPr>
          <w:rFonts w:eastAsia="Cambria" w:cstheme="minorHAnsi"/>
          <w:color w:val="000000" w:themeColor="text1"/>
        </w:rPr>
        <w:t>s</w:t>
      </w:r>
      <w:r w:rsidRPr="00920CA3">
        <w:rPr>
          <w:rFonts w:eastAsia="Cambria" w:cstheme="minorHAnsi"/>
          <w:color w:val="000000" w:themeColor="text1"/>
        </w:rPr>
        <w:t xml:space="preserve"> based on </w:t>
      </w:r>
      <w:r w:rsidR="00C118F5">
        <w:rPr>
          <w:rFonts w:eastAsia="Cambria" w:cstheme="minorHAnsi"/>
          <w:color w:val="000000" w:themeColor="text1"/>
        </w:rPr>
        <w:t xml:space="preserve">the </w:t>
      </w:r>
      <w:r w:rsidRPr="00920CA3">
        <w:rPr>
          <w:rFonts w:eastAsia="Cambria" w:cstheme="minorHAnsi"/>
          <w:color w:val="000000" w:themeColor="text1"/>
        </w:rPr>
        <w:t>combination of data across all the passbands available in IRSA data - or from external archives supporting this standard.</w:t>
      </w:r>
    </w:p>
    <w:p w:rsidRPr="00920CA3" w:rsidR="007B4609" w:rsidP="007B4609" w:rsidRDefault="007B4609" w14:paraId="32B25228" w14:textId="77777777">
      <w:pPr>
        <w:rPr>
          <w:rFonts w:eastAsia="Cambria" w:cstheme="minorHAnsi"/>
          <w:color w:val="000000" w:themeColor="text1"/>
        </w:rPr>
      </w:pPr>
    </w:p>
    <w:p w:rsidRPr="00920CA3" w:rsidR="007B4609" w:rsidP="007B4609" w:rsidRDefault="007B4609" w14:paraId="7E0695EE" w14:textId="77777777">
      <w:pPr>
        <w:rPr>
          <w:rFonts w:cstheme="minorHAnsi"/>
        </w:rPr>
      </w:pPr>
      <w:r w:rsidRPr="00920CA3">
        <w:rPr>
          <w:rFonts w:eastAsia="Cambria" w:cstheme="minorHAnsi"/>
          <w:color w:val="000000" w:themeColor="text1"/>
        </w:rPr>
        <w:t xml:space="preserve">The TAP service will be extended with IVOA </w:t>
      </w:r>
      <w:proofErr w:type="spellStart"/>
      <w:r w:rsidRPr="00920CA3">
        <w:rPr>
          <w:rFonts w:eastAsia="Cambria" w:cstheme="minorHAnsi"/>
          <w:color w:val="000000" w:themeColor="text1"/>
        </w:rPr>
        <w:t>DataLink</w:t>
      </w:r>
      <w:proofErr w:type="spellEnd"/>
      <w:r w:rsidRPr="00920CA3">
        <w:rPr>
          <w:rFonts w:eastAsia="Cambria" w:cstheme="minorHAnsi"/>
          <w:color w:val="000000" w:themeColor="text1"/>
        </w:rPr>
        <w:t xml:space="preserve"> metadata that allows navigating from catalog entries to related data.  This is</w:t>
      </w:r>
      <w:r w:rsidRPr="00920CA3">
        <w:rPr>
          <w:rFonts w:eastAsia="Cambria" w:cstheme="minorHAnsi"/>
        </w:rPr>
        <w:t xml:space="preserve"> an existing capability of the IRSA TAP </w:t>
      </w:r>
      <w:proofErr w:type="gramStart"/>
      <w:r w:rsidRPr="00920CA3">
        <w:rPr>
          <w:rFonts w:eastAsia="Cambria" w:cstheme="minorHAnsi"/>
        </w:rPr>
        <w:t>service, but</w:t>
      </w:r>
      <w:proofErr w:type="gramEnd"/>
      <w:r w:rsidRPr="00920CA3">
        <w:rPr>
          <w:rFonts w:eastAsia="Cambria" w:cstheme="minorHAnsi"/>
        </w:rPr>
        <w:t xml:space="preserve"> will be populated with links specific to DSA-2000, including links to the source images on which the catalog entries were observed.  The planned user interface will provide seamless access to these related items.  Moreover, these links can be traversed by any IVOA-compatible tool that supports </w:t>
      </w:r>
      <w:proofErr w:type="spellStart"/>
      <w:r w:rsidRPr="00920CA3">
        <w:rPr>
          <w:rFonts w:eastAsia="Cambria" w:cstheme="minorHAnsi"/>
        </w:rPr>
        <w:t>DataLink</w:t>
      </w:r>
      <w:proofErr w:type="spellEnd"/>
      <w:r w:rsidRPr="00920CA3">
        <w:rPr>
          <w:rFonts w:eastAsia="Cambria" w:cstheme="minorHAnsi"/>
        </w:rPr>
        <w:t xml:space="preserve">, such as TOPCAT, as well as by compatible Python interfaces such as </w:t>
      </w:r>
      <w:proofErr w:type="spellStart"/>
      <w:r w:rsidRPr="00920CA3">
        <w:rPr>
          <w:rFonts w:eastAsia="Cambria" w:cstheme="minorHAnsi"/>
        </w:rPr>
        <w:t>PyVO</w:t>
      </w:r>
      <w:proofErr w:type="spellEnd"/>
      <w:r w:rsidRPr="00920CA3">
        <w:rPr>
          <w:rFonts w:eastAsia="Cambria" w:cstheme="minorHAnsi"/>
        </w:rPr>
        <w:t>.</w:t>
      </w:r>
    </w:p>
    <w:p w:rsidRPr="00920CA3" w:rsidR="007B4609" w:rsidP="007B4609" w:rsidRDefault="007B4609" w14:paraId="5DB2BDA6" w14:textId="77777777">
      <w:pPr>
        <w:rPr>
          <w:rFonts w:eastAsia="Cambria" w:cstheme="minorHAnsi"/>
        </w:rPr>
      </w:pPr>
    </w:p>
    <w:p w:rsidRPr="00920CA3" w:rsidR="007B4609" w:rsidP="007B4609" w:rsidRDefault="00C118F5" w14:paraId="2D22829D" w14:textId="4C6E6D38">
      <w:pPr>
        <w:rPr>
          <w:rFonts w:cstheme="minorHAnsi"/>
        </w:rPr>
      </w:pPr>
      <w:r>
        <w:rPr>
          <w:rFonts w:eastAsia="Cambria" w:cstheme="minorHAnsi"/>
        </w:rPr>
        <w:t>Using</w:t>
      </w:r>
      <w:r w:rsidRPr="00920CA3" w:rsidR="007B4609">
        <w:rPr>
          <w:rFonts w:eastAsia="Cambria" w:cstheme="minorHAnsi"/>
        </w:rPr>
        <w:t xml:space="preserve"> the underlying service, the planned graphical user interface, based directly on the existing TAP query capabilities in IRSA and the Rubin Science Platform, will allow for form-driven queries based on spatial coordinates as well as other attributes of the catalog entries.  It also assists users in constructing and executing free-form queries in the ADQL language.</w:t>
      </w:r>
    </w:p>
    <w:p w:rsidRPr="00920CA3" w:rsidR="007B4609" w:rsidP="007B4609" w:rsidRDefault="007B4609" w14:paraId="1FF99DCC" w14:textId="77777777">
      <w:pPr>
        <w:rPr>
          <w:rFonts w:eastAsia="Cambria" w:cstheme="minorHAnsi"/>
        </w:rPr>
      </w:pPr>
    </w:p>
    <w:p w:rsidRPr="00920CA3" w:rsidR="007B4609" w:rsidP="007B4609" w:rsidRDefault="007B4609" w14:paraId="46277001" w14:textId="01C613E6">
      <w:pPr>
        <w:rPr>
          <w:rFonts w:cstheme="minorHAnsi"/>
        </w:rPr>
      </w:pPr>
      <w:r w:rsidRPr="00920CA3">
        <w:rPr>
          <w:rFonts w:eastAsia="Cambria" w:cstheme="minorHAnsi"/>
        </w:rPr>
        <w:t xml:space="preserve">Query results </w:t>
      </w:r>
      <w:r w:rsidR="00920CA3">
        <w:rPr>
          <w:rFonts w:eastAsia="Cambria" w:cstheme="minorHAnsi"/>
        </w:rPr>
        <w:t>will be</w:t>
      </w:r>
      <w:r w:rsidRPr="00920CA3">
        <w:rPr>
          <w:rFonts w:eastAsia="Cambria" w:cstheme="minorHAnsi"/>
        </w:rPr>
        <w:t xml:space="preserve"> displayed as tabular data, as well as in overlays on user-selectable image data, either from DSA-2000 itself, or other missions.  Once a tabular result is displayed, the IRSA interface provides for seamless search of the other major available all-sky source catalogs on the archive, including WISE/</w:t>
      </w:r>
      <w:proofErr w:type="spellStart"/>
      <w:r w:rsidRPr="00920CA3">
        <w:rPr>
          <w:rFonts w:eastAsia="Cambria" w:cstheme="minorHAnsi"/>
        </w:rPr>
        <w:t>CatWISE</w:t>
      </w:r>
      <w:proofErr w:type="spellEnd"/>
      <w:r w:rsidRPr="00920CA3">
        <w:rPr>
          <w:rFonts w:eastAsia="Cambria" w:cstheme="minorHAnsi"/>
        </w:rPr>
        <w:t xml:space="preserve">, 2MASS, and </w:t>
      </w:r>
      <w:proofErr w:type="spellStart"/>
      <w:r w:rsidRPr="00920CA3">
        <w:rPr>
          <w:rFonts w:eastAsia="Cambria" w:cstheme="minorHAnsi"/>
        </w:rPr>
        <w:t>SPHEREx</w:t>
      </w:r>
      <w:proofErr w:type="spellEnd"/>
      <w:r w:rsidRPr="00920CA3">
        <w:rPr>
          <w:rFonts w:eastAsia="Cambria" w:cstheme="minorHAnsi"/>
        </w:rPr>
        <w:t>, around selected sources in the query result.</w:t>
      </w:r>
    </w:p>
    <w:p w:rsidRPr="00920CA3" w:rsidR="007B4609" w:rsidP="007B4609" w:rsidRDefault="007B4609" w14:paraId="7200A87B" w14:textId="77777777">
      <w:pPr>
        <w:rPr>
          <w:rFonts w:eastAsia="Cambria" w:cstheme="minorHAnsi"/>
        </w:rPr>
      </w:pPr>
    </w:p>
    <w:p w:rsidRPr="00920CA3" w:rsidR="007B4609" w:rsidP="007B4609" w:rsidRDefault="007B4609" w14:paraId="1E4C79E3" w14:textId="52855747">
      <w:pPr>
        <w:rPr>
          <w:rFonts w:cstheme="minorHAnsi"/>
        </w:rPr>
      </w:pPr>
      <w:r w:rsidRPr="00920CA3">
        <w:rPr>
          <w:rFonts w:eastAsia="Cambria" w:cstheme="minorHAnsi"/>
        </w:rPr>
        <w:t>IRSA w</w:t>
      </w:r>
      <w:r w:rsidR="00920CA3">
        <w:rPr>
          <w:rFonts w:eastAsia="Cambria" w:cstheme="minorHAnsi"/>
        </w:rPr>
        <w:t>ill</w:t>
      </w:r>
      <w:r w:rsidRPr="00920CA3">
        <w:rPr>
          <w:rFonts w:eastAsia="Cambria" w:cstheme="minorHAnsi"/>
        </w:rPr>
        <w:t xml:space="preserve"> also make the Source Catalog available for bulk data access and analysis in the form of a spatially sharded set of tiles.  IRSA is currently evaluating using the Parquet data format in this role for </w:t>
      </w:r>
      <w:r w:rsidR="0072638A">
        <w:rPr>
          <w:rFonts w:eastAsia="Cambria" w:cstheme="minorHAnsi"/>
        </w:rPr>
        <w:t>existing</w:t>
      </w:r>
      <w:r w:rsidRPr="00920CA3" w:rsidR="0072638A">
        <w:rPr>
          <w:rFonts w:eastAsia="Cambria" w:cstheme="minorHAnsi"/>
        </w:rPr>
        <w:t xml:space="preserve"> </w:t>
      </w:r>
      <w:r w:rsidRPr="00920CA3">
        <w:rPr>
          <w:rFonts w:eastAsia="Cambria" w:cstheme="minorHAnsi"/>
        </w:rPr>
        <w:t>data holdings</w:t>
      </w:r>
      <w:r w:rsidR="0072638A">
        <w:rPr>
          <w:rFonts w:eastAsia="Cambria" w:cstheme="minorHAnsi"/>
        </w:rPr>
        <w:t xml:space="preserve"> because of</w:t>
      </w:r>
      <w:r w:rsidRPr="00920CA3">
        <w:rPr>
          <w:rFonts w:eastAsia="Cambria" w:cstheme="minorHAnsi"/>
        </w:rPr>
        <w:t xml:space="preserve"> its efficient compression and columnar data-access properties.  The Rubin Observatory is also planning to release its main object catalog in this form.  These ongoing projects are aimed at enabling bulk access for many purposes, including two reference use cases:</w:t>
      </w:r>
      <w:r w:rsidR="0072638A">
        <w:rPr>
          <w:rFonts w:eastAsia="Cambria" w:cstheme="minorHAnsi"/>
        </w:rPr>
        <w:t xml:space="preserve"> </w:t>
      </w:r>
      <w:r w:rsidRPr="00920CA3">
        <w:rPr>
          <w:rFonts w:eastAsia="Cambria" w:cstheme="minorHAnsi"/>
        </w:rPr>
        <w:t xml:space="preserve"> large-scale statistical and machine-learning analyses, and cross-matching with other catalogs.  To support the latter use case, we are currently engaged in collaborative efforts with other archives and the IVOA to define a common spatial </w:t>
      </w:r>
      <w:proofErr w:type="spellStart"/>
      <w:r w:rsidRPr="00920CA3">
        <w:rPr>
          <w:rFonts w:eastAsia="Cambria" w:cstheme="minorHAnsi"/>
        </w:rPr>
        <w:t>sharding</w:t>
      </w:r>
      <w:proofErr w:type="spellEnd"/>
      <w:r w:rsidRPr="00920CA3">
        <w:rPr>
          <w:rFonts w:eastAsia="Cambria" w:cstheme="minorHAnsi"/>
        </w:rPr>
        <w:t xml:space="preserve"> procedure and data format that will facilitate writing interoperable cross-matching software.  </w:t>
      </w:r>
    </w:p>
    <w:p w:rsidR="007B4609" w:rsidP="007B4609" w:rsidRDefault="007B4609" w14:paraId="36328B6F" w14:textId="77777777">
      <w:pPr>
        <w:pStyle w:val="BodyTextFirstIndent"/>
      </w:pPr>
    </w:p>
    <w:p w:rsidR="007B4609" w:rsidP="007B4609" w:rsidRDefault="007B4609" w14:paraId="45B7E7FC" w14:textId="2A760F72" w14:noSpellErr="1">
      <w:pPr>
        <w:pStyle w:val="Heading2"/>
        <w:rPr/>
      </w:pPr>
      <w:bookmarkStart w:name="_Toc1608836321" w:id="425384826"/>
      <w:r w:rsidR="7D99D2AD">
        <w:rPr/>
        <w:t>Visualization and User Interface</w:t>
      </w:r>
      <w:bookmarkEnd w:id="425384826"/>
    </w:p>
    <w:p w:rsidR="007B4609" w:rsidP="007B4609" w:rsidRDefault="007B4609" w14:paraId="1AD5FFDC" w14:textId="77777777">
      <w:pPr>
        <w:pStyle w:val="BodyTextFirstIndent"/>
      </w:pPr>
    </w:p>
    <w:p w:rsidRPr="00F66606" w:rsidR="007B4609" w:rsidP="00920CA3" w:rsidRDefault="007B4609" w14:paraId="7A815E47" w14:textId="60722166">
      <w:r w:rsidRPr="75E8117C">
        <w:t>The data portal graphical user interface for the DSA-2000 archive will be based on IPAC’s open-source “Firefly” user interface toolkit used in IRSA, NED, the Exoplanet Archive, and the Rubin Science Platform.</w:t>
      </w:r>
      <w:r>
        <w:t xml:space="preserve"> </w:t>
      </w:r>
      <w:r w:rsidR="00C83222">
        <w:t xml:space="preserve"> </w:t>
      </w:r>
      <w:r w:rsidRPr="75E8117C">
        <w:t>The user interface will provide both query and visualization capabilities based on the Firefly toolkit, covering both images and catalogs.</w:t>
      </w:r>
      <w:r w:rsidR="00920CA3">
        <w:t xml:space="preserve">  </w:t>
      </w:r>
      <w:r w:rsidRPr="75E8117C">
        <w:t>Image queries by location, wavelength, time, and image collection (e.g., data product type) are supported and the resulting image metadata tables are displayed along with context imagery as well as the selected images themselves.</w:t>
      </w:r>
    </w:p>
    <w:p w:rsidRPr="00F66606" w:rsidR="007B4609" w:rsidP="007B4609" w:rsidRDefault="007B4609" w14:paraId="500AC6FF" w14:textId="77777777"/>
    <w:p w:rsidRPr="00920CA3" w:rsidR="007B4609" w:rsidP="007B4609" w:rsidRDefault="007B4609" w14:paraId="4881128E" w14:textId="77777777">
      <w:pPr>
        <w:rPr>
          <w:rFonts w:eastAsia="Cambria" w:cstheme="minorHAnsi"/>
        </w:rPr>
      </w:pPr>
      <w:r w:rsidRPr="00920CA3">
        <w:rPr>
          <w:rFonts w:cstheme="minorHAnsi"/>
        </w:rPr>
        <w:t>For the specific data products, e</w:t>
      </w:r>
      <w:r w:rsidRPr="00920CA3">
        <w:rPr>
          <w:rFonts w:eastAsia="Cambria" w:cstheme="minorHAnsi"/>
        </w:rPr>
        <w:t>xisting Firefly image visualization capabilities will be used for the visualization of 2D and 3D (cube) FITS images, including spectral cubes. These tools also already support the generation of color images based on the combination of data from multiple user-selected bands.</w:t>
      </w:r>
    </w:p>
    <w:p w:rsidRPr="00920CA3" w:rsidR="007B4609" w:rsidP="007B4609" w:rsidRDefault="007B4609" w14:paraId="1AB1BD56" w14:textId="77777777">
      <w:pPr>
        <w:rPr>
          <w:rFonts w:eastAsia="Cambria" w:cstheme="minorHAnsi"/>
        </w:rPr>
      </w:pPr>
    </w:p>
    <w:p w:rsidRPr="00920CA3" w:rsidR="007B4609" w:rsidP="007B4609" w:rsidRDefault="007B4609" w14:paraId="2FB9475D" w14:textId="77777777">
      <w:pPr>
        <w:rPr>
          <w:rFonts w:eastAsia="Cambria" w:cstheme="minorHAnsi"/>
        </w:rPr>
      </w:pPr>
      <w:commentRangeStart w:id="13"/>
      <w:r w:rsidRPr="00920CA3">
        <w:rPr>
          <w:rFonts w:eastAsia="Cambria" w:cstheme="minorHAnsi"/>
        </w:rPr>
        <w:t>The image visualization tool supports a wide range of features for image viewing and analysis, including panning and zooming, stretching and colorizing image data, inspection of the data from individual pixels, image statistics, overplotting of coordinate systems, overplotting of catalogs, blinking of images, calculation of profiles across the image (e.g., enabling the visualization of the effective PSF, or a transect through an extended source), and extraction of reprojected spectral data from a point or region in a spectral cube.</w:t>
      </w:r>
      <w:commentRangeEnd w:id="13"/>
      <w:r w:rsidR="00431618">
        <w:rPr>
          <w:rStyle w:val="CommentReference"/>
        </w:rPr>
        <w:commentReference w:id="13"/>
      </w:r>
    </w:p>
    <w:p w:rsidRPr="00920CA3" w:rsidR="007B4609" w:rsidP="007B4609" w:rsidRDefault="007B4609" w14:paraId="71F37A52" w14:textId="77777777">
      <w:pPr>
        <w:rPr>
          <w:rFonts w:cstheme="minorHAnsi"/>
        </w:rPr>
      </w:pPr>
    </w:p>
    <w:p w:rsidRPr="00920CA3" w:rsidR="007B4609" w:rsidP="007B4609" w:rsidRDefault="007B4609" w14:paraId="24A89D31" w14:textId="430CEE7D">
      <w:pPr>
        <w:rPr>
          <w:rFonts w:cstheme="minorHAnsi"/>
        </w:rPr>
      </w:pPr>
      <w:r w:rsidRPr="00920CA3">
        <w:rPr>
          <w:rFonts w:cstheme="minorHAnsi"/>
        </w:rPr>
        <w:t xml:space="preserve">For catalog queries, the user interface will support spatial searches by coordinates or by object names from well-known databases.  Both cone and polygon searches are supported, as well as multi-object searches.  For catalog query results, the existing toolkit supports scientific visualizations and exploratory data analysis, including 1D and 2D histograms and scatter plots, with “brushing and linking" features </w:t>
      </w:r>
      <w:r w:rsidR="00431618">
        <w:rPr>
          <w:rFonts w:cstheme="minorHAnsi"/>
        </w:rPr>
        <w:t>such as</w:t>
      </w:r>
      <w:r w:rsidRPr="00920CA3" w:rsidR="00431618">
        <w:rPr>
          <w:rFonts w:cstheme="minorHAnsi"/>
        </w:rPr>
        <w:t xml:space="preserve"> </w:t>
      </w:r>
      <w:r w:rsidRPr="00920CA3">
        <w:rPr>
          <w:rFonts w:cstheme="minorHAnsi"/>
        </w:rPr>
        <w:t>filtering on numeric and category columns</w:t>
      </w:r>
      <w:r w:rsidR="00431618">
        <w:rPr>
          <w:rFonts w:cstheme="minorHAnsi"/>
        </w:rPr>
        <w:t xml:space="preserve"> and</w:t>
      </w:r>
      <w:r w:rsidRPr="00920CA3">
        <w:rPr>
          <w:rFonts w:cstheme="minorHAnsi"/>
        </w:rPr>
        <w:t xml:space="preserve"> selecting regions on plots.  Catalog results can be overplotted on large-area context imagery or on specific image data products.</w:t>
      </w:r>
    </w:p>
    <w:p w:rsidR="007B4609" w:rsidP="007B4609" w:rsidRDefault="007B4609" w14:paraId="4D67E6BB" w14:textId="77777777">
      <w:pPr>
        <w:pStyle w:val="BodyTextFirstIndent"/>
      </w:pPr>
    </w:p>
    <w:p w:rsidR="007B4609" w:rsidP="007B4609" w:rsidRDefault="007B4609" w14:paraId="39D41B46" w14:textId="16D3B349" w14:noSpellErr="1">
      <w:pPr>
        <w:pStyle w:val="Heading2"/>
        <w:rPr/>
      </w:pPr>
      <w:bookmarkStart w:name="_Toc162398261" w:id="741803335"/>
      <w:r w:rsidR="7D99D2AD">
        <w:rPr/>
        <w:t>Python Notebook Interactive Service</w:t>
      </w:r>
      <w:bookmarkEnd w:id="741803335"/>
    </w:p>
    <w:p w:rsidRPr="004E0424" w:rsidR="007B4609" w:rsidP="007B4609" w:rsidRDefault="007B4609" w14:paraId="0D46CF9F" w14:textId="298522D3">
      <w:pPr>
        <w:rPr>
          <w:rFonts w:cstheme="minorHAnsi"/>
        </w:rPr>
      </w:pPr>
      <w:r w:rsidRPr="004E0424">
        <w:rPr>
          <w:rFonts w:eastAsia="Cambria" w:cstheme="minorHAnsi"/>
        </w:rPr>
        <w:t xml:space="preserve">The Science Platform </w:t>
      </w:r>
      <w:r w:rsidR="004E0424">
        <w:rPr>
          <w:rFonts w:eastAsia="Cambria" w:cstheme="minorHAnsi"/>
        </w:rPr>
        <w:t>component</w:t>
      </w:r>
      <w:r w:rsidRPr="004E0424">
        <w:rPr>
          <w:rFonts w:eastAsia="Cambria" w:cstheme="minorHAnsi"/>
        </w:rPr>
        <w:t xml:space="preserve"> of the archive, as adopted from the Rubin Observatory, incorporates not only data services and a Web-based portal user interface, but also an interactive computing capability based on </w:t>
      </w:r>
      <w:proofErr w:type="spellStart"/>
      <w:r w:rsidRPr="004E0424">
        <w:rPr>
          <w:rFonts w:eastAsia="Cambria" w:cstheme="minorHAnsi"/>
        </w:rPr>
        <w:t>JupyterLab</w:t>
      </w:r>
      <w:proofErr w:type="spellEnd"/>
      <w:r w:rsidRPr="004E0424">
        <w:rPr>
          <w:rFonts w:eastAsia="Cambria" w:cstheme="minorHAnsi"/>
        </w:rPr>
        <w:t xml:space="preserve">.  This allows users to write their own code to work directly with the data, running on servers co-located with the data.  Python is the natural language to use in such an environment, as it is the implementation language of </w:t>
      </w:r>
      <w:proofErr w:type="spellStart"/>
      <w:r w:rsidRPr="004E0424">
        <w:rPr>
          <w:rFonts w:eastAsia="Cambria" w:cstheme="minorHAnsi"/>
        </w:rPr>
        <w:t>JupyterLab</w:t>
      </w:r>
      <w:proofErr w:type="spellEnd"/>
      <w:r w:rsidRPr="004E0424">
        <w:rPr>
          <w:rFonts w:eastAsia="Cambria" w:cstheme="minorHAnsi"/>
        </w:rPr>
        <w:t xml:space="preserve">, but other </w:t>
      </w:r>
      <w:proofErr w:type="gramStart"/>
      <w:r w:rsidRPr="004E0424">
        <w:rPr>
          <w:rFonts w:eastAsia="Cambria" w:cstheme="minorHAnsi"/>
        </w:rPr>
        <w:t>interactively-oriented</w:t>
      </w:r>
      <w:proofErr w:type="gramEnd"/>
      <w:r w:rsidRPr="004E0424">
        <w:rPr>
          <w:rFonts w:eastAsia="Cambria" w:cstheme="minorHAnsi"/>
        </w:rPr>
        <w:t xml:space="preserve"> languages such as R and Julia can also be supported in </w:t>
      </w:r>
      <w:proofErr w:type="spellStart"/>
      <w:r w:rsidRPr="004E0424">
        <w:rPr>
          <w:rFonts w:eastAsia="Cambria" w:cstheme="minorHAnsi"/>
        </w:rPr>
        <w:t>JupyterLab</w:t>
      </w:r>
      <w:proofErr w:type="spellEnd"/>
      <w:r w:rsidRPr="004E0424">
        <w:rPr>
          <w:rFonts w:eastAsia="Cambria" w:cstheme="minorHAnsi"/>
        </w:rPr>
        <w:t>.</w:t>
      </w:r>
    </w:p>
    <w:p w:rsidRPr="004E0424" w:rsidR="007B4609" w:rsidP="007B4609" w:rsidRDefault="007B4609" w14:paraId="7097B6CA" w14:textId="77777777">
      <w:pPr>
        <w:rPr>
          <w:rFonts w:eastAsia="Cambria" w:cstheme="minorHAnsi"/>
        </w:rPr>
      </w:pPr>
    </w:p>
    <w:p w:rsidRPr="004E0424" w:rsidR="007B4609" w:rsidP="007B4609" w:rsidRDefault="007B4609" w14:paraId="074C4DC9" w14:textId="67EC4F08">
      <w:pPr>
        <w:rPr>
          <w:rFonts w:eastAsia="Cambria" w:cstheme="minorHAnsi"/>
        </w:rPr>
      </w:pPr>
      <w:r w:rsidRPr="004E0424">
        <w:rPr>
          <w:rFonts w:eastAsia="Cambria" w:cstheme="minorHAnsi"/>
        </w:rPr>
        <w:t xml:space="preserve">We </w:t>
      </w:r>
      <w:r w:rsidR="004E0424">
        <w:rPr>
          <w:rFonts w:eastAsia="Cambria" w:cstheme="minorHAnsi"/>
        </w:rPr>
        <w:t>will</w:t>
      </w:r>
      <w:r w:rsidRPr="004E0424">
        <w:rPr>
          <w:rFonts w:eastAsia="Cambria" w:cstheme="minorHAnsi"/>
        </w:rPr>
        <w:t xml:space="preserve"> provide such a service in the public archive</w:t>
      </w:r>
      <w:r w:rsidR="00C170D4">
        <w:rPr>
          <w:rFonts w:eastAsia="Cambria" w:cstheme="minorHAnsi"/>
        </w:rPr>
        <w:t xml:space="preserve"> which is</w:t>
      </w:r>
      <w:r w:rsidRPr="004E0424">
        <w:rPr>
          <w:rFonts w:eastAsia="Cambria" w:cstheme="minorHAnsi"/>
        </w:rPr>
        <w:t xml:space="preserve"> restricted to registered users because of the implications for resource utilization.  </w:t>
      </w:r>
      <w:r w:rsidR="004E0424">
        <w:rPr>
          <w:rFonts w:eastAsia="Cambria" w:cstheme="minorHAnsi"/>
        </w:rPr>
        <w:t>The baseline design includes</w:t>
      </w:r>
      <w:r w:rsidRPr="004E0424">
        <w:rPr>
          <w:rFonts w:eastAsia="Cambria" w:cstheme="minorHAnsi"/>
        </w:rPr>
        <w:t xml:space="preserve"> a basic level of service, based on initial Rubin experience for a typical load of 100 active users, but this should be revisited during the </w:t>
      </w:r>
      <w:r w:rsidR="004E0424">
        <w:rPr>
          <w:rFonts w:eastAsia="Cambria" w:cstheme="minorHAnsi"/>
        </w:rPr>
        <w:t>final</w:t>
      </w:r>
      <w:r w:rsidRPr="004E0424">
        <w:rPr>
          <w:rFonts w:eastAsia="Cambria" w:cstheme="minorHAnsi"/>
        </w:rPr>
        <w:t xml:space="preserve"> design phase.    </w:t>
      </w:r>
    </w:p>
    <w:p w:rsidR="007B4609" w:rsidP="007B4609" w:rsidRDefault="007B4609" w14:paraId="0F545348" w14:textId="77777777">
      <w:pPr>
        <w:pStyle w:val="BodyTextFirstIndent"/>
      </w:pPr>
    </w:p>
    <w:p w:rsidR="007B4609" w:rsidP="007B4609" w:rsidRDefault="007B4609" w14:paraId="1CEA8D09" w14:textId="34E9979B" w14:noSpellErr="1">
      <w:pPr>
        <w:pStyle w:val="Heading2"/>
        <w:rPr/>
      </w:pPr>
      <w:bookmarkStart w:name="_Toc1756057567" w:id="406053435"/>
      <w:r w:rsidR="7D99D2AD">
        <w:rPr/>
        <w:t>Cross-matching Service</w:t>
      </w:r>
      <w:bookmarkEnd w:id="406053435"/>
    </w:p>
    <w:p w:rsidRPr="004E0424" w:rsidR="007B4609" w:rsidP="007B4609" w:rsidRDefault="007B4609" w14:paraId="0BCD9712" w14:textId="6E3A732D">
      <w:pPr>
        <w:rPr>
          <w:rFonts w:cstheme="minorHAnsi"/>
        </w:rPr>
      </w:pPr>
      <w:r w:rsidRPr="004E0424">
        <w:rPr>
          <w:rFonts w:eastAsia="Cambria" w:cstheme="minorHAnsi"/>
        </w:rPr>
        <w:t xml:space="preserve">The TAP protocol for catalog queries already provides a mechanism for performing queries against archive catalogs based on a list of targets from a user-provided table.  Queries of this nature will be possible using the data services and graphical front-end planned to be used for the </w:t>
      </w:r>
      <w:r w:rsidR="004E0424">
        <w:rPr>
          <w:rFonts w:eastAsia="Cambria" w:cstheme="minorHAnsi"/>
        </w:rPr>
        <w:t>public</w:t>
      </w:r>
      <w:r w:rsidRPr="004E0424">
        <w:rPr>
          <w:rFonts w:eastAsia="Cambria" w:cstheme="minorHAnsi"/>
        </w:rPr>
        <w:t xml:space="preserve"> archive. This sort of query, when submitted through TAP, </w:t>
      </w:r>
      <w:r w:rsidR="004E0424">
        <w:rPr>
          <w:rFonts w:eastAsia="Cambria" w:cstheme="minorHAnsi"/>
        </w:rPr>
        <w:t>is</w:t>
      </w:r>
      <w:r w:rsidRPr="004E0424">
        <w:rPr>
          <w:rFonts w:eastAsia="Cambria" w:cstheme="minorHAnsi"/>
        </w:rPr>
        <w:t xml:space="preserve"> implemented as temporary-table uploads to the back-end relational database, followed by spatial </w:t>
      </w:r>
      <w:r w:rsidR="00915BF2">
        <w:rPr>
          <w:rFonts w:eastAsia="Cambria" w:cstheme="minorHAnsi"/>
        </w:rPr>
        <w:t>join</w:t>
      </w:r>
      <w:r w:rsidRPr="004E0424">
        <w:rPr>
          <w:rFonts w:eastAsia="Cambria" w:cstheme="minorHAnsi"/>
        </w:rPr>
        <w:t xml:space="preserve"> operations.  This approach is functional and widely available in the community, including in existing IRSA interfaces, but does not scale adequately to very large target lists.</w:t>
      </w:r>
    </w:p>
    <w:p w:rsidRPr="004E0424" w:rsidR="007B4609" w:rsidP="007B4609" w:rsidRDefault="007B4609" w14:paraId="69295432" w14:textId="77777777">
      <w:pPr>
        <w:rPr>
          <w:rFonts w:eastAsia="Cambria" w:cstheme="minorHAnsi"/>
        </w:rPr>
      </w:pPr>
    </w:p>
    <w:p w:rsidRPr="004E0424" w:rsidR="007B4609" w:rsidP="007B4609" w:rsidRDefault="007B4609" w14:paraId="718FE704" w14:textId="77777777">
      <w:pPr>
        <w:rPr>
          <w:rFonts w:cstheme="minorHAnsi"/>
        </w:rPr>
      </w:pPr>
      <w:r w:rsidRPr="004E0424">
        <w:rPr>
          <w:rFonts w:eastAsia="Cambria" w:cstheme="minorHAnsi"/>
        </w:rPr>
        <w:t xml:space="preserve">The rapid growth of interest in the statistical exploitation of large-scale, all-sky or near-all-sky catalog datasets is outgrowing the capabilities of traditional database-based solutions for </w:t>
      </w:r>
      <w:proofErr w:type="gramStart"/>
      <w:r w:rsidRPr="004E0424">
        <w:rPr>
          <w:rFonts w:eastAsia="Cambria" w:cstheme="minorHAnsi"/>
        </w:rPr>
        <w:t>cross-match</w:t>
      </w:r>
      <w:proofErr w:type="gramEnd"/>
      <w:r w:rsidRPr="004E0424">
        <w:rPr>
          <w:rFonts w:eastAsia="Cambria" w:cstheme="minorHAnsi"/>
        </w:rPr>
        <w:t xml:space="preserve"> queries.  Motivated by the size of the expected Rubin object catalog (tens of billions of rows) and others expected to be available in this decade, </w:t>
      </w:r>
      <w:proofErr w:type="gramStart"/>
      <w:r w:rsidRPr="004E0424">
        <w:rPr>
          <w:rFonts w:eastAsia="Cambria" w:cstheme="minorHAnsi"/>
        </w:rPr>
        <w:t>a number of</w:t>
      </w:r>
      <w:proofErr w:type="gramEnd"/>
      <w:r w:rsidRPr="004E0424">
        <w:rPr>
          <w:rFonts w:eastAsia="Cambria" w:cstheme="minorHAnsi"/>
        </w:rPr>
        <w:t xml:space="preserve"> groups are researching more parallel cross-matching technologies for application to all-sky datasets.  A key requirement for the widespread acceptance of a solution would be the definition of a standard data format, suitable for datasets from many projects and missions, and scalable to datasets of many sizes and sky coverage fractions.</w:t>
      </w:r>
    </w:p>
    <w:p w:rsidRPr="004E0424" w:rsidR="007B4609" w:rsidP="007B4609" w:rsidRDefault="007B4609" w14:paraId="389E7106" w14:textId="77777777">
      <w:pPr>
        <w:rPr>
          <w:rFonts w:eastAsia="Cambria" w:cstheme="minorHAnsi"/>
        </w:rPr>
      </w:pPr>
    </w:p>
    <w:p w:rsidRPr="004E0424" w:rsidR="007B4609" w:rsidP="007B4609" w:rsidRDefault="007B4609" w14:paraId="3162D4AA" w14:textId="2B5BF8BB">
      <w:pPr>
        <w:rPr>
          <w:rFonts w:cstheme="minorHAnsi"/>
        </w:rPr>
      </w:pPr>
      <w:r w:rsidRPr="004E0424">
        <w:rPr>
          <w:rFonts w:eastAsia="Cambria" w:cstheme="minorHAnsi"/>
        </w:rPr>
        <w:t xml:space="preserve">IPAC is currently involved in a multi-project effort to develop one of these solutions, led by the LINCC project </w:t>
      </w:r>
      <w:r w:rsidR="006A484A">
        <w:rPr>
          <w:rFonts w:eastAsia="Cambria" w:cstheme="minorHAnsi"/>
        </w:rPr>
        <w:t xml:space="preserve">and </w:t>
      </w:r>
      <w:r w:rsidRPr="004E0424">
        <w:rPr>
          <w:rFonts w:eastAsia="Cambria" w:cstheme="minorHAnsi"/>
        </w:rPr>
        <w:t xml:space="preserve">based on spatial </w:t>
      </w:r>
      <w:proofErr w:type="spellStart"/>
      <w:r w:rsidRPr="004E0424">
        <w:rPr>
          <w:rFonts w:eastAsia="Cambria" w:cstheme="minorHAnsi"/>
        </w:rPr>
        <w:t>sharding</w:t>
      </w:r>
      <w:proofErr w:type="spellEnd"/>
      <w:r w:rsidRPr="004E0424">
        <w:rPr>
          <w:rFonts w:eastAsia="Cambria" w:cstheme="minorHAnsi"/>
        </w:rPr>
        <w:t xml:space="preserve"> of a dataset into tiles in the HEALPix system</w:t>
      </w:r>
      <w:r w:rsidR="006A484A">
        <w:rPr>
          <w:rFonts w:eastAsia="Cambria" w:cstheme="minorHAnsi"/>
        </w:rPr>
        <w:t xml:space="preserve">, </w:t>
      </w:r>
      <w:r w:rsidRPr="004E0424">
        <w:rPr>
          <w:rFonts w:eastAsia="Cambria" w:cstheme="minorHAnsi"/>
        </w:rPr>
        <w:t xml:space="preserve">using Parquet for the file format, and enabling parallel computation for efficiency and low latency for </w:t>
      </w:r>
      <w:proofErr w:type="gramStart"/>
      <w:r w:rsidRPr="004E0424">
        <w:rPr>
          <w:rFonts w:eastAsia="Cambria" w:cstheme="minorHAnsi"/>
        </w:rPr>
        <w:t>cross-match</w:t>
      </w:r>
      <w:proofErr w:type="gramEnd"/>
      <w:r w:rsidRPr="004E0424">
        <w:rPr>
          <w:rFonts w:eastAsia="Cambria" w:cstheme="minorHAnsi"/>
        </w:rPr>
        <w:t xml:space="preserve"> queries.  Rubin Observatory requirements for a solution in this space in the next 2-3 years make it very likely that a community-accepted data format and associated open-source software will be available in time for DSA-2000.</w:t>
      </w:r>
    </w:p>
    <w:p w:rsidRPr="004E0424" w:rsidR="007B4609" w:rsidP="007B4609" w:rsidRDefault="007B4609" w14:paraId="37853D4C" w14:textId="77777777">
      <w:pPr>
        <w:rPr>
          <w:rFonts w:eastAsia="Cambria" w:cstheme="minorHAnsi"/>
        </w:rPr>
      </w:pPr>
    </w:p>
    <w:p w:rsidRPr="004E0424" w:rsidR="007B4609" w:rsidP="007B4609" w:rsidRDefault="004E0424" w14:paraId="0D8D67A7" w14:textId="7FBF42E3">
      <w:pPr>
        <w:rPr>
          <w:rFonts w:eastAsia="Cambria" w:cstheme="minorHAnsi"/>
        </w:rPr>
      </w:pPr>
      <w:r>
        <w:rPr>
          <w:rFonts w:eastAsia="Cambria" w:cstheme="minorHAnsi"/>
        </w:rPr>
        <w:t>The baseline design includes</w:t>
      </w:r>
      <w:r w:rsidRPr="004E0424" w:rsidR="007B4609">
        <w:rPr>
          <w:rFonts w:eastAsia="Cambria" w:cstheme="minorHAnsi"/>
        </w:rPr>
        <w:t xml:space="preserve"> provision of a copy of the catalog data in Parquet to facilitate this use case.  This dataset could be analyzed locally in the public archive or downloaded by users and analyzed on their own computing resources.  We will provide a software toolkit to support such analyses and will include it in the software pre-installed in the </w:t>
      </w:r>
      <w:proofErr w:type="spellStart"/>
      <w:r w:rsidRPr="004E0424" w:rsidR="007B4609">
        <w:rPr>
          <w:rFonts w:eastAsia="Cambria" w:cstheme="minorHAnsi"/>
        </w:rPr>
        <w:t>JupyterLab</w:t>
      </w:r>
      <w:proofErr w:type="spellEnd"/>
      <w:r w:rsidRPr="004E0424" w:rsidR="007B4609">
        <w:rPr>
          <w:rFonts w:eastAsia="Cambria" w:cstheme="minorHAnsi"/>
        </w:rPr>
        <w:t xml:space="preserve"> environment.</w:t>
      </w:r>
    </w:p>
    <w:p w:rsidR="00DF1042" w:rsidP="004E0424" w:rsidRDefault="00DF1042" w14:paraId="2B168930" w14:textId="77777777">
      <w:pPr>
        <w:pStyle w:val="BodyTextFirstIndent"/>
        <w:ind w:firstLine="0"/>
        <w:rPr>
          <w:rFonts w:cstheme="minorHAnsi"/>
        </w:rPr>
      </w:pPr>
    </w:p>
    <w:p w:rsidRPr="003334BF" w:rsidR="003334BF" w:rsidP="003334BF" w:rsidRDefault="003334BF" w14:paraId="177E916F" w14:textId="77777777">
      <w:pPr>
        <w:pStyle w:val="BodyTextFirstIndent"/>
      </w:pPr>
    </w:p>
    <w:p w:rsidR="00623118" w:rsidP="00623118" w:rsidRDefault="00623118" w14:paraId="3FA60383" w14:textId="7FEB3AB4" w14:noSpellErr="1">
      <w:pPr>
        <w:pStyle w:val="Heading1"/>
        <w:rPr/>
      </w:pPr>
      <w:bookmarkStart w:name="_Toc3394485" w:id="1254466838"/>
      <w:r w:rsidR="245EFE92">
        <w:rPr/>
        <w:t>Source Catalog Generation</w:t>
      </w:r>
      <w:bookmarkEnd w:id="1254466838"/>
    </w:p>
    <w:p w:rsidR="007B4609" w:rsidP="007B4609" w:rsidRDefault="007B4609" w14:paraId="2440C8A7" w14:textId="77777777">
      <w:pPr>
        <w:pStyle w:val="BodyTextFirstIndent"/>
      </w:pPr>
    </w:p>
    <w:p w:rsidRPr="00F66606" w:rsidR="007B4609" w:rsidP="00A703F3" w:rsidRDefault="004E0424" w14:paraId="3515356A" w14:textId="1CA1A3C2">
      <w:r>
        <w:t xml:space="preserve">IPAC will develop and operate a pipeline to </w:t>
      </w:r>
      <w:r w:rsidR="00A703F3">
        <w:t xml:space="preserve">generate a source catalog </w:t>
      </w:r>
      <w:r w:rsidR="0077198E">
        <w:t xml:space="preserve">from the </w:t>
      </w:r>
      <w:r w:rsidRPr="77AD0DA7" w:rsidR="0077198E">
        <w:rPr>
          <w:rFonts w:eastAsia="Cambria" w:cstheme="minorBidi"/>
        </w:rPr>
        <w:t>Cadenced All-Sky Survey, along with</w:t>
      </w:r>
      <w:r w:rsidR="00A703F3">
        <w:t xml:space="preserve"> photometry for each epoch.   As the radio camera produces calibrated images rather than calibrated visibilities, this pipeline will not utilize standard interferometry techniques.  The catalog </w:t>
      </w:r>
      <w:r w:rsidR="007B4609">
        <w:t>pipeline</w:t>
      </w:r>
      <w:r w:rsidR="00A703F3">
        <w:t xml:space="preserve"> </w:t>
      </w:r>
      <w:r w:rsidR="007B4609">
        <w:t xml:space="preserve">will draw on a long baseline of experience at IPAC, including current projects to develop the image analysis pipelines for </w:t>
      </w:r>
      <w:proofErr w:type="spellStart"/>
      <w:r w:rsidR="007B4609">
        <w:t>SPHEREx</w:t>
      </w:r>
      <w:proofErr w:type="spellEnd"/>
      <w:r w:rsidR="007B4609">
        <w:t xml:space="preserve"> and NEO Surveyor, and the currently active ZTF and NEOWISE pipelines</w:t>
      </w:r>
      <w:r w:rsidR="00A703F3">
        <w:t>.</w:t>
      </w:r>
      <w:r w:rsidR="007B4609">
        <w:t xml:space="preserve">  </w:t>
      </w:r>
      <w:r w:rsidR="0089555C">
        <w:t>The catalog pipeline will include data quality metric</w:t>
      </w:r>
      <w:r w:rsidR="00DB3A00">
        <w:t>s</w:t>
      </w:r>
      <w:r w:rsidR="0089555C">
        <w:t xml:space="preserve">, multi-wavelength </w:t>
      </w:r>
      <w:proofErr w:type="spellStart"/>
      <w:r w:rsidR="0089555C">
        <w:t>bandmerging</w:t>
      </w:r>
      <w:proofErr w:type="spellEnd"/>
      <w:r w:rsidR="00DB3A00">
        <w:t>,</w:t>
      </w:r>
      <w:r w:rsidR="0089555C">
        <w:t xml:space="preserve"> and flags for extended sources (Figure 2). </w:t>
      </w:r>
      <w:r w:rsidR="007B4609">
        <w:t xml:space="preserve"> </w:t>
      </w:r>
      <w:r w:rsidR="00A703F3">
        <w:t xml:space="preserve"> As part of the final design phase</w:t>
      </w:r>
      <w:r w:rsidR="007B4609">
        <w:t xml:space="preserve">, we will evaluate different detection algorithms against simulated data to determine the detection threshold and false positive rates.  Methods to be evaluated including those used for the VLA Sky Survey and using the calculated beam as input for PSF-driven fitting.  The expected high dynamic range will mitigate the impact of sidelobes in the images, but given the high sensitivity of the survey, very bright sources can still generate false positive detections, and this will be included as part of the algorithm evaluation and in the catalog data quality assessments.   We will also utilize ongoing work at IPAC to simultaneously fit sources across multiple frequencies.  We will work with the DSA-2000 team to select the final source detection algorithm and detection thresholds.  </w:t>
      </w:r>
      <w:r w:rsidR="00A703F3">
        <w:t xml:space="preserve"> The initial derivation of the catalog will be with the first data delivery to IPAC, with reprocessing updates at 2</w:t>
      </w:r>
      <w:r w:rsidR="00144C1A">
        <w:t>.5</w:t>
      </w:r>
      <w:r w:rsidR="00A703F3">
        <w:t xml:space="preserve"> and 5 years after the survey stars.  </w:t>
      </w:r>
      <w:commentRangeStart w:id="17"/>
      <w:r w:rsidR="00A703F3">
        <w:t>Each catalog version will be available at IRSA for users to access.</w:t>
      </w:r>
      <w:commentRangeEnd w:id="17"/>
      <w:r>
        <w:rPr>
          <w:rStyle w:val="CommentReference"/>
        </w:rPr>
        <w:commentReference w:id="17"/>
      </w:r>
      <w:r w:rsidR="00A703F3">
        <w:t xml:space="preserve">  </w:t>
      </w:r>
      <w:r w:rsidR="61E55154">
        <w:t xml:space="preserve">IPAC will make the catalog pipeline code public including documentation on how it is run at IPAC.  Support </w:t>
      </w:r>
      <w:r w:rsidR="4B7FD1FE">
        <w:t>for operation in other environments will be very limited.</w:t>
      </w:r>
    </w:p>
    <w:p w:rsidR="0089555C" w:rsidP="0089555C" w:rsidRDefault="0089555C" w14:paraId="56BCDC3A" w14:textId="77777777">
      <w:pPr>
        <w:pStyle w:val="BodyTextFirstIndent"/>
        <w:keepNext/>
      </w:pPr>
      <w:r>
        <w:rPr>
          <w:noProof/>
        </w:rPr>
        <w:drawing>
          <wp:inline distT="0" distB="0" distL="0" distR="0" wp14:anchorId="5C84805F" wp14:editId="75266EF9">
            <wp:extent cx="2286000" cy="2945153"/>
            <wp:effectExtent l="0" t="0" r="0" b="1270"/>
            <wp:docPr id="1271274763" name="Picture 127127476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74763" name="Picture 2"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86000" cy="2945153"/>
                    </a:xfrm>
                    <a:prstGeom prst="rect">
                      <a:avLst/>
                    </a:prstGeom>
                  </pic:spPr>
                </pic:pic>
              </a:graphicData>
            </a:graphic>
          </wp:inline>
        </w:drawing>
      </w:r>
    </w:p>
    <w:p w:rsidR="007B4609" w:rsidP="0089555C" w:rsidRDefault="0089555C" w14:paraId="5E9379FD" w14:textId="73BA733B">
      <w:pPr>
        <w:pStyle w:val="Caption"/>
        <w:jc w:val="both"/>
      </w:pPr>
      <w:r>
        <w:t xml:space="preserve">Figure </w:t>
      </w:r>
      <w:r>
        <w:fldChar w:fldCharType="begin"/>
      </w:r>
      <w:r>
        <w:instrText>SEQ Figure \* ARABIC</w:instrText>
      </w:r>
      <w:r>
        <w:fldChar w:fldCharType="separate"/>
      </w:r>
      <w:r>
        <w:rPr>
          <w:noProof/>
        </w:rPr>
        <w:t>2</w:t>
      </w:r>
      <w:r>
        <w:fldChar w:fldCharType="end"/>
      </w:r>
      <w:r>
        <w:t>:  Catalog generation pipeline flow.</w:t>
      </w:r>
    </w:p>
    <w:p w:rsidR="006604AC" w:rsidP="006604AC" w:rsidRDefault="006604AC" w14:paraId="03BE92DB" w14:textId="79A2D0D5">
      <w:r>
        <w:t>Each version of the catalog will contain data quality assessment (QA) metrics.    These metrics will include flags for use by archival users when utilizing these data for science investigations.  Examples of these flags and metrics include:</w:t>
      </w:r>
    </w:p>
    <w:p w:rsidR="006604AC" w:rsidP="006604AC" w:rsidRDefault="006604AC" w14:paraId="5753D249" w14:textId="551A2741">
      <w:pPr>
        <w:pStyle w:val="ListParagraph"/>
        <w:numPr>
          <w:ilvl w:val="0"/>
          <w:numId w:val="44"/>
        </w:numPr>
      </w:pPr>
      <w:r>
        <w:t xml:space="preserve">Flags for source photometry measured from flagged image regions, such as those with excessive </w:t>
      </w:r>
      <w:proofErr w:type="gramStart"/>
      <w:r>
        <w:t>noise</w:t>
      </w:r>
      <w:proofErr w:type="gramEnd"/>
    </w:p>
    <w:p w:rsidR="006604AC" w:rsidP="006604AC" w:rsidRDefault="006604AC" w14:paraId="14FE74A4" w14:textId="11051CB1">
      <w:pPr>
        <w:pStyle w:val="ListParagraph"/>
        <w:numPr>
          <w:ilvl w:val="0"/>
          <w:numId w:val="44"/>
        </w:numPr>
      </w:pPr>
      <w:r>
        <w:t>Thresholds for noise per image and calibration values</w:t>
      </w:r>
    </w:p>
    <w:p w:rsidR="006604AC" w:rsidP="006604AC" w:rsidRDefault="006604AC" w14:paraId="09B8CEFA" w14:textId="4E2B4ECC">
      <w:pPr>
        <w:pStyle w:val="ListParagraph"/>
        <w:numPr>
          <w:ilvl w:val="0"/>
          <w:numId w:val="44"/>
        </w:numPr>
      </w:pPr>
      <w:r>
        <w:t>Thresholds for photometric and astrometric solution precision</w:t>
      </w:r>
    </w:p>
    <w:p w:rsidR="006604AC" w:rsidP="006604AC" w:rsidRDefault="006604AC" w14:paraId="78FA7F66" w14:textId="77777777">
      <w:pPr>
        <w:pStyle w:val="ListParagraph"/>
      </w:pPr>
    </w:p>
    <w:p w:rsidR="00F73DDA" w:rsidP="00F73DDA" w:rsidRDefault="00F73DDA" w14:paraId="71F34D72" w14:textId="7FCF2383" w14:noSpellErr="1">
      <w:pPr>
        <w:pStyle w:val="Heading1"/>
        <w:rPr/>
      </w:pPr>
      <w:bookmarkStart w:name="_Toc1675963832" w:id="266473761"/>
      <w:r w:rsidR="7CC2F2CA">
        <w:rPr/>
        <w:t>Additional Archive Elements</w:t>
      </w:r>
      <w:bookmarkEnd w:id="266473761"/>
    </w:p>
    <w:p w:rsidR="00F73DDA" w:rsidP="00F73DDA" w:rsidRDefault="00F73DDA" w14:paraId="71897FC9" w14:textId="77777777">
      <w:pPr>
        <w:pStyle w:val="BodyTextFirstIndent"/>
        <w:ind w:firstLine="0"/>
      </w:pPr>
    </w:p>
    <w:p w:rsidR="00F73DDA" w:rsidP="00F73DDA" w:rsidRDefault="00F73DDA" w14:paraId="3948C452" w14:textId="7E3C9DD5">
      <w:pPr>
        <w:pStyle w:val="BodyTextFirstIndent"/>
        <w:ind w:firstLine="0"/>
      </w:pPr>
      <w:r>
        <w:t xml:space="preserve">This section includes possible additions to the DSA-2000 Archive.  These elements are not part of the current baseline </w:t>
      </w:r>
      <w:proofErr w:type="gramStart"/>
      <w:r>
        <w:t>budget, but</w:t>
      </w:r>
      <w:proofErr w:type="gramEnd"/>
      <w:r>
        <w:t xml:space="preserve"> will be examined further during the final design phase to establish if any of these functionalities should be added to the baseline.</w:t>
      </w:r>
    </w:p>
    <w:p w:rsidRPr="00F73DDA" w:rsidR="00F73DDA" w:rsidP="00F73DDA" w:rsidRDefault="00F73DDA" w14:paraId="010B519E" w14:textId="77777777"/>
    <w:p w:rsidR="007B4609" w:rsidP="00F73DDA" w:rsidRDefault="007B4609" w14:paraId="63E2D56D" w14:textId="3509975D" w14:noSpellErr="1">
      <w:pPr>
        <w:pStyle w:val="Heading2"/>
        <w:rPr/>
      </w:pPr>
      <w:bookmarkStart w:name="_Toc282008073" w:id="281697237"/>
      <w:r w:rsidR="7D99D2AD">
        <w:rPr/>
        <w:t>Interface to Partner Archives</w:t>
      </w:r>
      <w:bookmarkEnd w:id="281697237"/>
    </w:p>
    <w:p w:rsidR="007B4609" w:rsidP="007B4609" w:rsidRDefault="007B4609" w14:paraId="151B5394" w14:textId="77777777">
      <w:pPr>
        <w:pStyle w:val="BodyTextFirstIndent"/>
      </w:pPr>
    </w:p>
    <w:p w:rsidR="00164ACC" w:rsidP="007B4609" w:rsidRDefault="00164ACC" w14:paraId="044D50F3" w14:textId="7673EEC7">
      <w:pPr>
        <w:pStyle w:val="BodyTextFirstIndent"/>
      </w:pPr>
      <w:r>
        <w:t xml:space="preserve">In addition to the DSA-2000 data products held at IRSA, there will be additional partner archives holding other science data products.  IPAC will provide and support an infrastructure to allow users to search </w:t>
      </w:r>
      <w:r w:rsidR="003334BF">
        <w:t>pre-selected</w:t>
      </w:r>
      <w:r>
        <w:t xml:space="preserve"> data products from a single interface hosted at IRSA.</w:t>
      </w:r>
    </w:p>
    <w:p w:rsidRPr="007B4609" w:rsidR="007B4609" w:rsidP="007B4609" w:rsidRDefault="007B4609" w14:paraId="5A2B1214" w14:textId="77777777">
      <w:pPr>
        <w:pStyle w:val="BodyTextFirstIndent"/>
      </w:pPr>
    </w:p>
    <w:p w:rsidRPr="007B4609" w:rsidR="007B4609" w:rsidP="007B4609" w:rsidRDefault="00C05B4C" w14:paraId="41615E76" w14:textId="35616717">
      <w:pPr>
        <w:pStyle w:val="BodyTextFirstIndent"/>
      </w:pPr>
      <w:r>
        <w:t xml:space="preserve">This partner archive search capability would work </w:t>
      </w:r>
      <w:r w:rsidRPr="007B4609" w:rsidR="007B4609">
        <w:t>based on the following principal elements:</w:t>
      </w:r>
    </w:p>
    <w:p w:rsidRPr="007B4609" w:rsidR="007B4609" w:rsidP="007B4609" w:rsidRDefault="000B6B43" w14:paraId="4F719C7F" w14:textId="74BCC01C">
      <w:pPr>
        <w:pStyle w:val="BodyTextFirstIndent"/>
        <w:numPr>
          <w:ilvl w:val="0"/>
          <w:numId w:val="39"/>
        </w:numPr>
      </w:pPr>
      <w:r>
        <w:t>l</w:t>
      </w:r>
      <w:r w:rsidRPr="007B4609" w:rsidR="007B4609">
        <w:t xml:space="preserve">ocal </w:t>
      </w:r>
      <w:proofErr w:type="gramStart"/>
      <w:r w:rsidRPr="007B4609" w:rsidR="007B4609">
        <w:t>storage;</w:t>
      </w:r>
      <w:proofErr w:type="gramEnd"/>
    </w:p>
    <w:p w:rsidRPr="007B4609" w:rsidR="007B4609" w:rsidP="007B4609" w:rsidRDefault="000B6B43" w14:paraId="548DA6DA" w14:textId="0822DB73">
      <w:pPr>
        <w:pStyle w:val="BodyTextFirstIndent"/>
        <w:numPr>
          <w:ilvl w:val="0"/>
          <w:numId w:val="39"/>
        </w:numPr>
      </w:pPr>
      <w:r>
        <w:t>m</w:t>
      </w:r>
      <w:r w:rsidRPr="007B4609" w:rsidR="007B4609">
        <w:t>etadata s</w:t>
      </w:r>
      <w:r w:rsidR="00C05B4C">
        <w:t>pecification</w:t>
      </w:r>
      <w:r w:rsidRPr="007B4609" w:rsidR="007B4609">
        <w:t xml:space="preserve"> following a consistent protocol and data model, based on IVOA standards, across all the archive sites and data </w:t>
      </w:r>
      <w:proofErr w:type="gramStart"/>
      <w:r w:rsidRPr="007B4609" w:rsidR="007B4609">
        <w:t>products;</w:t>
      </w:r>
      <w:proofErr w:type="gramEnd"/>
    </w:p>
    <w:p w:rsidRPr="007B4609" w:rsidR="007B4609" w:rsidP="007B4609" w:rsidRDefault="000B6B43" w14:paraId="5946D68E" w14:textId="0E658353">
      <w:pPr>
        <w:pStyle w:val="BodyTextFirstIndent"/>
        <w:numPr>
          <w:ilvl w:val="0"/>
          <w:numId w:val="39"/>
        </w:numPr>
      </w:pPr>
      <w:r>
        <w:t>d</w:t>
      </w:r>
      <w:r w:rsidRPr="007B4609" w:rsidR="007B4609">
        <w:t xml:space="preserve">ata-naming conventions that are site-independent and allow for migration </w:t>
      </w:r>
      <w:r>
        <w:t xml:space="preserve">or replication </w:t>
      </w:r>
      <w:r w:rsidRPr="007B4609" w:rsidR="007B4609">
        <w:t xml:space="preserve">of datasets between </w:t>
      </w:r>
      <w:proofErr w:type="gramStart"/>
      <w:r w:rsidRPr="007B4609" w:rsidR="007B4609">
        <w:t>sites;</w:t>
      </w:r>
      <w:proofErr w:type="gramEnd"/>
    </w:p>
    <w:p w:rsidRPr="007B4609" w:rsidR="007B4609" w:rsidP="007B4609" w:rsidRDefault="000B6B43" w14:paraId="0DA1EBDE" w14:textId="295C95C0">
      <w:pPr>
        <w:pStyle w:val="BodyTextFirstIndent"/>
        <w:numPr>
          <w:ilvl w:val="0"/>
          <w:numId w:val="39"/>
        </w:numPr>
      </w:pPr>
      <w:r>
        <w:t>d</w:t>
      </w:r>
      <w:r w:rsidRPr="007B4609" w:rsidR="007B4609">
        <w:t>ata discovery services at each site that facilitate identification of and access to remote datasets (subject to bandwidth and authorization)</w:t>
      </w:r>
      <w:r>
        <w:t xml:space="preserve"> </w:t>
      </w:r>
      <w:r w:rsidRPr="007B4609" w:rsidR="007B4609">
        <w:t xml:space="preserve">when </w:t>
      </w:r>
      <w:proofErr w:type="gramStart"/>
      <w:r w:rsidRPr="007B4609" w:rsidR="007B4609">
        <w:t>needed;</w:t>
      </w:r>
      <w:proofErr w:type="gramEnd"/>
    </w:p>
    <w:p w:rsidRPr="007B4609" w:rsidR="007B4609" w:rsidP="007B4609" w:rsidRDefault="000B6B43" w14:paraId="17E254CE" w14:textId="5FE9B127">
      <w:pPr>
        <w:pStyle w:val="BodyTextFirstIndent"/>
        <w:numPr>
          <w:ilvl w:val="0"/>
          <w:numId w:val="39"/>
        </w:numPr>
      </w:pPr>
      <w:r>
        <w:t>s</w:t>
      </w:r>
      <w:r w:rsidR="00C05B4C">
        <w:t>tandard</w:t>
      </w:r>
      <w:r w:rsidRPr="007B4609" w:rsidR="007B4609">
        <w:t xml:space="preserve"> data </w:t>
      </w:r>
      <w:r w:rsidR="00C05B4C">
        <w:t>at each site for the creation of image cutouts and the selection of time series</w:t>
      </w:r>
      <w:r w:rsidRPr="007B4609" w:rsidR="007B4609">
        <w:t>;</w:t>
      </w:r>
      <w:r>
        <w:t xml:space="preserve"> and</w:t>
      </w:r>
    </w:p>
    <w:p w:rsidRPr="007B4609" w:rsidR="007B4609" w:rsidP="007B4609" w:rsidRDefault="000B6B43" w14:paraId="0ACC38F1" w14:textId="233E0D2C">
      <w:pPr>
        <w:pStyle w:val="BodyTextFirstIndent"/>
        <w:numPr>
          <w:ilvl w:val="0"/>
          <w:numId w:val="39"/>
        </w:numPr>
      </w:pPr>
      <w:r>
        <w:t>a</w:t>
      </w:r>
      <w:r w:rsidRPr="007B4609" w:rsidR="007B4609">
        <w:t xml:space="preserve"> common authorization solution.</w:t>
      </w:r>
    </w:p>
    <w:p w:rsidRPr="007B4609" w:rsidR="007B4609" w:rsidP="00C05B4C" w:rsidRDefault="007B4609" w14:paraId="2A679330" w14:textId="77777777">
      <w:pPr>
        <w:pStyle w:val="BodyTextFirstIndent"/>
        <w:ind w:firstLine="0"/>
      </w:pPr>
    </w:p>
    <w:p w:rsidRPr="007B4609" w:rsidR="007B4609" w:rsidP="007B4609" w:rsidRDefault="007B4609" w14:paraId="62865F78" w14:textId="1E8C08F5">
      <w:pPr>
        <w:pStyle w:val="BodyTextFirstIndent"/>
      </w:pPr>
      <w:r w:rsidRPr="007B4609">
        <w:t xml:space="preserve">We plan a common deployment architecture for the above services for each site, based on the use of containerized software run in a container orchestration system (such as Kubernetes) with service definition and configuration based on a </w:t>
      </w:r>
      <w:proofErr w:type="spellStart"/>
      <w:r w:rsidRPr="007B4609">
        <w:t>Devops</w:t>
      </w:r>
      <w:proofErr w:type="spellEnd"/>
      <w:r w:rsidRPr="007B4609">
        <w:t>-style model with "configuration as code", and founded on common community open-source tool sets.  The deployment architecture would include common tools for monitoring and logging, as well as for authorization/access control, across the deployed services.</w:t>
      </w:r>
    </w:p>
    <w:p w:rsidRPr="007B4609" w:rsidR="007B4609" w:rsidP="007B4609" w:rsidRDefault="007B4609" w14:paraId="58095FED" w14:textId="77777777">
      <w:pPr>
        <w:pStyle w:val="BodyTextFirstIndent"/>
      </w:pPr>
    </w:p>
    <w:p w:rsidRPr="007B4609" w:rsidR="007B4609" w:rsidP="007B4609" w:rsidRDefault="007B4609" w14:paraId="7AB1DF0F" w14:textId="77777777">
      <w:pPr>
        <w:pStyle w:val="BodyTextFirstIndent"/>
      </w:pPr>
      <w:r w:rsidRPr="007B4609">
        <w:t xml:space="preserve">The architecture will be compatible with both on-premises and cloud-based deployment, recognizing that the economics and performance considerations may differ from archive site to archive site, as well as over the lifetime of the DSA-2000 project.  The data services will be designed to be compatible with both </w:t>
      </w:r>
      <w:proofErr w:type="spellStart"/>
      <w:r w:rsidRPr="007B4609">
        <w:t>Posix</w:t>
      </w:r>
      <w:proofErr w:type="spellEnd"/>
      <w:r w:rsidRPr="007B4609">
        <w:t>-like filesystems and cloud-style object stores as storage backends.</w:t>
      </w:r>
    </w:p>
    <w:p w:rsidRPr="007B4609" w:rsidR="007B4609" w:rsidP="007B4609" w:rsidRDefault="007B4609" w14:paraId="14C74C18" w14:textId="77777777">
      <w:pPr>
        <w:pStyle w:val="BodyTextFirstIndent"/>
      </w:pPr>
    </w:p>
    <w:p w:rsidRPr="007B4609" w:rsidR="007B4609" w:rsidP="007B4609" w:rsidRDefault="007B4609" w14:paraId="3CBF021F" w14:textId="2096B13E">
      <w:pPr>
        <w:pStyle w:val="BodyTextFirstIndent"/>
      </w:pPr>
      <w:r w:rsidRPr="007B4609">
        <w:t xml:space="preserve">The deployment architecture and implementation details </w:t>
      </w:r>
      <w:r w:rsidR="00164ACC">
        <w:t>will be specified</w:t>
      </w:r>
      <w:r w:rsidRPr="007B4609">
        <w:t xml:space="preserve"> during the </w:t>
      </w:r>
      <w:r w:rsidR="00164ACC">
        <w:t>final</w:t>
      </w:r>
      <w:r w:rsidRPr="007B4609">
        <w:t xml:space="preserve"> design phase.  However, we note that the Rubin Science Platform</w:t>
      </w:r>
      <w:r w:rsidR="000B6B43">
        <w:t xml:space="preserve"> (RSP)</w:t>
      </w:r>
      <w:r w:rsidRPr="007B4609">
        <w:t>, with which IPAC is closely involved, already provides a fully open-source deployment infrastructure (sometimes referred to as "phalanx" or the Rubin Science Platform</w:t>
      </w:r>
      <w:r w:rsidR="009406A9">
        <w:t xml:space="preserve">) </w:t>
      </w:r>
      <w:r w:rsidRPr="007B4609">
        <w:t xml:space="preserve">that meets nearly </w:t>
      </w:r>
      <w:r w:rsidRPr="007B4609" w:rsidR="000B6B43">
        <w:t>all</w:t>
      </w:r>
      <w:r w:rsidRPr="007B4609">
        <w:t xml:space="preserve"> these requirements today.  This deployment system is already in active use across on-premises and cloud instances of the RSP, as well as having been successfully deployed by multiple institutions</w:t>
      </w:r>
      <w:r w:rsidRPr="007B4609">
        <w:rPr>
          <w:vertAlign w:val="superscript"/>
        </w:rPr>
        <w:footnoteReference w:id="2"/>
      </w:r>
      <w:r w:rsidRPr="007B4609">
        <w:t xml:space="preserve"> that are not part of the Rubin Observatory project team.  This system therefore represents at least a proof of concept and one likely viable option for the DSA-2000 archive deployment software infrastructure.</w:t>
      </w:r>
    </w:p>
    <w:p w:rsidRPr="007B4609" w:rsidR="007B4609" w:rsidP="007B4609" w:rsidRDefault="007B4609" w14:paraId="06C12B18" w14:textId="77777777">
      <w:pPr>
        <w:pStyle w:val="BodyTextFirstIndent"/>
      </w:pPr>
    </w:p>
    <w:p w:rsidRPr="007B4609" w:rsidR="007B4609" w:rsidP="007B4609" w:rsidRDefault="007B4609" w14:paraId="3B9EE44D" w14:textId="2BEDA19F">
      <w:pPr>
        <w:pStyle w:val="BodyTextFirstIndent"/>
      </w:pPr>
      <w:r w:rsidRPr="007B4609">
        <w:t>As the archive subsystem partner, IPAC would provide deployable software with guidance and documentation to other partners providing the additional archive sites, including:</w:t>
      </w:r>
    </w:p>
    <w:p w:rsidRPr="007B4609" w:rsidR="007B4609" w:rsidP="007B4609" w:rsidRDefault="007B4609" w14:paraId="59A93ABC" w14:textId="77777777">
      <w:pPr>
        <w:pStyle w:val="BodyTextFirstIndent"/>
        <w:numPr>
          <w:ilvl w:val="0"/>
          <w:numId w:val="39"/>
        </w:numPr>
      </w:pPr>
      <w:r w:rsidRPr="007B4609">
        <w:t xml:space="preserve">interface and metadata specifications that ensure interoperability among the DSA-2000 archive </w:t>
      </w:r>
      <w:proofErr w:type="gramStart"/>
      <w:r w:rsidRPr="007B4609">
        <w:t>sites;</w:t>
      </w:r>
      <w:proofErr w:type="gramEnd"/>
    </w:p>
    <w:p w:rsidR="00C05B4C" w:rsidP="007B4609" w:rsidRDefault="00C05B4C" w14:paraId="29CD3707" w14:textId="5032C45B">
      <w:pPr>
        <w:pStyle w:val="BodyTextFirstIndent"/>
        <w:numPr>
          <w:ilvl w:val="0"/>
          <w:numId w:val="39"/>
        </w:numPr>
      </w:pPr>
      <w:r>
        <w:t xml:space="preserve">code to produce image cutouts and select time series data from data stored at the partner </w:t>
      </w:r>
      <w:proofErr w:type="gramStart"/>
      <w:r>
        <w:t>site;</w:t>
      </w:r>
      <w:proofErr w:type="gramEnd"/>
    </w:p>
    <w:p w:rsidRPr="007B4609" w:rsidR="007B4609" w:rsidP="007B4609" w:rsidRDefault="007B4609" w14:paraId="0B260A93" w14:textId="326362AC">
      <w:pPr>
        <w:pStyle w:val="BodyTextFirstIndent"/>
        <w:numPr>
          <w:ilvl w:val="0"/>
          <w:numId w:val="39"/>
        </w:numPr>
      </w:pPr>
      <w:r w:rsidRPr="007B4609">
        <w:t>a specification for the common infrastructure layer to be run at each site to support containerized deployments (e.g., Kubernetes</w:t>
      </w:r>
      <w:proofErr w:type="gramStart"/>
      <w:r w:rsidRPr="007B4609">
        <w:t>);</w:t>
      </w:r>
      <w:proofErr w:type="gramEnd"/>
    </w:p>
    <w:p w:rsidRPr="007B4609" w:rsidR="007B4609" w:rsidP="007B4609" w:rsidRDefault="007B4609" w14:paraId="4D705EE7" w14:textId="77777777">
      <w:pPr>
        <w:pStyle w:val="BodyTextFirstIndent"/>
        <w:numPr>
          <w:ilvl w:val="0"/>
          <w:numId w:val="39"/>
        </w:numPr>
      </w:pPr>
      <w:r w:rsidRPr="007B4609">
        <w:t xml:space="preserve">software to provide an easily configured service-deployment mechanism above that </w:t>
      </w:r>
      <w:proofErr w:type="gramStart"/>
      <w:r w:rsidRPr="007B4609">
        <w:t>layer;</w:t>
      </w:r>
      <w:proofErr w:type="gramEnd"/>
    </w:p>
    <w:p w:rsidRPr="007B4609" w:rsidR="007B4609" w:rsidP="007B4609" w:rsidRDefault="007B4609" w14:paraId="6AF591EB" w14:textId="77777777">
      <w:pPr>
        <w:pStyle w:val="BodyTextFirstIndent"/>
        <w:numPr>
          <w:ilvl w:val="0"/>
          <w:numId w:val="39"/>
        </w:numPr>
      </w:pPr>
      <w:r w:rsidRPr="007B4609">
        <w:t>a common authentication and authorization solution; and</w:t>
      </w:r>
    </w:p>
    <w:p w:rsidRPr="007B4609" w:rsidR="007B4609" w:rsidP="007B4609" w:rsidRDefault="007B4609" w14:paraId="69EBC194" w14:textId="77777777">
      <w:pPr>
        <w:pStyle w:val="BodyTextFirstIndent"/>
        <w:numPr>
          <w:ilvl w:val="0"/>
          <w:numId w:val="39"/>
        </w:numPr>
      </w:pPr>
      <w:r w:rsidRPr="007B4609">
        <w:t>a test suite for verifying basic compliance with the common metadata and service standards.</w:t>
      </w:r>
    </w:p>
    <w:p w:rsidRPr="007B4609" w:rsidR="007B4609" w:rsidP="007B4609" w:rsidRDefault="007B4609" w14:paraId="146E4979" w14:textId="77777777">
      <w:pPr>
        <w:pStyle w:val="BodyTextFirstIndent"/>
      </w:pPr>
    </w:p>
    <w:p w:rsidR="00C05B4C" w:rsidP="003334BF" w:rsidRDefault="00C05B4C" w14:paraId="512E81AE" w14:textId="7605D16C">
      <w:pPr>
        <w:pStyle w:val="BodyTextFirstIndent"/>
      </w:pPr>
      <w:r>
        <w:t xml:space="preserve">The partners operating the other archives are responsible for implementation of the above to ensure product availability through IRSA.  </w:t>
      </w:r>
    </w:p>
    <w:p w:rsidR="00C05B4C" w:rsidP="003334BF" w:rsidRDefault="00C05B4C" w14:paraId="3E749ABE" w14:textId="77777777">
      <w:pPr>
        <w:pStyle w:val="BodyTextFirstIndent"/>
      </w:pPr>
    </w:p>
    <w:p w:rsidR="003334BF" w:rsidP="00144C1A" w:rsidRDefault="003334BF" w14:paraId="1EAB08F4" w14:textId="77777777" w14:noSpellErr="1">
      <w:pPr>
        <w:pStyle w:val="Heading3"/>
        <w:rPr/>
      </w:pPr>
      <w:bookmarkStart w:name="_Toc2100534137" w:id="171203826"/>
      <w:r w:rsidR="2470F6C5">
        <w:rPr/>
        <w:t>Pulsar Data</w:t>
      </w:r>
      <w:bookmarkEnd w:id="171203826"/>
    </w:p>
    <w:p w:rsidR="003334BF" w:rsidP="003334BF" w:rsidRDefault="003334BF" w14:paraId="22833E40" w14:textId="77777777">
      <w:pPr>
        <w:pStyle w:val="BodyTextFirstIndent"/>
      </w:pPr>
    </w:p>
    <w:p w:rsidRPr="007B4609" w:rsidR="003334BF" w:rsidP="00F73DDA" w:rsidRDefault="00F73DDA" w14:paraId="1FF7ED47" w14:textId="443CC7D4">
      <w:pPr>
        <w:pStyle w:val="BodyTextFirstIndent"/>
        <w:ind w:firstLine="0"/>
      </w:pPr>
      <w:r>
        <w:t>One example of a partner dataset is the pulsar timing data in the</w:t>
      </w:r>
      <w:r w:rsidRPr="007B4609" w:rsidR="003334BF">
        <w:t xml:space="preserve"> </w:t>
      </w:r>
      <w:proofErr w:type="spellStart"/>
      <w:r w:rsidRPr="007B4609" w:rsidR="003334BF">
        <w:t>NANOGrav</w:t>
      </w:r>
      <w:proofErr w:type="spellEnd"/>
      <w:r w:rsidRPr="007B4609" w:rsidR="003334BF">
        <w:t xml:space="preserve"> dataset</w:t>
      </w:r>
      <w:r>
        <w:t xml:space="preserve">.  </w:t>
      </w:r>
      <w:r w:rsidRPr="007B4609" w:rsidR="003334BF">
        <w:t xml:space="preserve"> In this case, during the </w:t>
      </w:r>
      <w:r>
        <w:t>final design phase</w:t>
      </w:r>
      <w:r w:rsidRPr="007B4609" w:rsidR="003334BF">
        <w:t xml:space="preserve">, we </w:t>
      </w:r>
      <w:r>
        <w:t xml:space="preserve">will examine how to </w:t>
      </w:r>
      <w:r w:rsidRPr="007B4609" w:rsidR="003334BF">
        <w:t>achieve the greatest possible convergence between their archive system design and the planned common architecture.  We believe the most important points to work on would be a) encouraging their use of IVOA standards for data discovery and metadata, and b) determining the need for</w:t>
      </w:r>
      <w:r w:rsidR="000B6B43">
        <w:t>––</w:t>
      </w:r>
      <w:r w:rsidRPr="007B4609" w:rsidR="003334BF">
        <w:t>and if appropriate</w:t>
      </w:r>
      <w:r w:rsidR="000B6B43">
        <w:t>––</w:t>
      </w:r>
      <w:r w:rsidRPr="007B4609" w:rsidR="003334BF">
        <w:t xml:space="preserve">ensuring interoperability of the authorization mechanisms for data and resource access.  </w:t>
      </w:r>
    </w:p>
    <w:p w:rsidR="002044F0" w:rsidP="0047289E" w:rsidRDefault="002044F0" w14:paraId="48E6DF3F" w14:textId="77777777"/>
    <w:p w:rsidR="00144C1A" w:rsidP="00144C1A" w:rsidRDefault="00144C1A" w14:paraId="19CE9F08" w14:textId="0C497F93" w14:noSpellErr="1">
      <w:pPr>
        <w:pStyle w:val="Heading2"/>
        <w:rPr/>
      </w:pPr>
      <w:commentRangeStart w:id="22"/>
      <w:commentRangeStart w:id="23"/>
      <w:bookmarkStart w:name="_Toc1096745504" w:id="1066213094"/>
      <w:r w:rsidR="19A256D0">
        <w:rPr/>
        <w:t>Differential Ima</w:t>
      </w:r>
      <w:r w:rsidR="21A04F74">
        <w:rPr/>
        <w:t>ge Products</w:t>
      </w:r>
      <w:commentRangeEnd w:id="22"/>
      <w:r>
        <w:rPr>
          <w:rStyle w:val="CommentReference"/>
        </w:rPr>
        <w:commentReference w:id="22"/>
      </w:r>
      <w:commentRangeEnd w:id="23"/>
      <w:r>
        <w:rPr>
          <w:rStyle w:val="CommentReference"/>
        </w:rPr>
        <w:commentReference w:id="23"/>
      </w:r>
      <w:bookmarkEnd w:id="1066213094"/>
    </w:p>
    <w:p w:rsidR="00144C1A" w:rsidP="00144C1A" w:rsidRDefault="00144C1A" w14:paraId="0A5E555A" w14:textId="77777777">
      <w:pPr>
        <w:pStyle w:val="BodyTextFirstIndent"/>
      </w:pPr>
    </w:p>
    <w:p w:rsidR="00144C1A" w:rsidP="00144C1A" w:rsidRDefault="00144C1A" w14:paraId="23FFCDBB" w14:textId="709B2CB9">
      <w:pPr>
        <w:pStyle w:val="BodyTextFirstIndent"/>
        <w:ind w:firstLine="0"/>
      </w:pPr>
      <w:r>
        <w:t>In the baseline plan, IPAC will produce the source catalog at the first data delivery and again at 2.5 and 5 years after the start of the survey.   All versions of the source catalog will be available to archive users, with the most recent version as the search default.  Additional science would be enabled with more frequent comparisons of the reference sky to current images to find transient sources.  During the final design phase, IPAC will develop a design and cost for this capability.</w:t>
      </w:r>
    </w:p>
    <w:p w:rsidR="00144C1A" w:rsidP="00144C1A" w:rsidRDefault="00144C1A" w14:paraId="7C4B12D0" w14:textId="77777777">
      <w:pPr>
        <w:pStyle w:val="BodyTextFirstIndent"/>
        <w:ind w:firstLine="0"/>
      </w:pPr>
    </w:p>
    <w:p w:rsidR="00144C1A" w:rsidP="00144C1A" w:rsidRDefault="00144C1A" w14:paraId="2827A737" w14:textId="4A964ADC" w14:noSpellErr="1">
      <w:pPr>
        <w:pStyle w:val="Heading2"/>
        <w:rPr/>
      </w:pPr>
      <w:commentRangeStart w:id="25"/>
      <w:commentRangeStart w:id="26"/>
      <w:bookmarkStart w:name="_Toc1829072185" w:id="429446263"/>
      <w:r w:rsidR="19A256D0">
        <w:rPr/>
        <w:t>Additional</w:t>
      </w:r>
      <w:r w:rsidR="19A256D0">
        <w:rPr/>
        <w:t xml:space="preserve"> </w:t>
      </w:r>
      <w:commentRangeEnd w:id="25"/>
      <w:r>
        <w:rPr>
          <w:rStyle w:val="CommentReference"/>
        </w:rPr>
        <w:commentReference w:id="25"/>
      </w:r>
      <w:commentRangeEnd w:id="26"/>
      <w:r>
        <w:rPr>
          <w:rStyle w:val="CommentReference"/>
        </w:rPr>
        <w:commentReference w:id="26"/>
      </w:r>
      <w:r w:rsidR="19A256D0">
        <w:rPr/>
        <w:t>archival data products</w:t>
      </w:r>
      <w:bookmarkEnd w:id="429446263"/>
    </w:p>
    <w:p w:rsidR="00144C1A" w:rsidP="00144C1A" w:rsidRDefault="00144C1A" w14:paraId="23803402" w14:textId="77777777">
      <w:pPr>
        <w:pStyle w:val="BodyTextFirstIndent"/>
      </w:pPr>
    </w:p>
    <w:p w:rsidR="00144C1A" w:rsidP="00144C1A" w:rsidRDefault="00144C1A" w14:paraId="4E80AF5D" w14:textId="5E08DC57">
      <w:pPr>
        <w:pStyle w:val="BodyTextFirstIndent"/>
        <w:ind w:firstLine="0"/>
      </w:pPr>
      <w:r>
        <w:t xml:space="preserve">The DSA-2000 </w:t>
      </w:r>
      <w:r w:rsidR="0077198E">
        <w:t xml:space="preserve">survey </w:t>
      </w:r>
      <w:r>
        <w:t>data can be combined to form many additional data products beyond the 10-channel multi-epoch survey.  During the final design phase, IPAC will document the additional resources needed to include other archival level data products.  Possible products include:</w:t>
      </w:r>
    </w:p>
    <w:p w:rsidR="00144C1A" w:rsidP="00144C1A" w:rsidRDefault="00144C1A" w14:paraId="0BB53AC4" w14:textId="56DC6A42">
      <w:pPr>
        <w:pStyle w:val="BodyTextFirstIndent"/>
        <w:numPr>
          <w:ilvl w:val="0"/>
          <w:numId w:val="43"/>
        </w:numPr>
      </w:pPr>
      <w:r>
        <w:t xml:space="preserve">HI dataset:  catalog of sources with image cube for </w:t>
      </w:r>
      <w:proofErr w:type="gramStart"/>
      <w:r>
        <w:t>each</w:t>
      </w:r>
      <w:proofErr w:type="gramEnd"/>
    </w:p>
    <w:p w:rsidRPr="00144C1A" w:rsidR="00144C1A" w:rsidP="00144C1A" w:rsidRDefault="00144C1A" w14:paraId="18CE0244" w14:textId="21CBF2AC">
      <w:pPr>
        <w:pStyle w:val="BodyTextFirstIndent"/>
        <w:numPr>
          <w:ilvl w:val="0"/>
          <w:numId w:val="43"/>
        </w:numPr>
      </w:pPr>
      <w:r>
        <w:t>Polarization dataset:  Catalog of source with image for each</w:t>
      </w:r>
    </w:p>
    <w:p w:rsidR="10640946" w:rsidP="07B65DB3" w:rsidRDefault="10640946" w14:paraId="0D6AAF71" w14:textId="7C1F84EE">
      <w:pPr>
        <w:pStyle w:val="BodyTextFirstIndent"/>
        <w:numPr>
          <w:ilvl w:val="0"/>
          <w:numId w:val="43"/>
        </w:numPr>
        <w:rPr>
          <w:rFonts w:ascii="Times New Roman" w:hAnsi="Times New Roman"/>
        </w:rPr>
      </w:pPr>
      <w:r w:rsidRPr="07B65DB3">
        <w:rPr>
          <w:rFonts w:ascii="Times New Roman" w:hAnsi="Times New Roman"/>
        </w:rPr>
        <w:t>Additional pulsar and FRB products</w:t>
      </w:r>
    </w:p>
    <w:p w:rsidR="00F2711D" w:rsidP="00F2711D" w:rsidRDefault="00F2711D" w14:paraId="7A0E2793" w14:textId="18AA0A42" w14:noSpellErr="1">
      <w:pPr>
        <w:pStyle w:val="Heading1"/>
        <w:rPr/>
      </w:pPr>
      <w:bookmarkStart w:name="_Toc1482941286" w:id="336878894"/>
      <w:r w:rsidR="6C80BCA9">
        <w:rPr/>
        <w:t>Execution Plan</w:t>
      </w:r>
      <w:bookmarkEnd w:id="336878894"/>
    </w:p>
    <w:p w:rsidR="00F2711D" w:rsidP="00F2711D" w:rsidRDefault="00F2711D" w14:paraId="7391ED77" w14:textId="77777777">
      <w:pPr>
        <w:pStyle w:val="BodyTextFirstIndent"/>
      </w:pPr>
    </w:p>
    <w:p w:rsidR="003E46FC" w:rsidP="003E46FC" w:rsidRDefault="003E46FC" w14:paraId="3AEC384B" w14:textId="3F026F58">
      <w:pPr>
        <w:pStyle w:val="BodyTextFirstIndent"/>
        <w:ind w:firstLine="0"/>
      </w:pPr>
      <w:r>
        <w:t xml:space="preserve">This section includes the work planned from the final design phase through operations.  In each of these phases, IPAC will follow its standard practices, covering processes like configuration management and software development.  IPAC uses a suite of standard tools, including GitHub, </w:t>
      </w:r>
      <w:proofErr w:type="spellStart"/>
      <w:r>
        <w:t>jira</w:t>
      </w:r>
      <w:proofErr w:type="spellEnd"/>
      <w:r>
        <w:t xml:space="preserve"> and confluence.  </w:t>
      </w:r>
    </w:p>
    <w:p w:rsidR="00F2711D" w:rsidP="00F2711D" w:rsidRDefault="00F2711D" w14:paraId="435CAF2F" w14:textId="2F3666D9" w14:noSpellErr="1">
      <w:pPr>
        <w:pStyle w:val="Heading2"/>
        <w:rPr/>
      </w:pPr>
      <w:bookmarkStart w:name="_Toc1777944014" w:id="212006458"/>
      <w:r w:rsidR="6C80BCA9">
        <w:rPr/>
        <w:t>Final Design Phase</w:t>
      </w:r>
      <w:bookmarkEnd w:id="212006458"/>
    </w:p>
    <w:p w:rsidR="00F2711D" w:rsidP="00F2711D" w:rsidRDefault="00F2711D" w14:paraId="063A4FAF" w14:textId="77777777">
      <w:pPr>
        <w:pStyle w:val="BodyTextFirstIndent"/>
      </w:pPr>
    </w:p>
    <w:p w:rsidR="005951A9" w:rsidP="005951A9" w:rsidRDefault="005951A9" w14:paraId="5DC4E723" w14:textId="093236FF">
      <w:pPr>
        <w:pStyle w:val="BodyTextFirstIndent"/>
        <w:ind w:firstLine="0"/>
      </w:pPr>
      <w:r>
        <w:t>In preparation for the Final Design Review, IPAC will produce the following:</w:t>
      </w:r>
    </w:p>
    <w:p w:rsidR="005951A9" w:rsidP="005951A9" w:rsidRDefault="005951A9" w14:paraId="3245A219" w14:textId="088F9D3C">
      <w:pPr>
        <w:pStyle w:val="BodyTextFirstIndent"/>
        <w:numPr>
          <w:ilvl w:val="0"/>
          <w:numId w:val="41"/>
        </w:numPr>
      </w:pPr>
      <w:r>
        <w:t xml:space="preserve">Detailed design of the DSA-2000 </w:t>
      </w:r>
      <w:proofErr w:type="gramStart"/>
      <w:r>
        <w:t>archive</w:t>
      </w:r>
      <w:proofErr w:type="gramEnd"/>
      <w:r>
        <w:t>, user interfaces</w:t>
      </w:r>
      <w:r w:rsidR="00FE170B">
        <w:t>,</w:t>
      </w:r>
      <w:r>
        <w:t xml:space="preserve"> and catalog generation pipeline.</w:t>
      </w:r>
    </w:p>
    <w:p w:rsidR="005951A9" w:rsidP="005951A9" w:rsidRDefault="005951A9" w14:paraId="1FCA417E" w14:textId="56DB3025">
      <w:pPr>
        <w:pStyle w:val="BodyTextFirstIndent"/>
        <w:numPr>
          <w:ilvl w:val="0"/>
          <w:numId w:val="41"/>
        </w:numPr>
      </w:pPr>
      <w:r>
        <w:t>Level 3 requirements covering the IPAC work.</w:t>
      </w:r>
    </w:p>
    <w:p w:rsidR="005951A9" w:rsidP="005951A9" w:rsidRDefault="005951A9" w14:paraId="1D47ED2F" w14:textId="4DBD1BFF">
      <w:pPr>
        <w:pStyle w:val="BodyTextFirstIndent"/>
        <w:numPr>
          <w:ilvl w:val="0"/>
          <w:numId w:val="41"/>
        </w:numPr>
      </w:pPr>
      <w:r>
        <w:t>List and evaluation of implementation and operation risks</w:t>
      </w:r>
      <w:r w:rsidR="00FE170B">
        <w:t>.</w:t>
      </w:r>
    </w:p>
    <w:p w:rsidR="005951A9" w:rsidP="005951A9" w:rsidRDefault="005951A9" w14:paraId="3553151C" w14:textId="3148E801">
      <w:pPr>
        <w:pStyle w:val="BodyTextFirstIndent"/>
        <w:ind w:firstLine="0"/>
      </w:pPr>
      <w:r>
        <w:t>As part of the detailed design work, specific items to be studied or prototyped include:</w:t>
      </w:r>
    </w:p>
    <w:p w:rsidR="005951A9" w:rsidP="005951A9" w:rsidRDefault="005951A9" w14:paraId="3B1C94B3" w14:textId="0729FC18">
      <w:pPr>
        <w:pStyle w:val="BodyTextFirstIndent"/>
        <w:numPr>
          <w:ilvl w:val="0"/>
          <w:numId w:val="42"/>
        </w:numPr>
      </w:pPr>
      <w:r>
        <w:t>Cloud vs. on-premises data storage and compute resources.  This will be considered for both the pipeline processing needs and the user compute resources.</w:t>
      </w:r>
    </w:p>
    <w:p w:rsidR="005951A9" w:rsidP="005951A9" w:rsidRDefault="005951A9" w14:paraId="71EBFF3C" w14:textId="0D6E611D">
      <w:pPr>
        <w:pStyle w:val="BodyTextFirstIndent"/>
        <w:numPr>
          <w:ilvl w:val="0"/>
          <w:numId w:val="42"/>
        </w:numPr>
      </w:pPr>
      <w:r>
        <w:t>Architecture for the partner archive interface.</w:t>
      </w:r>
    </w:p>
    <w:p w:rsidR="005951A9" w:rsidP="00C10621" w:rsidRDefault="005951A9" w14:paraId="6691C786" w14:textId="4179B2CC">
      <w:pPr>
        <w:pStyle w:val="BodyTextFirstIndent"/>
        <w:numPr>
          <w:ilvl w:val="0"/>
          <w:numId w:val="42"/>
        </w:numPr>
      </w:pPr>
      <w:r>
        <w:t>Photometry methodology and artifact identification for the catalog generation pipeline.</w:t>
      </w:r>
    </w:p>
    <w:p w:rsidR="009406A9" w:rsidP="00C10621" w:rsidRDefault="009406A9" w14:paraId="47296FAE" w14:textId="5168F79C">
      <w:pPr>
        <w:pStyle w:val="BodyTextFirstIndent"/>
        <w:numPr>
          <w:ilvl w:val="0"/>
          <w:numId w:val="42"/>
        </w:numPr>
      </w:pPr>
      <w:r>
        <w:t>The interactions between bright source handling in the real-time camera system and the statistics and flagging of data in the image catalog.</w:t>
      </w:r>
    </w:p>
    <w:p w:rsidR="00144C1A" w:rsidP="00C10621" w:rsidRDefault="00144C1A" w14:paraId="7783105B" w14:textId="645CC253">
      <w:pPr>
        <w:pStyle w:val="BodyTextFirstIndent"/>
        <w:numPr>
          <w:ilvl w:val="0"/>
          <w:numId w:val="42"/>
        </w:numPr>
      </w:pPr>
      <w:r>
        <w:t>A more frequent (~monthly) difference imaging analysis to look for transient events.</w:t>
      </w:r>
    </w:p>
    <w:p w:rsidR="00144C1A" w:rsidP="00C10621" w:rsidRDefault="00144C1A" w14:paraId="16134B7B" w14:textId="3BC95ABC">
      <w:pPr>
        <w:pStyle w:val="BodyTextFirstIndent"/>
        <w:numPr>
          <w:ilvl w:val="0"/>
          <w:numId w:val="42"/>
        </w:numPr>
      </w:pPr>
      <w:r>
        <w:t>Storage</w:t>
      </w:r>
      <w:r w:rsidR="54EB52B9">
        <w:t xml:space="preserve">, </w:t>
      </w:r>
      <w:proofErr w:type="gramStart"/>
      <w:r>
        <w:t>interface</w:t>
      </w:r>
      <w:proofErr w:type="gramEnd"/>
      <w:r>
        <w:t xml:space="preserve"> </w:t>
      </w:r>
      <w:r w:rsidR="54DE81C8">
        <w:t xml:space="preserve">and content </w:t>
      </w:r>
      <w:r>
        <w:t>for additional data products.</w:t>
      </w:r>
    </w:p>
    <w:p w:rsidR="005951A9" w:rsidP="005951A9" w:rsidRDefault="005951A9" w14:paraId="68525867" w14:textId="109A3F9B">
      <w:pPr>
        <w:pStyle w:val="BodyTextFirstIndent"/>
        <w:ind w:firstLine="0"/>
      </w:pPr>
      <w:r>
        <w:t xml:space="preserve">The IPAC team will also work with the other project elements to define </w:t>
      </w:r>
      <w:r w:rsidR="00C10621">
        <w:t xml:space="preserve">and document </w:t>
      </w:r>
      <w:r>
        <w:t>interfaces.</w:t>
      </w:r>
    </w:p>
    <w:p w:rsidR="005951A9" w:rsidP="005951A9" w:rsidRDefault="005951A9" w14:paraId="1A2FB9F2" w14:textId="77777777">
      <w:pPr>
        <w:pStyle w:val="BodyTextFirstIndent"/>
        <w:ind w:left="360" w:firstLine="0"/>
      </w:pPr>
    </w:p>
    <w:p w:rsidR="00F2711D" w:rsidP="00F2711D" w:rsidRDefault="00F2711D" w14:paraId="33A1F4DC" w14:textId="2FDE2278" w14:noSpellErr="1">
      <w:pPr>
        <w:pStyle w:val="Heading2"/>
        <w:rPr/>
      </w:pPr>
      <w:bookmarkStart w:name="_Toc1149258455" w:id="604525263"/>
      <w:r w:rsidR="6C80BCA9">
        <w:rPr/>
        <w:t>Archive and Pipeline Implementation</w:t>
      </w:r>
      <w:bookmarkEnd w:id="604525263"/>
    </w:p>
    <w:p w:rsidR="00F2711D" w:rsidP="00F2711D" w:rsidRDefault="00F2711D" w14:paraId="49FFF04B" w14:textId="77777777">
      <w:pPr>
        <w:pStyle w:val="BodyTextFirstIndent"/>
      </w:pPr>
    </w:p>
    <w:p w:rsidR="005951A9" w:rsidP="005951A9" w:rsidRDefault="005951A9" w14:paraId="3540BADE" w14:textId="2BCF3A6C">
      <w:pPr>
        <w:pStyle w:val="BodyTextFirstIndent"/>
        <w:ind w:firstLine="0"/>
      </w:pPr>
      <w:r w:rsidRPr="005951A9">
        <w:t>All work described here will be performed by IPAC staff.  The development and operations of the archive and interface will be done by the IPAC Archive Service Center (IASC), a Caltech recharge center.   The IASC, led by Steve Groom</w:t>
      </w:r>
      <w:r w:rsidR="00FE170B">
        <w:t xml:space="preserve"> and Vandana Desai</w:t>
      </w:r>
      <w:r w:rsidRPr="005951A9">
        <w:t xml:space="preserve">, consists of a team of scientists and engineers with specialized skill sets and provides to IRSA data archive services including:  requirements definition, archive design and architectural adaptation, data ingest scripts, database administration, user-interface development and adaptation, the database query system, “backend processing” connecting the database to the user-interface and web-servers, adaptation of analysis tools to the specifics of a project’s data, system administration, archive testing and validation, and interaction with the science community about the contents of the archive, as well as the scientific, engineering, and managerial leadership to organize and accomplish the deliveries for each project.  </w:t>
      </w:r>
    </w:p>
    <w:p w:rsidR="005951A9" w:rsidP="005951A9" w:rsidRDefault="005951A9" w14:paraId="4BA38A9D" w14:textId="77777777">
      <w:pPr>
        <w:pStyle w:val="BodyTextFirstIndent"/>
        <w:ind w:firstLine="0"/>
      </w:pPr>
    </w:p>
    <w:p w:rsidR="005951A9" w:rsidP="005951A9" w:rsidRDefault="005951A9" w14:paraId="49A537F3" w14:textId="0C58EBCF">
      <w:pPr>
        <w:pStyle w:val="BodyTextFirstIndent"/>
        <w:ind w:firstLine="0"/>
      </w:pPr>
      <w:r>
        <w:t xml:space="preserve">The work will follow standard IPAC procedures for software development, including coding standards, configuration management and issue tracking.  </w:t>
      </w:r>
    </w:p>
    <w:p w:rsidR="00F2711D" w:rsidP="00F2711D" w:rsidRDefault="00F2711D" w14:paraId="2641995A" w14:textId="3C63374C" w14:noSpellErr="1">
      <w:pPr>
        <w:pStyle w:val="Heading2"/>
        <w:rPr/>
      </w:pPr>
      <w:bookmarkStart w:name="_Toc2084976872" w:id="1085137573"/>
      <w:r w:rsidR="6C80BCA9">
        <w:rPr/>
        <w:t>Operations</w:t>
      </w:r>
      <w:bookmarkEnd w:id="1085137573"/>
    </w:p>
    <w:p w:rsidR="00AB7A35" w:rsidP="00AB7A35" w:rsidRDefault="00AB7A35" w14:paraId="437728C6" w14:textId="77777777">
      <w:pPr>
        <w:pStyle w:val="BodyTextFirstIndent"/>
      </w:pPr>
    </w:p>
    <w:p w:rsidRPr="00AB7A35" w:rsidR="00AB7A35" w:rsidP="00AB7A35" w:rsidRDefault="00AB7A35" w14:paraId="2F28D385" w14:textId="142E17F0">
      <w:pPr>
        <w:pStyle w:val="BodyTextFirstIndent"/>
        <w:ind w:firstLine="0"/>
      </w:pPr>
      <w:r>
        <w:t xml:space="preserve">Processed data will </w:t>
      </w:r>
      <w:r w:rsidR="003D64CD">
        <w:t xml:space="preserve">be transferred to IPAC on a regular basis, </w:t>
      </w:r>
      <w:r w:rsidR="00FE170B">
        <w:t xml:space="preserve">but </w:t>
      </w:r>
      <w:r w:rsidR="003D64CD">
        <w:t xml:space="preserve">no more frequently than monthly.  Upon receipt, IPAC will make image data available within </w:t>
      </w:r>
      <w:r w:rsidR="00FE170B">
        <w:t>two</w:t>
      </w:r>
      <w:r w:rsidR="003D64CD">
        <w:t xml:space="preserve"> weeks.    The catalog generation pipeline will be run after the first year of data collection to generate the initial catalog.  The data will be </w:t>
      </w:r>
      <w:proofErr w:type="gramStart"/>
      <w:r w:rsidR="003D64CD">
        <w:t>reprocessed</w:t>
      </w:r>
      <w:proofErr w:type="gramEnd"/>
      <w:r w:rsidR="003D64CD">
        <w:t xml:space="preserve"> and new catalog versions produced after </w:t>
      </w:r>
      <w:r w:rsidR="00FE170B">
        <w:t>two</w:t>
      </w:r>
      <w:r w:rsidR="003D64CD">
        <w:t xml:space="preserve"> and </w:t>
      </w:r>
      <w:r w:rsidR="00FE170B">
        <w:t>five</w:t>
      </w:r>
      <w:r w:rsidR="003D64CD">
        <w:t xml:space="preserve"> years of survey data collection.</w:t>
      </w:r>
    </w:p>
    <w:p w:rsidR="0089555C" w:rsidP="0089555C" w:rsidRDefault="0089555C" w14:paraId="771A1A03" w14:textId="77777777">
      <w:pPr>
        <w:pStyle w:val="BodyTextFirstIndent"/>
      </w:pPr>
    </w:p>
    <w:p w:rsidR="005951A9" w:rsidP="00AB7A35" w:rsidRDefault="00AB7A35" w14:paraId="18EFD481" w14:textId="379A23CF">
      <w:pPr>
        <w:pStyle w:val="BodyTextFirstIndent"/>
        <w:ind w:firstLine="0"/>
      </w:pPr>
      <w:r>
        <w:t xml:space="preserve">Support for archival users will </w:t>
      </w:r>
      <w:r w:rsidR="00FE170B">
        <w:t xml:space="preserve">be </w:t>
      </w:r>
      <w:r>
        <w:t>provided through the standard IRSA channels, including online documentation, help desk support and a searchable knowledgebase.</w:t>
      </w:r>
    </w:p>
    <w:p w:rsidR="77AD0DA7" w:rsidP="77AD0DA7" w:rsidRDefault="77AD0DA7" w14:paraId="6B80D7C6" w14:textId="0373670F">
      <w:pPr>
        <w:pStyle w:val="BodyTextFirstIndent"/>
        <w:ind w:firstLine="0"/>
      </w:pPr>
    </w:p>
    <w:p w:rsidR="3525F589" w:rsidP="77AD0DA7" w:rsidRDefault="3525F589" w14:paraId="1D827370" w14:textId="3FEA7D2C">
      <w:pPr>
        <w:pStyle w:val="BodyTextFirstIndent"/>
        <w:ind w:firstLine="0"/>
      </w:pPr>
      <w:r>
        <w:t xml:space="preserve">Additional operational support will be considered as part of the final design phase.  This </w:t>
      </w:r>
      <w:proofErr w:type="gramStart"/>
      <w:r>
        <w:t>includes</w:t>
      </w:r>
      <w:proofErr w:type="gramEnd"/>
    </w:p>
    <w:p w:rsidR="3525F589" w:rsidP="77AD0DA7" w:rsidRDefault="3525F589" w14:paraId="1E9F5EA3" w14:textId="3E71EBF6">
      <w:pPr>
        <w:pStyle w:val="BodyTextFirstIndent"/>
        <w:ind w:firstLine="0"/>
      </w:pPr>
      <w:r>
        <w:t>1. Using the first all-sky (deep) catalog in searching for pulsars in all future epochs.</w:t>
      </w:r>
    </w:p>
    <w:p w:rsidR="3525F589" w:rsidP="77AD0DA7" w:rsidRDefault="3525F589" w14:paraId="4A3FDB15" w14:textId="0569D24D">
      <w:pPr>
        <w:pStyle w:val="BodyTextFirstIndent"/>
        <w:ind w:firstLine="0"/>
      </w:pPr>
      <w:r>
        <w:t xml:space="preserve">2. Using the first all-sky image as a reference image for a transient source </w:t>
      </w:r>
      <w:r w:rsidR="5F6647F9">
        <w:t>search</w:t>
      </w:r>
      <w:r>
        <w:t xml:space="preserve"> via difference imaging in on-site </w:t>
      </w:r>
      <w:r w:rsidR="4BD9B44F">
        <w:t xml:space="preserve">catalog </w:t>
      </w:r>
      <w:r>
        <w:t>processing pipeline.</w:t>
      </w:r>
    </w:p>
    <w:p w:rsidR="77AD0DA7" w:rsidP="77AD0DA7" w:rsidRDefault="77AD0DA7" w14:paraId="25F4D854" w14:textId="54EBEB00">
      <w:pPr>
        <w:pStyle w:val="BodyTextFirstIndent"/>
        <w:ind w:firstLine="0"/>
      </w:pPr>
    </w:p>
    <w:p w:rsidR="11897A4E" w:rsidP="39730DEE" w:rsidRDefault="11897A4E" w14:paraId="2E9B78B1" w14:textId="23954431">
      <w:pPr>
        <w:pStyle w:val="Heading1"/>
        <w:rPr/>
      </w:pPr>
      <w:bookmarkStart w:name="_Toc1333463820" w:id="1567917144"/>
      <w:r w:rsidR="11897A4E">
        <w:rPr/>
        <w:t>Requirements</w:t>
      </w:r>
      <w:bookmarkEnd w:id="1567917144"/>
    </w:p>
    <w:p w:rsidR="39730DEE" w:rsidP="39730DEE" w:rsidRDefault="39730DEE" w14:paraId="1E7216BF" w14:textId="14408F9C">
      <w:pPr>
        <w:pStyle w:val="BodyTextFirstIndent"/>
      </w:pPr>
    </w:p>
    <w:p w:rsidR="11897A4E" w:rsidP="39730DEE" w:rsidRDefault="11897A4E" w14:paraId="2B73FAA5" w14:textId="1CD2FC94">
      <w:pPr>
        <w:pStyle w:val="BodyTextFirstIndent"/>
        <w:ind w:firstLine="0"/>
      </w:pPr>
      <w:r w:rsidR="11897A4E">
        <w:rPr/>
        <w:t>The following table includes the Level 2 requirements for the ARC system.</w:t>
      </w:r>
    </w:p>
    <w:p w:rsidR="39730DEE" w:rsidP="39730DEE" w:rsidRDefault="39730DEE" w14:paraId="0764025A" w14:textId="54B0EFB6">
      <w:pPr>
        <w:pStyle w:val="BodyTextFirstIndent"/>
        <w:ind w:firstLine="0"/>
      </w:pPr>
    </w:p>
    <w:p w:rsidR="67CA6FEE" w:rsidP="39730DEE" w:rsidRDefault="67CA6FEE" w14:paraId="4EC48FD6" w14:textId="2D4A289B">
      <w:pPr>
        <w:pStyle w:val="BodyTextFirstIndent"/>
        <w:ind w:firstLine="0"/>
      </w:pPr>
      <w:r w:rsidR="67CA6FEE">
        <w:drawing>
          <wp:inline wp14:editId="6BA07D9D" wp14:anchorId="616D050F">
            <wp:extent cx="6410326" cy="8324850"/>
            <wp:effectExtent l="0" t="0" r="0" b="0"/>
            <wp:docPr id="1903931989" name="" title=""/>
            <wp:cNvGraphicFramePr>
              <a:graphicFrameLocks noChangeAspect="1"/>
            </wp:cNvGraphicFramePr>
            <a:graphic>
              <a:graphicData uri="http://schemas.openxmlformats.org/drawingml/2006/picture">
                <pic:pic>
                  <pic:nvPicPr>
                    <pic:cNvPr id="0" name=""/>
                    <pic:cNvPicPr/>
                  </pic:nvPicPr>
                  <pic:blipFill>
                    <a:blip r:embed="R0f5923758d1f47ca">
                      <a:extLst>
                        <a:ext xmlns:a="http://schemas.openxmlformats.org/drawingml/2006/main" uri="{28A0092B-C50C-407E-A947-70E740481C1C}">
                          <a14:useLocalDpi val="0"/>
                        </a:ext>
                      </a:extLst>
                    </a:blip>
                    <a:stretch>
                      <a:fillRect/>
                    </a:stretch>
                  </pic:blipFill>
                  <pic:spPr>
                    <a:xfrm>
                      <a:off x="0" y="0"/>
                      <a:ext cx="6410326" cy="8324850"/>
                    </a:xfrm>
                    <a:prstGeom prst="rect">
                      <a:avLst/>
                    </a:prstGeom>
                  </pic:spPr>
                </pic:pic>
              </a:graphicData>
            </a:graphic>
          </wp:inline>
        </w:drawing>
      </w:r>
    </w:p>
    <w:p w:rsidR="39730DEE" w:rsidP="39730DEE" w:rsidRDefault="39730DEE" w14:paraId="39356DEF" w14:textId="4A0CC746">
      <w:pPr>
        <w:pStyle w:val="BodyTextFirstIndent"/>
        <w:ind w:firstLine="0"/>
      </w:pPr>
    </w:p>
    <w:p w:rsidR="0089555C" w:rsidP="0089555C" w:rsidRDefault="0089555C" w14:paraId="49EE2EEB" w14:textId="34F565E4" w14:noSpellErr="1">
      <w:pPr>
        <w:pStyle w:val="Heading1"/>
        <w:rPr/>
      </w:pPr>
      <w:bookmarkStart w:name="_Toc220611862" w:id="1803257186"/>
      <w:r w:rsidR="41583B11">
        <w:rPr/>
        <w:t>Acronyms</w:t>
      </w:r>
      <w:bookmarkEnd w:id="1803257186"/>
    </w:p>
    <w:p w:rsidR="00915BF2" w:rsidP="00915BF2" w:rsidRDefault="00915BF2" w14:paraId="53DB573A" w14:textId="77777777">
      <w:pPr>
        <w:pStyle w:val="BodyTextFirstIndent"/>
      </w:pPr>
    </w:p>
    <w:tbl>
      <w:tblPr>
        <w:tblStyle w:val="ScientificGrid"/>
        <w:tblW w:w="8928" w:type="dxa"/>
        <w:tblLook w:val="04A0" w:firstRow="1" w:lastRow="0" w:firstColumn="1" w:lastColumn="0" w:noHBand="0" w:noVBand="1"/>
      </w:tblPr>
      <w:tblGrid>
        <w:gridCol w:w="2736"/>
        <w:gridCol w:w="6192"/>
      </w:tblGrid>
      <w:tr w:rsidR="00915BF2" w:rsidTr="003965E4" w14:paraId="7594C0E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rsidR="00915BF2" w:rsidP="00915BF2" w:rsidRDefault="00915BF2" w14:paraId="0B00194F" w14:textId="46F0567B">
            <w:pPr>
              <w:pStyle w:val="BodyTextFirstIndent"/>
              <w:ind w:firstLine="0"/>
            </w:pPr>
            <w:r>
              <w:t>Acronym</w:t>
            </w:r>
          </w:p>
        </w:tc>
        <w:tc>
          <w:tcPr>
            <w:tcW w:w="6192" w:type="dxa"/>
            <w:vAlign w:val="top"/>
          </w:tcPr>
          <w:p w:rsidR="00915BF2" w:rsidP="00915BF2" w:rsidRDefault="00915BF2" w14:paraId="1DD7A9AB" w14:textId="77777777">
            <w:pPr>
              <w:pStyle w:val="BodyTextFirstIndent"/>
              <w:ind w:firstLine="0"/>
              <w:jc w:val="right"/>
              <w:cnfStyle w:val="100000000000" w:firstRow="1" w:lastRow="0" w:firstColumn="0" w:lastColumn="0" w:oddVBand="0" w:evenVBand="0" w:oddHBand="0" w:evenHBand="0" w:firstRowFirstColumn="0" w:firstRowLastColumn="0" w:lastRowFirstColumn="0" w:lastRowLastColumn="0"/>
            </w:pPr>
          </w:p>
        </w:tc>
      </w:tr>
      <w:tr w:rsidR="003965E4" w:rsidTr="003965E4" w14:paraId="36693509" w14:textId="77777777">
        <w:tc>
          <w:tcPr>
            <w:cnfStyle w:val="001000000000" w:firstRow="0" w:lastRow="0" w:firstColumn="1" w:lastColumn="0" w:oddVBand="0" w:evenVBand="0" w:oddHBand="0" w:evenHBand="0" w:firstRowFirstColumn="0" w:firstRowLastColumn="0" w:lastRowFirstColumn="0" w:lastRowLastColumn="0"/>
            <w:tcW w:w="2736" w:type="dxa"/>
          </w:tcPr>
          <w:p w:rsidR="003965E4" w:rsidP="00915BF2" w:rsidRDefault="003965E4" w14:paraId="65E5A815" w14:textId="4B3E9C80">
            <w:pPr>
              <w:pStyle w:val="BodyTextFirstIndent"/>
              <w:ind w:firstLine="0"/>
            </w:pPr>
            <w:r>
              <w:t>2MASS</w:t>
            </w:r>
          </w:p>
        </w:tc>
        <w:tc>
          <w:tcPr>
            <w:tcW w:w="6192" w:type="dxa"/>
          </w:tcPr>
          <w:p w:rsidRPr="00915BF2" w:rsidR="003965E4" w:rsidP="00915BF2" w:rsidRDefault="003965E4" w14:paraId="366E0958" w14:textId="715C4E13">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Two-Micron All Sky Survey</w:t>
            </w:r>
          </w:p>
        </w:tc>
      </w:tr>
      <w:tr w:rsidR="003965E4" w:rsidTr="003965E4" w14:paraId="0695C359" w14:textId="77777777">
        <w:tc>
          <w:tcPr>
            <w:cnfStyle w:val="001000000000" w:firstRow="0" w:lastRow="0" w:firstColumn="1" w:lastColumn="0" w:oddVBand="0" w:evenVBand="0" w:oddHBand="0" w:evenHBand="0" w:firstRowFirstColumn="0" w:firstRowLastColumn="0" w:lastRowFirstColumn="0" w:lastRowLastColumn="0"/>
            <w:tcW w:w="2736" w:type="dxa"/>
          </w:tcPr>
          <w:p w:rsidR="003965E4" w:rsidP="00915BF2" w:rsidRDefault="003965E4" w14:paraId="3771F885" w14:textId="3B6B25D0">
            <w:pPr>
              <w:pStyle w:val="BodyTextFirstIndent"/>
              <w:ind w:firstLine="0"/>
            </w:pPr>
            <w:r>
              <w:t>ADQL</w:t>
            </w:r>
          </w:p>
        </w:tc>
        <w:tc>
          <w:tcPr>
            <w:tcW w:w="6192" w:type="dxa"/>
          </w:tcPr>
          <w:p w:rsidRPr="00915BF2" w:rsidR="003965E4" w:rsidP="00915BF2" w:rsidRDefault="003965E4" w14:paraId="2A57D511" w14:textId="6DA86EB7">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Astronomical Query Data Language</w:t>
            </w:r>
          </w:p>
        </w:tc>
      </w:tr>
      <w:tr w:rsidR="00915BF2" w:rsidTr="003965E4" w14:paraId="6073381E" w14:textId="77777777">
        <w:tc>
          <w:tcPr>
            <w:cnfStyle w:val="001000000000" w:firstRow="0" w:lastRow="0" w:firstColumn="1" w:lastColumn="0" w:oddVBand="0" w:evenVBand="0" w:oddHBand="0" w:evenHBand="0" w:firstRowFirstColumn="0" w:firstRowLastColumn="0" w:lastRowFirstColumn="0" w:lastRowLastColumn="0"/>
            <w:tcW w:w="2736" w:type="dxa"/>
          </w:tcPr>
          <w:p w:rsidR="00915BF2" w:rsidP="00915BF2" w:rsidRDefault="00915BF2" w14:paraId="7AB5E0A8" w14:textId="41A0FC5B">
            <w:pPr>
              <w:pStyle w:val="BodyTextFirstIndent"/>
              <w:ind w:firstLine="0"/>
            </w:pPr>
            <w:r>
              <w:t>API</w:t>
            </w:r>
          </w:p>
        </w:tc>
        <w:tc>
          <w:tcPr>
            <w:tcW w:w="6192" w:type="dxa"/>
          </w:tcPr>
          <w:p w:rsidRPr="00915BF2" w:rsidR="00915BF2" w:rsidP="00915BF2" w:rsidRDefault="003965E4" w14:paraId="2E78842B" w14:textId="4EE87716">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Applications Program Interface</w:t>
            </w:r>
          </w:p>
        </w:tc>
      </w:tr>
      <w:tr w:rsidR="003965E4" w:rsidTr="003965E4" w14:paraId="2AFCCE52" w14:textId="77777777">
        <w:tc>
          <w:tcPr>
            <w:cnfStyle w:val="001000000000" w:firstRow="0" w:lastRow="0" w:firstColumn="1" w:lastColumn="0" w:oddVBand="0" w:evenVBand="0" w:oddHBand="0" w:evenHBand="0" w:firstRowFirstColumn="0" w:firstRowLastColumn="0" w:lastRowFirstColumn="0" w:lastRowLastColumn="0"/>
            <w:tcW w:w="2736" w:type="dxa"/>
          </w:tcPr>
          <w:p w:rsidR="003965E4" w:rsidP="00915BF2" w:rsidRDefault="003965E4" w14:paraId="303DD981" w14:textId="1FE9E09F">
            <w:pPr>
              <w:pStyle w:val="BodyTextFirstIndent"/>
              <w:ind w:firstLine="0"/>
            </w:pPr>
            <w:r>
              <w:t>CAOM2</w:t>
            </w:r>
          </w:p>
        </w:tc>
        <w:tc>
          <w:tcPr>
            <w:tcW w:w="6192" w:type="dxa"/>
          </w:tcPr>
          <w:p w:rsidRPr="00915BF2" w:rsidR="003965E4" w:rsidP="00915BF2" w:rsidRDefault="003965E4" w14:paraId="4FCDF354" w14:textId="7E796777">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rsidRPr="003965E4">
              <w:t xml:space="preserve">Common Archive Observation </w:t>
            </w:r>
            <w:proofErr w:type="gramStart"/>
            <w:r w:rsidRPr="003965E4">
              <w:t>Model</w:t>
            </w:r>
            <w:r>
              <w:t xml:space="preserve"> </w:t>
            </w:r>
            <w:r w:rsidR="00396331">
              <w:t xml:space="preserve"> Version</w:t>
            </w:r>
            <w:proofErr w:type="gramEnd"/>
            <w:r w:rsidR="00396331">
              <w:t xml:space="preserve"> </w:t>
            </w:r>
            <w:r>
              <w:t>2</w:t>
            </w:r>
          </w:p>
        </w:tc>
      </w:tr>
      <w:tr w:rsidR="00915BF2" w:rsidTr="003965E4" w14:paraId="3E19D587" w14:textId="77777777">
        <w:tc>
          <w:tcPr>
            <w:cnfStyle w:val="001000000000" w:firstRow="0" w:lastRow="0" w:firstColumn="1" w:lastColumn="0" w:oddVBand="0" w:evenVBand="0" w:oddHBand="0" w:evenHBand="0" w:firstRowFirstColumn="0" w:firstRowLastColumn="0" w:lastRowFirstColumn="0" w:lastRowLastColumn="0"/>
            <w:tcW w:w="2736" w:type="dxa"/>
          </w:tcPr>
          <w:p w:rsidR="00915BF2" w:rsidP="00915BF2" w:rsidRDefault="00915BF2" w14:paraId="24D933B6" w14:textId="0398A27D">
            <w:pPr>
              <w:pStyle w:val="BodyTextFirstIndent"/>
              <w:ind w:firstLine="0"/>
            </w:pPr>
            <w:r>
              <w:t>DOE</w:t>
            </w:r>
          </w:p>
        </w:tc>
        <w:tc>
          <w:tcPr>
            <w:tcW w:w="6192" w:type="dxa"/>
          </w:tcPr>
          <w:p w:rsidRPr="00915BF2" w:rsidR="00915BF2" w:rsidP="00915BF2" w:rsidRDefault="003965E4" w14:paraId="3BA1828B" w14:textId="37453021">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Department of Energy</w:t>
            </w:r>
          </w:p>
        </w:tc>
      </w:tr>
      <w:tr w:rsidR="003965E4" w:rsidTr="003965E4" w14:paraId="3CBA2A04" w14:textId="77777777">
        <w:tc>
          <w:tcPr>
            <w:cnfStyle w:val="001000000000" w:firstRow="0" w:lastRow="0" w:firstColumn="1" w:lastColumn="0" w:oddVBand="0" w:evenVBand="0" w:oddHBand="0" w:evenHBand="0" w:firstRowFirstColumn="0" w:firstRowLastColumn="0" w:lastRowFirstColumn="0" w:lastRowLastColumn="0"/>
            <w:tcW w:w="2736" w:type="dxa"/>
          </w:tcPr>
          <w:p w:rsidR="003965E4" w:rsidP="00915BF2" w:rsidRDefault="003965E4" w14:paraId="15295CE4" w14:textId="4A760CAF">
            <w:pPr>
              <w:pStyle w:val="BodyTextFirstIndent"/>
              <w:ind w:firstLine="0"/>
            </w:pPr>
            <w:r>
              <w:t>FITS</w:t>
            </w:r>
          </w:p>
        </w:tc>
        <w:tc>
          <w:tcPr>
            <w:tcW w:w="6192" w:type="dxa"/>
          </w:tcPr>
          <w:p w:rsidRPr="00915BF2" w:rsidR="003965E4" w:rsidP="00915BF2" w:rsidRDefault="003965E4" w14:paraId="6EDD595D" w14:textId="2C85BE1F">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Flexible Image Transport System</w:t>
            </w:r>
          </w:p>
        </w:tc>
      </w:tr>
      <w:tr w:rsidR="003965E4" w:rsidTr="003965E4" w14:paraId="6294621C" w14:textId="77777777">
        <w:tc>
          <w:tcPr>
            <w:cnfStyle w:val="001000000000" w:firstRow="0" w:lastRow="0" w:firstColumn="1" w:lastColumn="0" w:oddVBand="0" w:evenVBand="0" w:oddHBand="0" w:evenHBand="0" w:firstRowFirstColumn="0" w:firstRowLastColumn="0" w:lastRowFirstColumn="0" w:lastRowLastColumn="0"/>
            <w:tcW w:w="2736" w:type="dxa"/>
          </w:tcPr>
          <w:p w:rsidR="003965E4" w:rsidP="00915BF2" w:rsidRDefault="003965E4" w14:paraId="59640D92" w14:textId="37DA5984">
            <w:pPr>
              <w:pStyle w:val="BodyTextFirstIndent"/>
              <w:ind w:firstLine="0"/>
            </w:pPr>
            <w:r>
              <w:t>IASC</w:t>
            </w:r>
          </w:p>
        </w:tc>
        <w:tc>
          <w:tcPr>
            <w:tcW w:w="6192" w:type="dxa"/>
          </w:tcPr>
          <w:p w:rsidRPr="00915BF2" w:rsidR="003965E4" w:rsidP="00915BF2" w:rsidRDefault="003965E4" w14:paraId="6E698EB3" w14:textId="7FBDFB0E">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IPAC Archive Service Center</w:t>
            </w:r>
          </w:p>
        </w:tc>
      </w:tr>
      <w:tr w:rsidR="00915BF2" w:rsidTr="003965E4" w14:paraId="4B23C912" w14:textId="77777777">
        <w:tc>
          <w:tcPr>
            <w:cnfStyle w:val="001000000000" w:firstRow="0" w:lastRow="0" w:firstColumn="1" w:lastColumn="0" w:oddVBand="0" w:evenVBand="0" w:oddHBand="0" w:evenHBand="0" w:firstRowFirstColumn="0" w:firstRowLastColumn="0" w:lastRowFirstColumn="0" w:lastRowLastColumn="0"/>
            <w:tcW w:w="2736" w:type="dxa"/>
          </w:tcPr>
          <w:p w:rsidR="00915BF2" w:rsidP="00915BF2" w:rsidRDefault="00915BF2" w14:paraId="3967D09E" w14:textId="3044BD6B">
            <w:pPr>
              <w:pStyle w:val="BodyTextFirstIndent"/>
              <w:ind w:firstLine="0"/>
            </w:pPr>
            <w:r>
              <w:t>IPAC</w:t>
            </w:r>
          </w:p>
        </w:tc>
        <w:tc>
          <w:tcPr>
            <w:tcW w:w="6192" w:type="dxa"/>
          </w:tcPr>
          <w:p w:rsidRPr="00915BF2" w:rsidR="00915BF2" w:rsidP="00915BF2" w:rsidRDefault="003965E4" w14:paraId="5EBB1BBB" w14:textId="2544DCE5">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Historically known as the Infrared Processing and Analysis Center</w:t>
            </w:r>
          </w:p>
        </w:tc>
      </w:tr>
      <w:tr w:rsidR="00915BF2" w:rsidTr="003965E4" w14:paraId="4BAFFF0D" w14:textId="77777777">
        <w:tc>
          <w:tcPr>
            <w:cnfStyle w:val="001000000000" w:firstRow="0" w:lastRow="0" w:firstColumn="1" w:lastColumn="0" w:oddVBand="0" w:evenVBand="0" w:oddHBand="0" w:evenHBand="0" w:firstRowFirstColumn="0" w:firstRowLastColumn="0" w:lastRowFirstColumn="0" w:lastRowLastColumn="0"/>
            <w:tcW w:w="2736" w:type="dxa"/>
          </w:tcPr>
          <w:p w:rsidR="00915BF2" w:rsidP="00915BF2" w:rsidRDefault="00915BF2" w14:paraId="649ABDA5" w14:textId="4342448B">
            <w:pPr>
              <w:pStyle w:val="BodyTextFirstIndent"/>
              <w:ind w:firstLine="0"/>
            </w:pPr>
            <w:r>
              <w:t>IRSA</w:t>
            </w:r>
          </w:p>
        </w:tc>
        <w:tc>
          <w:tcPr>
            <w:tcW w:w="6192" w:type="dxa"/>
          </w:tcPr>
          <w:p w:rsidRPr="00915BF2" w:rsidR="00915BF2" w:rsidP="00915BF2" w:rsidRDefault="003965E4" w14:paraId="1F6A4A45" w14:textId="17A74AC6">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Infrared Science Archive</w:t>
            </w:r>
          </w:p>
        </w:tc>
      </w:tr>
      <w:tr w:rsidR="00915BF2" w:rsidTr="003965E4" w14:paraId="2F6A10AB" w14:textId="77777777">
        <w:tc>
          <w:tcPr>
            <w:cnfStyle w:val="001000000000" w:firstRow="0" w:lastRow="0" w:firstColumn="1" w:lastColumn="0" w:oddVBand="0" w:evenVBand="0" w:oddHBand="0" w:evenHBand="0" w:firstRowFirstColumn="0" w:firstRowLastColumn="0" w:lastRowFirstColumn="0" w:lastRowLastColumn="0"/>
            <w:tcW w:w="2736" w:type="dxa"/>
          </w:tcPr>
          <w:p w:rsidR="00915BF2" w:rsidP="00915BF2" w:rsidRDefault="00915BF2" w14:paraId="0F3994DE" w14:textId="75FEEB50">
            <w:pPr>
              <w:pStyle w:val="BodyTextFirstIndent"/>
              <w:ind w:firstLine="0"/>
            </w:pPr>
            <w:r>
              <w:t>IVOA</w:t>
            </w:r>
          </w:p>
        </w:tc>
        <w:tc>
          <w:tcPr>
            <w:tcW w:w="6192" w:type="dxa"/>
          </w:tcPr>
          <w:p w:rsidRPr="00915BF2" w:rsidR="00915BF2" w:rsidP="00915BF2" w:rsidRDefault="003965E4" w14:paraId="2F10B7DB" w14:textId="708CE392">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rsidRPr="003965E4">
              <w:t>International Virtual Observatory Alliance</w:t>
            </w:r>
          </w:p>
        </w:tc>
      </w:tr>
      <w:tr w:rsidR="003965E4" w:rsidTr="003965E4" w14:paraId="732A46DD" w14:textId="77777777">
        <w:tc>
          <w:tcPr>
            <w:cnfStyle w:val="001000000000" w:firstRow="0" w:lastRow="0" w:firstColumn="1" w:lastColumn="0" w:oddVBand="0" w:evenVBand="0" w:oddHBand="0" w:evenHBand="0" w:firstRowFirstColumn="0" w:firstRowLastColumn="0" w:lastRowFirstColumn="0" w:lastRowLastColumn="0"/>
            <w:tcW w:w="2736" w:type="dxa"/>
          </w:tcPr>
          <w:p w:rsidR="003965E4" w:rsidP="00915BF2" w:rsidRDefault="003965E4" w14:paraId="53D50950" w14:textId="58CB6F85">
            <w:pPr>
              <w:pStyle w:val="BodyTextFirstIndent"/>
              <w:ind w:firstLine="0"/>
            </w:pPr>
            <w:r>
              <w:t>LINCC</w:t>
            </w:r>
          </w:p>
        </w:tc>
        <w:tc>
          <w:tcPr>
            <w:tcW w:w="6192" w:type="dxa"/>
          </w:tcPr>
          <w:p w:rsidRPr="00915BF2" w:rsidR="003965E4" w:rsidP="00915BF2" w:rsidRDefault="003965E4" w14:paraId="2ED3171C" w14:textId="3858C568">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rsidRPr="003965E4">
              <w:t>LSST Interdisciplinary Network for Collaboration and Computing</w:t>
            </w:r>
          </w:p>
        </w:tc>
      </w:tr>
      <w:tr w:rsidR="003965E4" w:rsidTr="003965E4" w14:paraId="05D56CE1" w14:textId="77777777">
        <w:tc>
          <w:tcPr>
            <w:cnfStyle w:val="001000000000" w:firstRow="0" w:lastRow="0" w:firstColumn="1" w:lastColumn="0" w:oddVBand="0" w:evenVBand="0" w:oddHBand="0" w:evenHBand="0" w:firstRowFirstColumn="0" w:firstRowLastColumn="0" w:lastRowFirstColumn="0" w:lastRowLastColumn="0"/>
            <w:tcW w:w="2736" w:type="dxa"/>
          </w:tcPr>
          <w:p w:rsidR="003965E4" w:rsidP="00915BF2" w:rsidRDefault="003965E4" w14:paraId="3EE9E000" w14:textId="6E37942D">
            <w:pPr>
              <w:pStyle w:val="BodyTextFirstIndent"/>
              <w:ind w:firstLine="0"/>
            </w:pPr>
            <w:proofErr w:type="spellStart"/>
            <w:r>
              <w:t>PhotDM</w:t>
            </w:r>
            <w:proofErr w:type="spellEnd"/>
          </w:p>
        </w:tc>
        <w:tc>
          <w:tcPr>
            <w:tcW w:w="6192" w:type="dxa"/>
          </w:tcPr>
          <w:p w:rsidRPr="00915BF2" w:rsidR="003965E4" w:rsidP="00915BF2" w:rsidRDefault="00396331" w14:paraId="2D4331AC" w14:textId="1A2FD6FA">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Photometry Data Model</w:t>
            </w:r>
          </w:p>
        </w:tc>
      </w:tr>
      <w:tr w:rsidR="00915BF2" w:rsidTr="003965E4" w14:paraId="43730F34" w14:textId="77777777">
        <w:tc>
          <w:tcPr>
            <w:cnfStyle w:val="001000000000" w:firstRow="0" w:lastRow="0" w:firstColumn="1" w:lastColumn="0" w:oddVBand="0" w:evenVBand="0" w:oddHBand="0" w:evenHBand="0" w:firstRowFirstColumn="0" w:firstRowLastColumn="0" w:lastRowFirstColumn="0" w:lastRowLastColumn="0"/>
            <w:tcW w:w="2736" w:type="dxa"/>
          </w:tcPr>
          <w:p w:rsidR="00915BF2" w:rsidP="00915BF2" w:rsidRDefault="00915BF2" w14:paraId="5FE046D7" w14:textId="40DF9554">
            <w:pPr>
              <w:pStyle w:val="BodyTextFirstIndent"/>
              <w:ind w:firstLine="0"/>
            </w:pPr>
            <w:r>
              <w:t>NASA</w:t>
            </w:r>
          </w:p>
        </w:tc>
        <w:tc>
          <w:tcPr>
            <w:tcW w:w="6192" w:type="dxa"/>
          </w:tcPr>
          <w:p w:rsidRPr="00915BF2" w:rsidR="00915BF2" w:rsidP="00915BF2" w:rsidRDefault="00396331" w14:paraId="3A0A97EC" w14:textId="5E181162">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National Aeronautics and Space Administration</w:t>
            </w:r>
          </w:p>
        </w:tc>
      </w:tr>
      <w:tr w:rsidR="003965E4" w:rsidTr="003965E4" w14:paraId="2476F809" w14:textId="77777777">
        <w:tc>
          <w:tcPr>
            <w:cnfStyle w:val="001000000000" w:firstRow="0" w:lastRow="0" w:firstColumn="1" w:lastColumn="0" w:oddVBand="0" w:evenVBand="0" w:oddHBand="0" w:evenHBand="0" w:firstRowFirstColumn="0" w:firstRowLastColumn="0" w:lastRowFirstColumn="0" w:lastRowLastColumn="0"/>
            <w:tcW w:w="2736" w:type="dxa"/>
          </w:tcPr>
          <w:p w:rsidR="003965E4" w:rsidP="00915BF2" w:rsidRDefault="003965E4" w14:paraId="79D5B90E" w14:textId="788D13E2">
            <w:pPr>
              <w:pStyle w:val="BodyTextFirstIndent"/>
              <w:ind w:firstLine="0"/>
            </w:pPr>
            <w:r>
              <w:t>NED</w:t>
            </w:r>
          </w:p>
        </w:tc>
        <w:tc>
          <w:tcPr>
            <w:tcW w:w="6192" w:type="dxa"/>
          </w:tcPr>
          <w:p w:rsidRPr="00915BF2" w:rsidR="003965E4" w:rsidP="00915BF2" w:rsidRDefault="003965E4" w14:paraId="17293F88" w14:textId="2F00B00A">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NASA Extragalactic Database</w:t>
            </w:r>
          </w:p>
        </w:tc>
      </w:tr>
      <w:tr w:rsidR="00915BF2" w:rsidTr="003965E4" w14:paraId="50CFB3BE" w14:textId="77777777">
        <w:tc>
          <w:tcPr>
            <w:cnfStyle w:val="001000000000" w:firstRow="0" w:lastRow="0" w:firstColumn="1" w:lastColumn="0" w:oddVBand="0" w:evenVBand="0" w:oddHBand="0" w:evenHBand="0" w:firstRowFirstColumn="0" w:firstRowLastColumn="0" w:lastRowFirstColumn="0" w:lastRowLastColumn="0"/>
            <w:tcW w:w="2736" w:type="dxa"/>
          </w:tcPr>
          <w:p w:rsidR="00915BF2" w:rsidP="00915BF2" w:rsidRDefault="00915BF2" w14:paraId="2E15A720" w14:textId="792A1302">
            <w:pPr>
              <w:pStyle w:val="BodyTextFirstIndent"/>
              <w:ind w:firstLine="0"/>
            </w:pPr>
            <w:r>
              <w:t>NEOWISE</w:t>
            </w:r>
          </w:p>
        </w:tc>
        <w:tc>
          <w:tcPr>
            <w:tcW w:w="6192" w:type="dxa"/>
          </w:tcPr>
          <w:p w:rsidRPr="00915BF2" w:rsidR="00915BF2" w:rsidP="00915BF2" w:rsidRDefault="00396331" w14:paraId="0FB93FC2" w14:textId="1B99B588">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 xml:space="preserve">Near Earth Object </w:t>
            </w:r>
            <w:r w:rsidRPr="00396331">
              <w:t>Wide-field Infrared Survey Explore</w:t>
            </w:r>
          </w:p>
        </w:tc>
      </w:tr>
      <w:tr w:rsidR="003965E4" w:rsidTr="003965E4" w14:paraId="0ABCF031" w14:textId="77777777">
        <w:tc>
          <w:tcPr>
            <w:cnfStyle w:val="001000000000" w:firstRow="0" w:lastRow="0" w:firstColumn="1" w:lastColumn="0" w:oddVBand="0" w:evenVBand="0" w:oddHBand="0" w:evenHBand="0" w:firstRowFirstColumn="0" w:firstRowLastColumn="0" w:lastRowFirstColumn="0" w:lastRowLastColumn="0"/>
            <w:tcW w:w="2736" w:type="dxa"/>
          </w:tcPr>
          <w:p w:rsidR="003965E4" w:rsidP="00915BF2" w:rsidRDefault="003965E4" w14:paraId="5292FB30" w14:textId="67BAAB1E">
            <w:pPr>
              <w:pStyle w:val="BodyTextFirstIndent"/>
              <w:ind w:firstLine="0"/>
            </w:pPr>
            <w:r>
              <w:t>QA</w:t>
            </w:r>
          </w:p>
        </w:tc>
        <w:tc>
          <w:tcPr>
            <w:tcW w:w="6192" w:type="dxa"/>
          </w:tcPr>
          <w:p w:rsidR="003965E4" w:rsidP="00915BF2" w:rsidRDefault="003965E4" w14:paraId="6BBB47C3" w14:textId="59D30F56">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Quality Assessment</w:t>
            </w:r>
          </w:p>
        </w:tc>
      </w:tr>
      <w:tr w:rsidR="003965E4" w:rsidTr="003965E4" w14:paraId="0DF6E848" w14:textId="77777777">
        <w:tc>
          <w:tcPr>
            <w:cnfStyle w:val="001000000000" w:firstRow="0" w:lastRow="0" w:firstColumn="1" w:lastColumn="0" w:oddVBand="0" w:evenVBand="0" w:oddHBand="0" w:evenHBand="0" w:firstRowFirstColumn="0" w:firstRowLastColumn="0" w:lastRowFirstColumn="0" w:lastRowLastColumn="0"/>
            <w:tcW w:w="2736" w:type="dxa"/>
          </w:tcPr>
          <w:p w:rsidR="003965E4" w:rsidP="00915BF2" w:rsidRDefault="003965E4" w14:paraId="395970B6" w14:textId="7706363E">
            <w:pPr>
              <w:pStyle w:val="BodyTextFirstIndent"/>
              <w:ind w:firstLine="0"/>
            </w:pPr>
            <w:r>
              <w:t>RSP</w:t>
            </w:r>
          </w:p>
        </w:tc>
        <w:tc>
          <w:tcPr>
            <w:tcW w:w="6192" w:type="dxa"/>
          </w:tcPr>
          <w:p w:rsidR="003965E4" w:rsidP="00915BF2" w:rsidRDefault="003965E4" w14:paraId="3745DB32" w14:textId="36D06AA1">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Roman Science Platform</w:t>
            </w:r>
          </w:p>
        </w:tc>
      </w:tr>
      <w:tr w:rsidR="003965E4" w:rsidTr="003965E4" w14:paraId="1D7F424D" w14:textId="77777777">
        <w:tc>
          <w:tcPr>
            <w:cnfStyle w:val="001000000000" w:firstRow="0" w:lastRow="0" w:firstColumn="1" w:lastColumn="0" w:oddVBand="0" w:evenVBand="0" w:oddHBand="0" w:evenHBand="0" w:firstRowFirstColumn="0" w:firstRowLastColumn="0" w:lastRowFirstColumn="0" w:lastRowLastColumn="0"/>
            <w:tcW w:w="2736" w:type="dxa"/>
          </w:tcPr>
          <w:p w:rsidR="003965E4" w:rsidP="00915BF2" w:rsidRDefault="003965E4" w14:paraId="6B67AE89" w14:textId="64B11D33">
            <w:pPr>
              <w:pStyle w:val="BodyTextFirstIndent"/>
              <w:ind w:firstLine="0"/>
            </w:pPr>
            <w:r>
              <w:t>SED</w:t>
            </w:r>
          </w:p>
        </w:tc>
        <w:tc>
          <w:tcPr>
            <w:tcW w:w="6192" w:type="dxa"/>
          </w:tcPr>
          <w:p w:rsidRPr="00915BF2" w:rsidR="003965E4" w:rsidP="00915BF2" w:rsidRDefault="003965E4" w14:paraId="039F9E0E" w14:textId="38135549">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Spectral Energy Distribution</w:t>
            </w:r>
          </w:p>
        </w:tc>
      </w:tr>
      <w:tr w:rsidR="003965E4" w:rsidTr="003965E4" w14:paraId="1E07EBBE" w14:textId="77777777">
        <w:tc>
          <w:tcPr>
            <w:cnfStyle w:val="001000000000" w:firstRow="0" w:lastRow="0" w:firstColumn="1" w:lastColumn="0" w:oddVBand="0" w:evenVBand="0" w:oddHBand="0" w:evenHBand="0" w:firstRowFirstColumn="0" w:firstRowLastColumn="0" w:lastRowFirstColumn="0" w:lastRowLastColumn="0"/>
            <w:tcW w:w="2736" w:type="dxa"/>
          </w:tcPr>
          <w:p w:rsidR="003965E4" w:rsidP="00915BF2" w:rsidRDefault="003965E4" w14:paraId="1E48638F" w14:textId="184A3836">
            <w:pPr>
              <w:pStyle w:val="BodyTextFirstIndent"/>
              <w:ind w:firstLine="0"/>
            </w:pPr>
            <w:r>
              <w:t>SIAv2</w:t>
            </w:r>
          </w:p>
        </w:tc>
        <w:tc>
          <w:tcPr>
            <w:tcW w:w="6192" w:type="dxa"/>
          </w:tcPr>
          <w:p w:rsidRPr="00915BF2" w:rsidR="003965E4" w:rsidP="00915BF2" w:rsidRDefault="00396331" w14:paraId="5A2023BD" w14:textId="1DFACC50">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Simple Image Access Version 2</w:t>
            </w:r>
          </w:p>
        </w:tc>
      </w:tr>
      <w:tr w:rsidR="00915BF2" w:rsidTr="003965E4" w14:paraId="36997271" w14:textId="77777777">
        <w:tc>
          <w:tcPr>
            <w:cnfStyle w:val="001000000000" w:firstRow="0" w:lastRow="0" w:firstColumn="1" w:lastColumn="0" w:oddVBand="0" w:evenVBand="0" w:oddHBand="0" w:evenHBand="0" w:firstRowFirstColumn="0" w:firstRowLastColumn="0" w:lastRowFirstColumn="0" w:lastRowLastColumn="0"/>
            <w:tcW w:w="2736" w:type="dxa"/>
          </w:tcPr>
          <w:p w:rsidR="00915BF2" w:rsidP="00915BF2" w:rsidRDefault="00915BF2" w14:paraId="4DA564BB" w14:textId="2BF84A2A">
            <w:pPr>
              <w:pStyle w:val="BodyTextFirstIndent"/>
              <w:ind w:firstLine="0"/>
            </w:pPr>
            <w:proofErr w:type="spellStart"/>
            <w:r>
              <w:t>SPHEREx</w:t>
            </w:r>
            <w:proofErr w:type="spellEnd"/>
          </w:p>
        </w:tc>
        <w:tc>
          <w:tcPr>
            <w:tcW w:w="6192" w:type="dxa"/>
          </w:tcPr>
          <w:p w:rsidRPr="00915BF2" w:rsidR="00915BF2" w:rsidP="00915BF2" w:rsidRDefault="00396331" w14:paraId="5D162BC1" w14:textId="594E576F">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 xml:space="preserve">Spectrophotometer for the History of the Universe, Epoch of </w:t>
            </w:r>
            <w:proofErr w:type="gramStart"/>
            <w:r>
              <w:t>Reionization</w:t>
            </w:r>
            <w:proofErr w:type="gramEnd"/>
            <w:r>
              <w:t xml:space="preserve"> and Ices Explorer</w:t>
            </w:r>
          </w:p>
        </w:tc>
      </w:tr>
      <w:tr w:rsidR="003965E4" w:rsidTr="003965E4" w14:paraId="17DC1499" w14:textId="77777777">
        <w:tc>
          <w:tcPr>
            <w:cnfStyle w:val="001000000000" w:firstRow="0" w:lastRow="0" w:firstColumn="1" w:lastColumn="0" w:oddVBand="0" w:evenVBand="0" w:oddHBand="0" w:evenHBand="0" w:firstRowFirstColumn="0" w:firstRowLastColumn="0" w:lastRowFirstColumn="0" w:lastRowLastColumn="0"/>
            <w:tcW w:w="2736" w:type="dxa"/>
          </w:tcPr>
          <w:p w:rsidR="003965E4" w:rsidP="00915BF2" w:rsidRDefault="003965E4" w14:paraId="246A19FD" w14:textId="6DC9E8A2">
            <w:pPr>
              <w:pStyle w:val="BodyTextFirstIndent"/>
              <w:ind w:firstLine="0"/>
            </w:pPr>
            <w:r>
              <w:t>TAP</w:t>
            </w:r>
          </w:p>
        </w:tc>
        <w:tc>
          <w:tcPr>
            <w:tcW w:w="6192" w:type="dxa"/>
          </w:tcPr>
          <w:p w:rsidRPr="00915BF2" w:rsidR="003965E4" w:rsidP="00915BF2" w:rsidRDefault="00396331" w14:paraId="1573D5C1" w14:textId="14AF004E">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Table Access Protocol</w:t>
            </w:r>
          </w:p>
        </w:tc>
      </w:tr>
      <w:tr w:rsidR="00915BF2" w:rsidTr="003965E4" w14:paraId="128104F8" w14:textId="77777777">
        <w:tc>
          <w:tcPr>
            <w:cnfStyle w:val="001000000000" w:firstRow="0" w:lastRow="0" w:firstColumn="1" w:lastColumn="0" w:oddVBand="0" w:evenVBand="0" w:oddHBand="0" w:evenHBand="0" w:firstRowFirstColumn="0" w:firstRowLastColumn="0" w:lastRowFirstColumn="0" w:lastRowLastColumn="0"/>
            <w:tcW w:w="2736" w:type="dxa"/>
          </w:tcPr>
          <w:p w:rsidR="00915BF2" w:rsidP="00915BF2" w:rsidRDefault="00915BF2" w14:paraId="66B9A8E6" w14:textId="5124C322">
            <w:pPr>
              <w:pStyle w:val="BodyTextFirstIndent"/>
              <w:ind w:firstLine="0"/>
            </w:pPr>
            <w:r>
              <w:t>TOPCAT</w:t>
            </w:r>
          </w:p>
        </w:tc>
        <w:tc>
          <w:tcPr>
            <w:tcW w:w="6192" w:type="dxa"/>
          </w:tcPr>
          <w:p w:rsidR="00915BF2" w:rsidP="00915BF2" w:rsidRDefault="00915BF2" w14:paraId="7B915BF0" w14:textId="276A7C9E">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rsidRPr="00915BF2">
              <w:t xml:space="preserve">Tool for </w:t>
            </w:r>
            <w:proofErr w:type="spellStart"/>
            <w:r w:rsidRPr="00915BF2">
              <w:t>OPerations</w:t>
            </w:r>
            <w:proofErr w:type="spellEnd"/>
            <w:r w:rsidRPr="00915BF2">
              <w:t xml:space="preserve"> on Catalogues </w:t>
            </w:r>
            <w:proofErr w:type="gramStart"/>
            <w:r w:rsidRPr="00915BF2">
              <w:t>And</w:t>
            </w:r>
            <w:proofErr w:type="gramEnd"/>
            <w:r w:rsidRPr="00915BF2">
              <w:t xml:space="preserve"> Tables</w:t>
            </w:r>
          </w:p>
        </w:tc>
      </w:tr>
      <w:tr w:rsidR="00915BF2" w:rsidTr="003965E4" w14:paraId="357287B4" w14:textId="77777777">
        <w:tc>
          <w:tcPr>
            <w:cnfStyle w:val="001000000000" w:firstRow="0" w:lastRow="0" w:firstColumn="1" w:lastColumn="0" w:oddVBand="0" w:evenVBand="0" w:oddHBand="0" w:evenHBand="0" w:firstRowFirstColumn="0" w:firstRowLastColumn="0" w:lastRowFirstColumn="0" w:lastRowLastColumn="0"/>
            <w:tcW w:w="2736" w:type="dxa"/>
          </w:tcPr>
          <w:p w:rsidR="00915BF2" w:rsidP="00915BF2" w:rsidRDefault="00915BF2" w14:paraId="7AA85E74" w14:textId="75AB5A3E">
            <w:pPr>
              <w:pStyle w:val="BodyTextFirstIndent"/>
              <w:ind w:firstLine="0"/>
            </w:pPr>
            <w:r>
              <w:t>UI</w:t>
            </w:r>
          </w:p>
        </w:tc>
        <w:tc>
          <w:tcPr>
            <w:tcW w:w="6192" w:type="dxa"/>
          </w:tcPr>
          <w:p w:rsidR="00915BF2" w:rsidP="00915BF2" w:rsidRDefault="00396331" w14:paraId="283C8978" w14:textId="1A8CB816">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User Interface</w:t>
            </w:r>
          </w:p>
        </w:tc>
      </w:tr>
      <w:tr w:rsidR="00915BF2" w:rsidTr="003965E4" w14:paraId="2F07A514" w14:textId="77777777">
        <w:tc>
          <w:tcPr>
            <w:cnfStyle w:val="001000000000" w:firstRow="0" w:lastRow="0" w:firstColumn="1" w:lastColumn="0" w:oddVBand="0" w:evenVBand="0" w:oddHBand="0" w:evenHBand="0" w:firstRowFirstColumn="0" w:firstRowLastColumn="0" w:lastRowFirstColumn="0" w:lastRowLastColumn="0"/>
            <w:tcW w:w="2736" w:type="dxa"/>
          </w:tcPr>
          <w:p w:rsidR="00915BF2" w:rsidP="00915BF2" w:rsidRDefault="00915BF2" w14:paraId="05CCC655" w14:textId="61E9E891">
            <w:pPr>
              <w:pStyle w:val="BodyTextFirstIndent"/>
              <w:ind w:firstLine="0"/>
            </w:pPr>
            <w:r>
              <w:t>WISE</w:t>
            </w:r>
          </w:p>
        </w:tc>
        <w:tc>
          <w:tcPr>
            <w:tcW w:w="6192" w:type="dxa"/>
          </w:tcPr>
          <w:p w:rsidR="00915BF2" w:rsidP="00915BF2" w:rsidRDefault="00396331" w14:paraId="1BE1585D" w14:textId="6D8EE988">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rsidRPr="00396331">
              <w:t>Wide-field Infrared Survey Explore</w:t>
            </w:r>
          </w:p>
        </w:tc>
      </w:tr>
      <w:tr w:rsidR="00915BF2" w:rsidTr="003965E4" w14:paraId="7EE5A678" w14:textId="77777777">
        <w:tc>
          <w:tcPr>
            <w:cnfStyle w:val="001000000000" w:firstRow="0" w:lastRow="0" w:firstColumn="1" w:lastColumn="0" w:oddVBand="0" w:evenVBand="0" w:oddHBand="0" w:evenHBand="0" w:firstRowFirstColumn="0" w:firstRowLastColumn="0" w:lastRowFirstColumn="0" w:lastRowLastColumn="0"/>
            <w:tcW w:w="2736" w:type="dxa"/>
          </w:tcPr>
          <w:p w:rsidR="00915BF2" w:rsidP="00915BF2" w:rsidRDefault="00915BF2" w14:paraId="5354BA12" w14:textId="415B94CB">
            <w:pPr>
              <w:pStyle w:val="BodyTextFirstIndent"/>
              <w:ind w:firstLine="0"/>
            </w:pPr>
            <w:r>
              <w:t>ZTF</w:t>
            </w:r>
          </w:p>
        </w:tc>
        <w:tc>
          <w:tcPr>
            <w:tcW w:w="6192" w:type="dxa"/>
          </w:tcPr>
          <w:p w:rsidR="00915BF2" w:rsidP="00915BF2" w:rsidRDefault="00396331" w14:paraId="74731B27" w14:textId="06A18D5A">
            <w:pPr>
              <w:pStyle w:val="BodyTextFirstIndent"/>
              <w:ind w:firstLine="0"/>
              <w:jc w:val="right"/>
              <w:cnfStyle w:val="000000000000" w:firstRow="0" w:lastRow="0" w:firstColumn="0" w:lastColumn="0" w:oddVBand="0" w:evenVBand="0" w:oddHBand="0" w:evenHBand="0" w:firstRowFirstColumn="0" w:firstRowLastColumn="0" w:lastRowFirstColumn="0" w:lastRowLastColumn="0"/>
            </w:pPr>
            <w:r>
              <w:t>Zwicky Transient Facility</w:t>
            </w:r>
          </w:p>
        </w:tc>
      </w:tr>
    </w:tbl>
    <w:p w:rsidR="00915BF2" w:rsidP="00915BF2" w:rsidRDefault="00915BF2" w14:paraId="48F7C334" w14:textId="77777777">
      <w:pPr>
        <w:pStyle w:val="BodyTextFirstIndent"/>
      </w:pPr>
    </w:p>
    <w:p w:rsidR="00915BF2" w:rsidP="00915BF2" w:rsidRDefault="00915BF2" w14:paraId="77047DBD" w14:textId="77777777">
      <w:pPr>
        <w:pStyle w:val="BodyTextFirstIndent"/>
      </w:pPr>
    </w:p>
    <w:p w:rsidRPr="00915BF2" w:rsidR="00915BF2" w:rsidP="00915BF2" w:rsidRDefault="00915BF2" w14:paraId="2116C18C" w14:textId="77777777">
      <w:pPr>
        <w:pStyle w:val="BodyTextFirstIndent"/>
      </w:pPr>
    </w:p>
    <w:sectPr w:rsidRPr="00915BF2" w:rsidR="00915BF2" w:rsidSect="00B52784">
      <w:headerReference w:type="default" r:id="rId17"/>
      <w:footerReference w:type="default" r:id="rId18"/>
      <w:pgSz w:w="12240" w:h="15840" w:orient="portrait"/>
      <w:pgMar w:top="2016" w:right="1440" w:bottom="72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IDA" w:author="Imel, David A." w:date="2023-08-22T11:36:00Z" w:id="13">
    <w:p w:rsidR="00431618" w:rsidRDefault="00431618" w14:paraId="1E8C8A0F" w14:textId="77777777">
      <w:r>
        <w:rPr>
          <w:rStyle w:val="CommentReference"/>
        </w:rPr>
        <w:annotationRef/>
      </w:r>
      <w:r>
        <w:rPr>
          <w:sz w:val="20"/>
          <w:szCs w:val="20"/>
        </w:rPr>
        <w:t>Is this a duplicate of the text at the end of section 3.1?</w:t>
      </w:r>
    </w:p>
  </w:comment>
  <w:comment w:initials="LC" w:author="Law, Casey" w:date="2023-09-01T16:52:00Z" w:id="17">
    <w:p w:rsidR="5FB59599" w:rsidRDefault="5FB59599" w14:paraId="6D2829CB" w14:textId="466B2FB4">
      <w:pPr>
        <w:pStyle w:val="CommentText"/>
      </w:pPr>
      <w:r>
        <w:t>Do you want to include language about whether the pipeline will be open source or accessible for use outside of IPAC? We had discussed earlier that a 'no-guarantee, no-support' version of the code could be used for quick-look image analysis.</w:t>
      </w:r>
      <w:r>
        <w:rPr>
          <w:rStyle w:val="CommentReference"/>
        </w:rPr>
        <w:annotationRef/>
      </w:r>
      <w:r>
        <w:rPr>
          <w:rStyle w:val="CommentReference"/>
        </w:rPr>
        <w:annotationRef/>
      </w:r>
    </w:p>
    <w:p w:rsidR="5FB59599" w:rsidRDefault="5FB59599" w14:paraId="7E5E343C" w14:textId="7CB8D14C">
      <w:pPr>
        <w:pStyle w:val="CommentText"/>
      </w:pPr>
    </w:p>
    <w:p w:rsidR="5FB59599" w:rsidRDefault="5FB59599" w14:paraId="36C8EE3A" w14:textId="73EB70EF">
      <w:pPr>
        <w:pStyle w:val="CommentText"/>
      </w:pPr>
    </w:p>
  </w:comment>
  <w:comment w:initials="LC" w:author="Law, Casey" w:date="2023-09-01T16:55:00Z" w:id="22">
    <w:p w:rsidR="5FB59599" w:rsidRDefault="5FB59599" w14:paraId="515E8A4B" w14:textId="51353B96">
      <w:pPr>
        <w:pStyle w:val="CommentText"/>
      </w:pPr>
      <w:r>
        <w:t>I might make this more explicitly about DSA-2000 operations. So, we have two scenarios in mind:</w:t>
      </w:r>
      <w:r>
        <w:rPr>
          <w:rStyle w:val="CommentReference"/>
        </w:rPr>
        <w:annotationRef/>
      </w:r>
    </w:p>
    <w:p w:rsidR="5FB59599" w:rsidRDefault="5FB59599" w14:paraId="36F62799" w14:textId="766BFC67">
      <w:pPr>
        <w:pStyle w:val="CommentText"/>
      </w:pPr>
      <w:r>
        <w:t>1. The first all-sky (deep) catalog will be useful for searching for pulsars in all future epochs.</w:t>
      </w:r>
    </w:p>
    <w:p w:rsidR="5FB59599" w:rsidRDefault="5FB59599" w14:paraId="10013406" w14:textId="2A7309C6">
      <w:pPr>
        <w:pStyle w:val="CommentText"/>
      </w:pPr>
      <w:r>
        <w:t>2. The first all-sky image can be used for a transient search via difference imaging in on-site processing pipeline.</w:t>
      </w:r>
    </w:p>
    <w:p w:rsidR="5FB59599" w:rsidRDefault="5FB59599" w14:paraId="2D776EAB" w14:textId="6755BC46">
      <w:pPr>
        <w:pStyle w:val="CommentText"/>
      </w:pPr>
    </w:p>
    <w:p w:rsidR="5FB59599" w:rsidRDefault="5FB59599" w14:paraId="1FABF6DA" w14:textId="58DBD1BB">
      <w:pPr>
        <w:pStyle w:val="CommentText"/>
      </w:pPr>
      <w:r>
        <w:t>Maybe this section could be titled "Support of DSA-2000 Operations" and refer to these applications of the first release?</w:t>
      </w:r>
    </w:p>
    <w:p w:rsidR="5FB59599" w:rsidRDefault="5FB59599" w14:paraId="18BF9849" w14:textId="0D4BF49D">
      <w:pPr>
        <w:pStyle w:val="CommentText"/>
      </w:pPr>
    </w:p>
  </w:comment>
  <w:comment w:initials="AL" w:author="Akeson, Rachel L." w:date="2023-09-27T10:18:00Z" w:id="23">
    <w:p w:rsidR="77AD0DA7" w:rsidRDefault="77AD0DA7" w14:paraId="100555AE" w14:textId="11FE8452">
      <w:pPr>
        <w:pStyle w:val="CommentText"/>
      </w:pPr>
      <w:r>
        <w:t>Modified this section title a bit to cover just to products and added the points above to the operations section (6.3)</w:t>
      </w:r>
      <w:r>
        <w:rPr>
          <w:rStyle w:val="CommentReference"/>
        </w:rPr>
        <w:annotationRef/>
      </w:r>
    </w:p>
  </w:comment>
  <w:comment w:initials="LC" w:author="Law, Casey" w:date="2023-09-28T14:15:00Z" w:id="25">
    <w:p w:rsidR="07B65DB3" w:rsidRDefault="07B65DB3" w14:paraId="209EED63" w14:textId="0A8DC645">
      <w:pPr>
        <w:pStyle w:val="CommentText"/>
      </w:pPr>
      <w:r>
        <w:t>We should also clarify that there are three kinds of fast time-domain data to consider. The pulsar timing mode useful to NANOGrav are covered, but there's also the pulsar and FRB search products.</w:t>
      </w:r>
      <w:r>
        <w:rPr>
          <w:rStyle w:val="CommentReference"/>
        </w:rPr>
        <w:annotationRef/>
      </w:r>
    </w:p>
    <w:p w:rsidR="07B65DB3" w:rsidRDefault="07B65DB3" w14:paraId="5B55367D" w14:textId="6D5CF29C">
      <w:pPr>
        <w:pStyle w:val="CommentText"/>
      </w:pPr>
      <w:r>
        <w:t>These latter two have been poorly defined, so that's on me. For now, we could refer to them as part of our FDR planning process. The structure is not complicated: bundles of data associated with a given (RA, Dec) plus some other metadata. It could be exposed as a catalog potentially, but some search-then-download feature is the most likely use case.</w:t>
      </w:r>
    </w:p>
  </w:comment>
  <w:comment w:initials="AL" w:author="Akeson, Rachel L." w:date="2023-09-29T14:48:00Z" w:id="26">
    <w:p w:rsidR="07B65DB3" w:rsidRDefault="07B65DB3" w14:paraId="5632FB5D" w14:textId="041675E6">
      <w:pPr>
        <w:pStyle w:val="CommentText"/>
      </w:pPr>
      <w:r>
        <w:t>Added another bullet here and added content for final design work for additional product support.</w:t>
      </w:r>
      <w:r>
        <w:rPr>
          <w:rStyle w:val="CommentReference"/>
        </w:rPr>
        <w:annotationRef/>
      </w:r>
    </w:p>
    <w:p w:rsidR="07B65DB3" w:rsidRDefault="07B65DB3" w14:paraId="2841839E" w14:textId="0D02C0D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8C8A0F" w15:done="1"/>
  <w15:commentEx w15:paraId="36C8EE3A" w15:done="1"/>
  <w15:commentEx w15:paraId="18BF9849" w15:done="0"/>
  <w15:commentEx w15:paraId="100555AE" w15:paraIdParent="18BF9849" w15:done="0"/>
  <w15:commentEx w15:paraId="5B55367D" w15:done="0"/>
  <w15:commentEx w15:paraId="2841839E" w15:paraIdParent="5B5536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8F1C52" w16cex:dateUtc="2023-08-22T18:36:00Z"/>
  <w16cex:commentExtensible w16cex:durableId="539E3148" w16cex:dateUtc="2023-09-01T23:52:00Z"/>
  <w16cex:commentExtensible w16cex:durableId="5611F9FA" w16cex:dateUtc="2023-09-01T23:55:00Z"/>
  <w16cex:commentExtensible w16cex:durableId="10EFFA1C" w16cex:dateUtc="2023-09-27T17:18:00Z"/>
  <w16cex:commentExtensible w16cex:durableId="19E095DA" w16cex:dateUtc="2023-09-28T21:15:00Z"/>
  <w16cex:commentExtensible w16cex:durableId="281365F6" w16cex:dateUtc="2023-09-29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8C8A0F" w16cid:durableId="288F1C52"/>
  <w16cid:commentId w16cid:paraId="36C8EE3A" w16cid:durableId="539E3148"/>
  <w16cid:commentId w16cid:paraId="18BF9849" w16cid:durableId="5611F9FA"/>
  <w16cid:commentId w16cid:paraId="100555AE" w16cid:durableId="10EFFA1C"/>
  <w16cid:commentId w16cid:paraId="5B55367D" w16cid:durableId="19E095DA"/>
  <w16cid:commentId w16cid:paraId="2841839E" w16cid:durableId="281365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444E2" w:rsidP="00C471A1" w:rsidRDefault="004444E2" w14:paraId="4B4D86D4" w14:textId="77777777">
      <w:r>
        <w:separator/>
      </w:r>
    </w:p>
    <w:p w:rsidR="004444E2" w:rsidRDefault="004444E2" w14:paraId="783A54A5" w14:textId="77777777"/>
    <w:p w:rsidR="004444E2" w:rsidRDefault="004444E2" w14:paraId="70CE31C7" w14:textId="77777777"/>
  </w:endnote>
  <w:endnote w:type="continuationSeparator" w:id="0">
    <w:p w:rsidR="004444E2" w:rsidP="00C471A1" w:rsidRDefault="004444E2" w14:paraId="2EDD690B" w14:textId="77777777">
      <w:r>
        <w:continuationSeparator/>
      </w:r>
    </w:p>
    <w:p w:rsidR="004444E2" w:rsidRDefault="004444E2" w14:paraId="7F1388BC" w14:textId="77777777"/>
    <w:p w:rsidR="004444E2" w:rsidRDefault="004444E2" w14:paraId="2B7187EA" w14:textId="77777777"/>
  </w:endnote>
  <w:endnote w:type="continuationNotice" w:id="1">
    <w:p w:rsidR="004444E2" w:rsidRDefault="004444E2" w14:paraId="39F2079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C5B78" w:rsidRDefault="00CC5B78" w14:paraId="22F11F5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444E2" w:rsidP="00C471A1" w:rsidRDefault="004444E2" w14:paraId="63D74811" w14:textId="77777777">
      <w:r>
        <w:separator/>
      </w:r>
    </w:p>
    <w:p w:rsidR="004444E2" w:rsidRDefault="004444E2" w14:paraId="54F4B14E" w14:textId="77777777"/>
    <w:p w:rsidR="004444E2" w:rsidRDefault="004444E2" w14:paraId="4A42E436" w14:textId="77777777"/>
  </w:footnote>
  <w:footnote w:type="continuationSeparator" w:id="0">
    <w:p w:rsidR="004444E2" w:rsidP="00C471A1" w:rsidRDefault="004444E2" w14:paraId="5C9AB12E" w14:textId="77777777">
      <w:r>
        <w:continuationSeparator/>
      </w:r>
    </w:p>
    <w:p w:rsidR="004444E2" w:rsidRDefault="004444E2" w14:paraId="358C1AC4" w14:textId="77777777"/>
    <w:p w:rsidR="004444E2" w:rsidRDefault="004444E2" w14:paraId="5AEB8EA5" w14:textId="77777777"/>
  </w:footnote>
  <w:footnote w:type="continuationNotice" w:id="1">
    <w:p w:rsidR="004444E2" w:rsidRDefault="004444E2" w14:paraId="481B32F3" w14:textId="77777777"/>
  </w:footnote>
  <w:footnote w:id="2">
    <w:p w:rsidR="007B4609" w:rsidP="007B4609" w:rsidRDefault="007B4609" w14:paraId="3CBAD760" w14:textId="77777777">
      <w:pPr>
        <w:pStyle w:val="FootnoteText"/>
      </w:pPr>
      <w:r w:rsidRPr="75E8117C">
        <w:rPr>
          <w:rStyle w:val="FootnoteReference"/>
        </w:rPr>
        <w:footnoteRef/>
      </w:r>
      <w:r>
        <w:t xml:space="preserve"> Including the IfA at the Royal Observatory, Edinburgh, and the national CC-IN2P3 computing center in Lyon, France.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9288" w:type="dxa"/>
      <w:tblBorders>
        <w:top w:val="single" w:color="auto" w:sz="8" w:space="0"/>
        <w:bottom w:val="single" w:color="auto" w:sz="8" w:space="0"/>
        <w:right w:val="single" w:color="auto" w:sz="8" w:space="0"/>
        <w:insideV w:val="single" w:color="auto" w:sz="8" w:space="0"/>
      </w:tblBorders>
      <w:tblLayout w:type="fixed"/>
      <w:tblLook w:val="0000" w:firstRow="0" w:lastRow="0" w:firstColumn="0" w:lastColumn="0" w:noHBand="0" w:noVBand="0"/>
    </w:tblPr>
    <w:tblGrid>
      <w:gridCol w:w="1545"/>
      <w:gridCol w:w="4604"/>
      <w:gridCol w:w="804"/>
      <w:gridCol w:w="2335"/>
    </w:tblGrid>
    <w:tr w:rsidR="00B57BC9" w:rsidTr="003F62D0" w14:paraId="75928095" w14:textId="77777777">
      <w:trPr>
        <w:cantSplit/>
        <w:trHeight w:val="288"/>
      </w:trPr>
      <w:tc>
        <w:tcPr>
          <w:tcW w:w="1545" w:type="dxa"/>
          <w:vMerge w:val="restart"/>
          <w:tcBorders>
            <w:left w:val="single" w:color="auto" w:sz="8" w:space="0"/>
          </w:tcBorders>
          <w:tcMar>
            <w:top w:w="0" w:type="dxa"/>
            <w:left w:w="29" w:type="dxa"/>
            <w:bottom w:w="0" w:type="dxa"/>
            <w:right w:w="29" w:type="dxa"/>
          </w:tcMar>
          <w:vAlign w:val="center"/>
        </w:tcPr>
        <w:p w:rsidR="00574B86" w:rsidP="003F62D0" w:rsidRDefault="003F62D0" w14:paraId="70D796CE" w14:textId="77777777">
          <w:pPr>
            <w:pStyle w:val="Header"/>
            <w:tabs>
              <w:tab w:val="clear" w:pos="4320"/>
            </w:tabs>
            <w:jc w:val="center"/>
            <w:rPr>
              <w:rFonts w:ascii="Arial" w:hAnsi="Arial" w:cs="Arial"/>
              <w:b/>
              <w:smallCaps/>
              <w:sz w:val="28"/>
              <w:szCs w:val="28"/>
            </w:rPr>
          </w:pPr>
          <w:r>
            <w:rPr>
              <w:rFonts w:ascii="Arial" w:hAnsi="Arial" w:cs="Arial"/>
              <w:b/>
              <w:smallCaps/>
              <w:noProof/>
              <w:sz w:val="28"/>
              <w:szCs w:val="28"/>
            </w:rPr>
            <w:drawing>
              <wp:inline distT="0" distB="0" distL="0" distR="0" wp14:anchorId="537612D1" wp14:editId="73BCB8FC">
                <wp:extent cx="944245" cy="128270"/>
                <wp:effectExtent l="0" t="0" r="8255" b="508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44245" cy="128270"/>
                        </a:xfrm>
                        <a:prstGeom prst="rect">
                          <a:avLst/>
                        </a:prstGeom>
                      </pic:spPr>
                    </pic:pic>
                  </a:graphicData>
                </a:graphic>
              </wp:inline>
            </w:drawing>
          </w:r>
        </w:p>
        <w:p w:rsidRPr="003F62D0" w:rsidR="003F62D0" w:rsidP="003F62D0" w:rsidRDefault="003F62D0" w14:paraId="19C15CBE" w14:textId="77777777">
          <w:pPr>
            <w:pStyle w:val="Header"/>
            <w:tabs>
              <w:tab w:val="clear" w:pos="4320"/>
            </w:tabs>
            <w:jc w:val="center"/>
            <w:rPr>
              <w:rFonts w:ascii="Arial" w:hAnsi="Arial" w:cs="Arial"/>
              <w:b/>
              <w:smallCaps/>
              <w:sz w:val="6"/>
              <w:szCs w:val="6"/>
            </w:rPr>
          </w:pPr>
        </w:p>
      </w:tc>
      <w:tc>
        <w:tcPr>
          <w:tcW w:w="4604" w:type="dxa"/>
          <w:vMerge w:val="restart"/>
          <w:vAlign w:val="center"/>
        </w:tcPr>
        <w:p w:rsidR="00C0380E" w:rsidP="00C0380E" w:rsidRDefault="0056215F" w14:paraId="2A0F9AE6" w14:textId="48E1C2E1">
          <w:pPr>
            <w:pStyle w:val="Header"/>
            <w:tabs>
              <w:tab w:val="clear" w:pos="4320"/>
            </w:tabs>
            <w:jc w:val="center"/>
          </w:pPr>
          <w:r>
            <w:fldChar w:fldCharType="begin"/>
          </w:r>
          <w:r>
            <w:instrText xml:space="preserve">STYLEREF  "Document Number"  \* </w:instrText>
          </w:r>
          <w:r>
            <w:instrText>MERGEFORMAT</w:instrText>
          </w:r>
          <w:r>
            <w:fldChar w:fldCharType="separate"/>
          </w:r>
          <w:r w:rsidRPr="006A0839" w:rsidR="006A0839">
            <w:rPr>
              <w:b/>
              <w:bCs/>
              <w:noProof/>
            </w:rPr>
            <w:t>DSA-2000 Document No.</w:t>
          </w:r>
          <w:r w:rsidR="006A0839">
            <w:rPr>
              <w:noProof/>
            </w:rPr>
            <w:t xml:space="preserve"> 00013</w:t>
          </w:r>
          <w:r>
            <w:fldChar w:fldCharType="end"/>
          </w:r>
        </w:p>
        <w:p w:rsidR="00C0380E" w:rsidP="00C0380E" w:rsidRDefault="0056215F" w14:paraId="33B63409" w14:textId="05F8567F">
          <w:pPr>
            <w:pStyle w:val="Header"/>
            <w:jc w:val="center"/>
            <w:rPr>
              <w:noProof/>
            </w:rPr>
          </w:pPr>
          <w:r>
            <w:fldChar w:fldCharType="begin"/>
          </w:r>
          <w:r>
            <w:instrText>STYLEREF  Title  \* MERGEFORMAT</w:instrText>
          </w:r>
          <w:r>
            <w:fldChar w:fldCharType="separate"/>
          </w:r>
          <w:r w:rsidRPr="006A0839" w:rsidR="006A0839">
            <w:rPr>
              <w:b/>
              <w:bCs/>
              <w:noProof/>
            </w:rPr>
            <w:t>Public Archive Requirements</w:t>
          </w:r>
          <w:r w:rsidR="006A0839">
            <w:rPr>
              <w:noProof/>
            </w:rPr>
            <w:t xml:space="preserve"> and Design</w:t>
          </w:r>
          <w:r>
            <w:fldChar w:fldCharType="end"/>
          </w:r>
        </w:p>
        <w:p w:rsidR="004D6761" w:rsidP="00C0380E" w:rsidRDefault="00213E4C" w14:paraId="6FF705DF" w14:textId="7C58C06B">
          <w:pPr>
            <w:pStyle w:val="Header"/>
            <w:jc w:val="center"/>
          </w:pPr>
          <w:r>
            <w:rPr>
              <w:rFonts w:cstheme="minorHAnsi"/>
            </w:rPr>
            <w:fldChar w:fldCharType="begin"/>
          </w:r>
          <w:r>
            <w:rPr>
              <w:rFonts w:cstheme="minorHAnsi"/>
            </w:rPr>
            <w:instrText xml:space="preserve"> STYLEREF  "WBS Level 2 Abbr"  \* MERGEFORMAT </w:instrText>
          </w:r>
          <w:r>
            <w:rPr>
              <w:rFonts w:cstheme="minorHAnsi"/>
            </w:rPr>
            <w:fldChar w:fldCharType="separate"/>
          </w:r>
          <w:r w:rsidR="006A0839">
            <w:rPr>
              <w:rFonts w:cstheme="minorHAnsi"/>
              <w:noProof/>
            </w:rPr>
            <w:t>ARC</w:t>
          </w:r>
          <w:r>
            <w:rPr>
              <w:rFonts w:cstheme="minorHAnsi"/>
            </w:rPr>
            <w:fldChar w:fldCharType="end"/>
          </w:r>
          <w:r w:rsidR="004D6761">
            <w:rPr>
              <w:rFonts w:cstheme="minorHAnsi"/>
            </w:rPr>
            <w:t>–</w:t>
          </w:r>
          <w:r>
            <w:rPr>
              <w:rFonts w:cstheme="minorHAnsi"/>
            </w:rPr>
            <w:fldChar w:fldCharType="begin"/>
          </w:r>
          <w:r>
            <w:rPr>
              <w:rFonts w:cstheme="minorHAnsi"/>
            </w:rPr>
            <w:instrText xml:space="preserve"> STYLEREF  "Document Type Abbr"  \* MERGEFORMAT </w:instrText>
          </w:r>
          <w:r>
            <w:rPr>
              <w:rFonts w:cstheme="minorHAnsi"/>
            </w:rPr>
            <w:fldChar w:fldCharType="separate"/>
          </w:r>
          <w:r w:rsidR="006A0839">
            <w:rPr>
              <w:rFonts w:cstheme="minorHAnsi"/>
              <w:noProof/>
            </w:rPr>
            <w:t>DES</w:t>
          </w:r>
          <w:r>
            <w:rPr>
              <w:rFonts w:cstheme="minorHAnsi"/>
            </w:rPr>
            <w:fldChar w:fldCharType="end"/>
          </w:r>
        </w:p>
      </w:tc>
      <w:tc>
        <w:tcPr>
          <w:tcW w:w="804" w:type="dxa"/>
          <w:tcBorders>
            <w:right w:val="nil"/>
          </w:tcBorders>
          <w:tcMar>
            <w:left w:w="115" w:type="dxa"/>
            <w:right w:w="0" w:type="dxa"/>
          </w:tcMar>
          <w:vAlign w:val="center"/>
        </w:tcPr>
        <w:p w:rsidR="00C0380E" w:rsidP="00C0380E" w:rsidRDefault="00C0380E" w14:paraId="72A93C96" w14:textId="77777777">
          <w:pPr>
            <w:pStyle w:val="Header"/>
            <w:jc w:val="right"/>
          </w:pPr>
          <w:r>
            <w:t xml:space="preserve">Version: </w:t>
          </w:r>
        </w:p>
      </w:tc>
      <w:tc>
        <w:tcPr>
          <w:tcW w:w="2335" w:type="dxa"/>
          <w:tcBorders>
            <w:left w:val="nil"/>
          </w:tcBorders>
          <w:vAlign w:val="center"/>
        </w:tcPr>
        <w:p w:rsidR="00C0380E" w:rsidP="00C0380E" w:rsidRDefault="0056215F" w14:paraId="61863B01" w14:textId="2BF628ED">
          <w:pPr>
            <w:pStyle w:val="Header"/>
          </w:pPr>
          <w:r>
            <w:fldChar w:fldCharType="begin"/>
          </w:r>
          <w:r>
            <w:instrText>STYLEREF  "Version"  \* MERGEFORMAT</w:instrText>
          </w:r>
          <w:r>
            <w:fldChar w:fldCharType="separate"/>
          </w:r>
          <w:r w:rsidR="006A0839">
            <w:rPr>
              <w:noProof/>
            </w:rPr>
            <w:t>1</w:t>
          </w:r>
          <w:r>
            <w:fldChar w:fldCharType="end"/>
          </w:r>
        </w:p>
      </w:tc>
    </w:tr>
    <w:tr w:rsidR="00B57BC9" w:rsidTr="005704FE" w14:paraId="259BBA71" w14:textId="77777777">
      <w:trPr>
        <w:cantSplit/>
        <w:trHeight w:val="288"/>
      </w:trPr>
      <w:tc>
        <w:tcPr>
          <w:tcW w:w="1545" w:type="dxa"/>
          <w:vMerge/>
          <w:tcBorders>
            <w:left w:val="single" w:color="auto" w:sz="8" w:space="0"/>
          </w:tcBorders>
        </w:tcPr>
        <w:p w:rsidR="00C0380E" w:rsidP="00C0380E" w:rsidRDefault="00C0380E" w14:paraId="105BD190" w14:textId="77777777">
          <w:pPr>
            <w:pStyle w:val="Header"/>
            <w:jc w:val="center"/>
          </w:pPr>
        </w:p>
      </w:tc>
      <w:tc>
        <w:tcPr>
          <w:tcW w:w="4604" w:type="dxa"/>
          <w:vMerge/>
        </w:tcPr>
        <w:p w:rsidR="00C0380E" w:rsidP="00C0380E" w:rsidRDefault="00C0380E" w14:paraId="2D833756" w14:textId="77777777">
          <w:pPr>
            <w:pStyle w:val="Header"/>
            <w:jc w:val="center"/>
          </w:pPr>
        </w:p>
      </w:tc>
      <w:tc>
        <w:tcPr>
          <w:tcW w:w="804" w:type="dxa"/>
          <w:tcBorders>
            <w:right w:val="nil"/>
          </w:tcBorders>
          <w:tcMar>
            <w:left w:w="115" w:type="dxa"/>
            <w:right w:w="0" w:type="dxa"/>
          </w:tcMar>
          <w:vAlign w:val="center"/>
        </w:tcPr>
        <w:p w:rsidR="00C0380E" w:rsidP="00C0380E" w:rsidRDefault="00C0380E" w14:paraId="1DEEB6A9" w14:textId="77777777">
          <w:pPr>
            <w:pStyle w:val="Header"/>
            <w:jc w:val="right"/>
          </w:pPr>
          <w:r>
            <w:t>Date:</w:t>
          </w:r>
        </w:p>
      </w:tc>
      <w:tc>
        <w:tcPr>
          <w:tcW w:w="2335" w:type="dxa"/>
          <w:tcBorders>
            <w:left w:val="nil"/>
          </w:tcBorders>
          <w:vAlign w:val="center"/>
        </w:tcPr>
        <w:p w:rsidR="00C0380E" w:rsidP="00C0380E" w:rsidRDefault="0056215F" w14:paraId="69E231C1" w14:textId="3EFC9547">
          <w:pPr>
            <w:pStyle w:val="Header"/>
          </w:pPr>
          <w:r>
            <w:fldChar w:fldCharType="begin"/>
          </w:r>
          <w:r>
            <w:instrText>STYLEREF  "Version Date"  \* MERGEFORMAT</w:instrText>
          </w:r>
          <w:r>
            <w:fldChar w:fldCharType="separate"/>
          </w:r>
          <w:r w:rsidR="006A0839">
            <w:rPr>
              <w:noProof/>
            </w:rPr>
            <w:t>8/7/23</w:t>
          </w:r>
          <w:r>
            <w:fldChar w:fldCharType="end"/>
          </w:r>
        </w:p>
      </w:tc>
    </w:tr>
    <w:tr w:rsidR="00B57BC9" w:rsidTr="005704FE" w14:paraId="4EA9EC97" w14:textId="77777777">
      <w:trPr>
        <w:cantSplit/>
        <w:trHeight w:val="288"/>
      </w:trPr>
      <w:tc>
        <w:tcPr>
          <w:tcW w:w="1545" w:type="dxa"/>
          <w:vMerge/>
          <w:tcBorders>
            <w:left w:val="single" w:color="auto" w:sz="8" w:space="0"/>
          </w:tcBorders>
        </w:tcPr>
        <w:p w:rsidR="00C0380E" w:rsidP="00C0380E" w:rsidRDefault="00C0380E" w14:paraId="624C4828" w14:textId="77777777">
          <w:pPr>
            <w:pStyle w:val="Header"/>
            <w:jc w:val="center"/>
          </w:pPr>
        </w:p>
      </w:tc>
      <w:tc>
        <w:tcPr>
          <w:tcW w:w="4604" w:type="dxa"/>
          <w:vMerge/>
        </w:tcPr>
        <w:p w:rsidR="00C0380E" w:rsidP="00C0380E" w:rsidRDefault="00C0380E" w14:paraId="23790ED5" w14:textId="77777777">
          <w:pPr>
            <w:pStyle w:val="Header"/>
            <w:jc w:val="center"/>
          </w:pPr>
        </w:p>
      </w:tc>
      <w:tc>
        <w:tcPr>
          <w:tcW w:w="804" w:type="dxa"/>
          <w:tcBorders>
            <w:right w:val="nil"/>
          </w:tcBorders>
          <w:tcMar>
            <w:left w:w="115" w:type="dxa"/>
            <w:right w:w="0" w:type="dxa"/>
          </w:tcMar>
          <w:vAlign w:val="center"/>
        </w:tcPr>
        <w:p w:rsidR="00C0380E" w:rsidP="00C0380E" w:rsidRDefault="00C0380E" w14:paraId="763AD538" w14:textId="77777777">
          <w:pPr>
            <w:pStyle w:val="Header"/>
            <w:jc w:val="right"/>
          </w:pPr>
          <w:r>
            <w:t>Page:</w:t>
          </w:r>
        </w:p>
      </w:tc>
      <w:tc>
        <w:tcPr>
          <w:tcW w:w="2335" w:type="dxa"/>
          <w:tcBorders>
            <w:left w:val="nil"/>
          </w:tcBorders>
          <w:vAlign w:val="center"/>
        </w:tcPr>
        <w:p w:rsidR="00C0380E" w:rsidP="00C0380E" w:rsidRDefault="00C0380E" w14:paraId="4A12CF5D" w14:textId="77777777">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p>
      </w:tc>
    </w:tr>
  </w:tbl>
  <w:p w:rsidR="00C210CD" w:rsidRDefault="00C210CD" w14:paraId="67E63378"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87006A4A"/>
    <w:lvl w:ilvl="0">
      <w:start w:val="1"/>
      <w:numFmt w:val="decimal"/>
      <w:pStyle w:val="ListNumber2"/>
      <w:lvlText w:val="%1."/>
      <w:lvlJc w:val="left"/>
      <w:pPr>
        <w:tabs>
          <w:tab w:val="num" w:pos="720"/>
        </w:tabs>
        <w:ind w:left="720" w:hanging="360"/>
      </w:pPr>
    </w:lvl>
  </w:abstractNum>
  <w:abstractNum w:abstractNumId="1" w15:restartNumberingAfterBreak="0">
    <w:nsid w:val="003A64B2"/>
    <w:multiLevelType w:val="multilevel"/>
    <w:tmpl w:val="9C7A61BA"/>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2" w15:restartNumberingAfterBreak="0">
    <w:nsid w:val="00E326DB"/>
    <w:multiLevelType w:val="multilevel"/>
    <w:tmpl w:val="0B040BD2"/>
    <w:name w:val="RequirementsList"/>
    <w:lvl w:ilvl="0">
      <w:start w:val="1"/>
      <w:numFmt w:val="decimal"/>
      <w:pStyle w:val="Requirement1"/>
      <w:lvlText w:val="[R-%1]"/>
      <w:lvlJc w:val="right"/>
      <w:pPr>
        <w:tabs>
          <w:tab w:val="num" w:pos="1440"/>
        </w:tabs>
        <w:ind w:left="1440" w:hanging="144"/>
      </w:pPr>
      <w:rPr>
        <w:rFonts w:hint="default" w:asciiTheme="minorHAnsi" w:hAnsiTheme="minorHAnsi"/>
        <w:b/>
        <w:i w:val="0"/>
        <w:sz w:val="22"/>
      </w:rPr>
    </w:lvl>
    <w:lvl w:ilvl="1">
      <w:start w:val="1"/>
      <w:numFmt w:val="decimal"/>
      <w:pStyle w:val="Requirement2"/>
      <w:lvlText w:val="[R-%1.%2]"/>
      <w:lvlJc w:val="right"/>
      <w:pPr>
        <w:tabs>
          <w:tab w:val="num" w:pos="1440"/>
        </w:tabs>
        <w:ind w:left="1440" w:hanging="144"/>
      </w:pPr>
      <w:rPr>
        <w:rFonts w:hint="default" w:asciiTheme="minorHAnsi" w:hAnsiTheme="minorHAnsi"/>
        <w:b/>
        <w:i w:val="0"/>
        <w:sz w:val="22"/>
      </w:rPr>
    </w:lvl>
    <w:lvl w:ilvl="2">
      <w:start w:val="1"/>
      <w:numFmt w:val="decimal"/>
      <w:pStyle w:val="Requirement3"/>
      <w:lvlText w:val="[R-%1.%2.%3]"/>
      <w:lvlJc w:val="right"/>
      <w:pPr>
        <w:tabs>
          <w:tab w:val="num" w:pos="1440"/>
        </w:tabs>
        <w:ind w:left="1440" w:hanging="144"/>
      </w:pPr>
      <w:rPr>
        <w:rFonts w:hint="default" w:asciiTheme="minorHAnsi" w:hAnsiTheme="minorHAnsi"/>
        <w:b/>
        <w:i w:val="0"/>
        <w:sz w:val="22"/>
      </w:rPr>
    </w:lvl>
    <w:lvl w:ilvl="3">
      <w:start w:val="1"/>
      <w:numFmt w:val="none"/>
      <w:lvlRestart w:val="1"/>
      <w:suff w:val="nothing"/>
      <w:lvlText w:val=""/>
      <w:lvlJc w:val="left"/>
      <w:pPr>
        <w:ind w:left="1440" w:hanging="144"/>
      </w:pPr>
      <w:rPr>
        <w:rFonts w:hint="default" w:asciiTheme="majorHAnsi" w:hAnsiTheme="majorHAnsi"/>
        <w:b w:val="0"/>
        <w:i/>
        <w:sz w:val="22"/>
      </w:rPr>
    </w:lvl>
    <w:lvl w:ilvl="4">
      <w:start w:val="1"/>
      <w:numFmt w:val="none"/>
      <w:lvlRestart w:val="2"/>
      <w:suff w:val="space"/>
      <w:lvlText w:val=""/>
      <w:lvlJc w:val="left"/>
      <w:pPr>
        <w:ind w:left="1440" w:hanging="144"/>
      </w:pPr>
      <w:rPr>
        <w:rFonts w:hint="default" w:asciiTheme="majorHAnsi" w:hAnsiTheme="majorHAnsi"/>
        <w:b/>
        <w:i w:val="0"/>
      </w:rPr>
    </w:lvl>
    <w:lvl w:ilvl="5">
      <w:start w:val="1"/>
      <w:numFmt w:val="none"/>
      <w:lvlRestart w:val="3"/>
      <w:suff w:val="space"/>
      <w:lvlText w:val=""/>
      <w:lvlJc w:val="left"/>
      <w:pPr>
        <w:ind w:left="1440" w:hanging="144"/>
      </w:pPr>
      <w:rPr>
        <w:rFonts w:hint="default" w:asciiTheme="majorHAnsi" w:hAnsiTheme="majorHAnsi"/>
        <w:b/>
        <w:i w:val="0"/>
      </w:rPr>
    </w:lvl>
    <w:lvl w:ilvl="6">
      <w:start w:val="1"/>
      <w:numFmt w:val="none"/>
      <w:lvlRestart w:val="4"/>
      <w:suff w:val="space"/>
      <w:lvlText w:val=""/>
      <w:lvlJc w:val="left"/>
      <w:pPr>
        <w:ind w:left="1440" w:hanging="144"/>
      </w:pPr>
      <w:rPr>
        <w:rFonts w:hint="default"/>
        <w:b/>
        <w:i w:val="0"/>
      </w:rPr>
    </w:lvl>
    <w:lvl w:ilvl="7">
      <w:start w:val="1"/>
      <w:numFmt w:val="none"/>
      <w:lvlRestart w:val="2"/>
      <w:suff w:val="space"/>
      <w:lvlText w:val=""/>
      <w:lvlJc w:val="left"/>
      <w:pPr>
        <w:ind w:left="1440" w:hanging="144"/>
      </w:pPr>
      <w:rPr>
        <w:rFonts w:hint="default"/>
        <w:b/>
        <w:i w:val="0"/>
      </w:rPr>
    </w:lvl>
    <w:lvl w:ilvl="8">
      <w:start w:val="1"/>
      <w:numFmt w:val="none"/>
      <w:lvlRestart w:val="2"/>
      <w:suff w:val="space"/>
      <w:lvlText w:val=""/>
      <w:lvlJc w:val="left"/>
      <w:pPr>
        <w:ind w:left="1440" w:hanging="144"/>
      </w:pPr>
      <w:rPr>
        <w:rFonts w:hint="default" w:ascii="Times New Roman" w:hAnsi="Times New Roman"/>
        <w:b/>
        <w:i w:val="0"/>
        <w:sz w:val="22"/>
      </w:rPr>
    </w:lvl>
  </w:abstractNum>
  <w:abstractNum w:abstractNumId="3" w15:restartNumberingAfterBreak="0">
    <w:nsid w:val="0A0A3E00"/>
    <w:multiLevelType w:val="hybridMultilevel"/>
    <w:tmpl w:val="F89037C0"/>
    <w:lvl w:ilvl="0" w:tplc="4C8604A0">
      <w:start w:val="1"/>
      <w:numFmt w:val="bullet"/>
      <w:lvlText w:val=""/>
      <w:lvlJc w:val="left"/>
      <w:pPr>
        <w:ind w:left="720" w:hanging="360"/>
      </w:pPr>
      <w:rPr>
        <w:rFonts w:hint="default" w:ascii="Symbol" w:hAnsi="Symbol"/>
      </w:rPr>
    </w:lvl>
    <w:lvl w:ilvl="1" w:tplc="EB525896">
      <w:start w:val="1"/>
      <w:numFmt w:val="bullet"/>
      <w:lvlText w:val="o"/>
      <w:lvlJc w:val="left"/>
      <w:pPr>
        <w:ind w:left="1440" w:hanging="360"/>
      </w:pPr>
      <w:rPr>
        <w:rFonts w:hint="default" w:ascii="Courier New" w:hAnsi="Courier New"/>
      </w:rPr>
    </w:lvl>
    <w:lvl w:ilvl="2" w:tplc="0DB2ACFE">
      <w:start w:val="1"/>
      <w:numFmt w:val="bullet"/>
      <w:lvlText w:val=""/>
      <w:lvlJc w:val="left"/>
      <w:pPr>
        <w:ind w:left="2160" w:hanging="360"/>
      </w:pPr>
      <w:rPr>
        <w:rFonts w:hint="default" w:ascii="Wingdings" w:hAnsi="Wingdings"/>
      </w:rPr>
    </w:lvl>
    <w:lvl w:ilvl="3" w:tplc="2B78E804">
      <w:start w:val="1"/>
      <w:numFmt w:val="bullet"/>
      <w:lvlText w:val=""/>
      <w:lvlJc w:val="left"/>
      <w:pPr>
        <w:ind w:left="2880" w:hanging="360"/>
      </w:pPr>
      <w:rPr>
        <w:rFonts w:hint="default" w:ascii="Symbol" w:hAnsi="Symbol"/>
      </w:rPr>
    </w:lvl>
    <w:lvl w:ilvl="4" w:tplc="6436C1BC">
      <w:start w:val="1"/>
      <w:numFmt w:val="bullet"/>
      <w:lvlText w:val="o"/>
      <w:lvlJc w:val="left"/>
      <w:pPr>
        <w:ind w:left="3600" w:hanging="360"/>
      </w:pPr>
      <w:rPr>
        <w:rFonts w:hint="default" w:ascii="Courier New" w:hAnsi="Courier New"/>
      </w:rPr>
    </w:lvl>
    <w:lvl w:ilvl="5" w:tplc="D9AC5440">
      <w:start w:val="1"/>
      <w:numFmt w:val="bullet"/>
      <w:lvlText w:val=""/>
      <w:lvlJc w:val="left"/>
      <w:pPr>
        <w:ind w:left="4320" w:hanging="360"/>
      </w:pPr>
      <w:rPr>
        <w:rFonts w:hint="default" w:ascii="Wingdings" w:hAnsi="Wingdings"/>
      </w:rPr>
    </w:lvl>
    <w:lvl w:ilvl="6" w:tplc="84F2C898">
      <w:start w:val="1"/>
      <w:numFmt w:val="bullet"/>
      <w:lvlText w:val=""/>
      <w:lvlJc w:val="left"/>
      <w:pPr>
        <w:ind w:left="5040" w:hanging="360"/>
      </w:pPr>
      <w:rPr>
        <w:rFonts w:hint="default" w:ascii="Symbol" w:hAnsi="Symbol"/>
      </w:rPr>
    </w:lvl>
    <w:lvl w:ilvl="7" w:tplc="203AC342">
      <w:start w:val="1"/>
      <w:numFmt w:val="bullet"/>
      <w:lvlText w:val="o"/>
      <w:lvlJc w:val="left"/>
      <w:pPr>
        <w:ind w:left="5760" w:hanging="360"/>
      </w:pPr>
      <w:rPr>
        <w:rFonts w:hint="default" w:ascii="Courier New" w:hAnsi="Courier New"/>
      </w:rPr>
    </w:lvl>
    <w:lvl w:ilvl="8" w:tplc="4984C5AC">
      <w:start w:val="1"/>
      <w:numFmt w:val="bullet"/>
      <w:lvlText w:val=""/>
      <w:lvlJc w:val="left"/>
      <w:pPr>
        <w:ind w:left="6480" w:hanging="360"/>
      </w:pPr>
      <w:rPr>
        <w:rFonts w:hint="default" w:ascii="Wingdings" w:hAnsi="Wingdings"/>
      </w:rPr>
    </w:lvl>
  </w:abstractNum>
  <w:abstractNum w:abstractNumId="4" w15:restartNumberingAfterBreak="0">
    <w:nsid w:val="15A9396E"/>
    <w:multiLevelType w:val="hybridMultilevel"/>
    <w:tmpl w:val="E556AA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6B25769"/>
    <w:multiLevelType w:val="multilevel"/>
    <w:tmpl w:val="9B4C466E"/>
    <w:name w:val="Numbered List"/>
    <w:styleLink w:val="NumberedList"/>
    <w:lvl w:ilvl="0">
      <w:start w:val="1"/>
      <w:numFmt w:val="decimal"/>
      <w:lvlText w:val="%1."/>
      <w:lvlJc w:val="left"/>
      <w:pPr>
        <w:ind w:left="720" w:hanging="360"/>
      </w:pPr>
      <w:rPr>
        <w:rFonts w:hint="default" w:asciiTheme="minorHAnsi" w:hAnsiTheme="minorHAnsi"/>
      </w:rPr>
    </w:lvl>
    <w:lvl w:ilvl="1">
      <w:start w:val="1"/>
      <w:numFmt w:val="lowerLetter"/>
      <w:lvlText w:val="%2."/>
      <w:lvlJc w:val="left"/>
      <w:pPr>
        <w:ind w:left="1080" w:hanging="360"/>
      </w:pPr>
      <w:rPr>
        <w:rFonts w:hint="default" w:asciiTheme="minorHAnsi" w:hAnsiTheme="minorHAnsi"/>
      </w:rPr>
    </w:lvl>
    <w:lvl w:ilvl="2">
      <w:start w:val="1"/>
      <w:numFmt w:val="lowerRoman"/>
      <w:lvlText w:val="%3."/>
      <w:lvlJc w:val="left"/>
      <w:pPr>
        <w:ind w:left="1440" w:hanging="360"/>
      </w:pPr>
      <w:rPr>
        <w:rFonts w:hint="default" w:asciiTheme="minorHAnsi" w:hAnsiTheme="minorHAnsi"/>
      </w:rPr>
    </w:lvl>
    <w:lvl w:ilvl="3">
      <w:start w:val="1"/>
      <w:numFmt w:val="decimal"/>
      <w:lvlText w:val="%4."/>
      <w:lvlJc w:val="left"/>
      <w:pPr>
        <w:ind w:left="1800" w:hanging="360"/>
      </w:pPr>
      <w:rPr>
        <w:rFonts w:hint="default" w:asciiTheme="minorHAnsi" w:hAnsiTheme="minorHAnsi"/>
        <w:b w:val="0"/>
        <w:i/>
      </w:rPr>
    </w:lvl>
    <w:lvl w:ilvl="4">
      <w:start w:val="1"/>
      <w:numFmt w:val="lowerLetter"/>
      <w:lvlText w:val="%5"/>
      <w:lvlJc w:val="left"/>
      <w:pPr>
        <w:ind w:left="2160" w:hanging="360"/>
      </w:pPr>
      <w:rPr>
        <w:rFonts w:hint="default" w:asciiTheme="minorHAnsi" w:hAnsiTheme="minorHAnsi"/>
        <w:b w:val="0"/>
        <w:i/>
      </w:rPr>
    </w:lvl>
    <w:lvl w:ilvl="5">
      <w:start w:val="1"/>
      <w:numFmt w:val="lowerRoman"/>
      <w:lvlText w:val="%6"/>
      <w:lvlJc w:val="left"/>
      <w:pPr>
        <w:ind w:left="2520" w:hanging="360"/>
      </w:pPr>
      <w:rPr>
        <w:rFonts w:hint="default" w:asciiTheme="minorHAnsi" w:hAnsiTheme="minorHAnsi"/>
        <w:b w:val="0"/>
        <w:i/>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6" w15:restartNumberingAfterBreak="0">
    <w:nsid w:val="231645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4353908"/>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8" w15:restartNumberingAfterBreak="0">
    <w:nsid w:val="25666A7B"/>
    <w:multiLevelType w:val="hybridMultilevel"/>
    <w:tmpl w:val="A1C44A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2B551E"/>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0" w15:restartNumberingAfterBreak="0">
    <w:nsid w:val="2CA21130"/>
    <w:multiLevelType w:val="multilevel"/>
    <w:tmpl w:val="45183BF8"/>
    <w:name w:val="Bullet List"/>
    <w:lvl w:ilvl="0">
      <w:start w:val="1"/>
      <w:numFmt w:val="bullet"/>
      <w:lvlText w:val="●"/>
      <w:lvlJc w:val="left"/>
      <w:pPr>
        <w:ind w:left="720" w:hanging="360"/>
      </w:pPr>
      <w:rPr>
        <w:rFonts w:hint="default" w:ascii="Times New Roman" w:hAnsi="Times New Roman" w:cs="Times New Roman"/>
      </w:rPr>
    </w:lvl>
    <w:lvl w:ilvl="1">
      <w:start w:val="1"/>
      <w:numFmt w:val="bullet"/>
      <w:lvlText w:val="○"/>
      <w:lvlJc w:val="left"/>
      <w:pPr>
        <w:ind w:left="1080" w:hanging="360"/>
      </w:pPr>
      <w:rPr>
        <w:rFonts w:hint="default" w:ascii="Times New Roman" w:hAnsi="Times New Roman" w:cs="Times New Roman"/>
      </w:rPr>
    </w:lvl>
    <w:lvl w:ilvl="2">
      <w:start w:val="1"/>
      <w:numFmt w:val="bullet"/>
      <w:lvlText w:val="○"/>
      <w:lvlJc w:val="left"/>
      <w:pPr>
        <w:ind w:left="1440" w:hanging="360"/>
      </w:pPr>
      <w:rPr>
        <w:rFonts w:hint="default" w:ascii="Times New Roman" w:hAnsi="Times New Roman" w:cs="Times New Roman"/>
      </w:rPr>
    </w:lvl>
    <w:lvl w:ilvl="3">
      <w:start w:val="1"/>
      <w:numFmt w:val="bullet"/>
      <w:lvlText w:val="○"/>
      <w:lvlJc w:val="left"/>
      <w:pPr>
        <w:ind w:left="1800" w:hanging="360"/>
      </w:pPr>
      <w:rPr>
        <w:rFonts w:hint="default" w:ascii="Times New Roman" w:hAnsi="Times New Roman" w:cs="Times New Roman"/>
      </w:rPr>
    </w:lvl>
    <w:lvl w:ilvl="4">
      <w:start w:val="1"/>
      <w:numFmt w:val="bullet"/>
      <w:lvlText w:val="o"/>
      <w:lvlJc w:val="left"/>
      <w:pPr>
        <w:ind w:left="2160" w:hanging="360"/>
      </w:pPr>
      <w:rPr>
        <w:rFonts w:hint="default" w:ascii="Courier New" w:hAnsi="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1" w15:restartNumberingAfterBreak="0">
    <w:nsid w:val="2F6B4F4F"/>
    <w:multiLevelType w:val="hybridMultilevel"/>
    <w:tmpl w:val="8A6E2B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CA007BD"/>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3" w15:restartNumberingAfterBreak="0">
    <w:nsid w:val="51EE6B57"/>
    <w:multiLevelType w:val="multilevel"/>
    <w:tmpl w:val="9B4C466E"/>
    <w:name w:val="Numbered List2"/>
    <w:numStyleLink w:val="NumberedList"/>
  </w:abstractNum>
  <w:abstractNum w:abstractNumId="14" w15:restartNumberingAfterBreak="0">
    <w:nsid w:val="539A0734"/>
    <w:multiLevelType w:val="hybridMultilevel"/>
    <w:tmpl w:val="09AC83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6610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AE24BF"/>
    <w:multiLevelType w:val="hybridMultilevel"/>
    <w:tmpl w:val="C18EDF60"/>
    <w:lvl w:ilvl="0" w:tplc="908CD838">
      <w:start w:val="1"/>
      <w:numFmt w:val="bullet"/>
      <w:lvlText w:val=""/>
      <w:lvlJc w:val="left"/>
      <w:pPr>
        <w:ind w:left="28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15:restartNumberingAfterBreak="0">
    <w:nsid w:val="57686A2E"/>
    <w:multiLevelType w:val="multilevel"/>
    <w:tmpl w:val="1B2AA10E"/>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648"/>
        </w:tabs>
        <w:ind w:left="0" w:firstLine="0"/>
      </w:pPr>
      <w:rPr>
        <w:rFonts w:hint="default"/>
      </w:rPr>
    </w:lvl>
    <w:lvl w:ilvl="2">
      <w:start w:val="1"/>
      <w:numFmt w:val="decimal"/>
      <w:lvlText w:val="%1.%2.%3"/>
      <w:lvlJc w:val="left"/>
      <w:pPr>
        <w:tabs>
          <w:tab w:val="num" w:pos="936"/>
        </w:tabs>
        <w:ind w:left="720" w:hanging="720"/>
      </w:pPr>
      <w:rPr>
        <w:rFonts w:hint="default"/>
      </w:rPr>
    </w:lvl>
    <w:lvl w:ilvl="3">
      <w:start w:val="1"/>
      <w:numFmt w:val="decimal"/>
      <w:lvlText w:val="%1.%2.%3.%4"/>
      <w:lvlJc w:val="left"/>
      <w:pPr>
        <w:tabs>
          <w:tab w:val="num" w:pos="1224"/>
        </w:tabs>
        <w:ind w:left="720" w:hanging="720"/>
      </w:pPr>
      <w:rPr>
        <w:rFonts w:hint="default"/>
      </w:rPr>
    </w:lvl>
    <w:lvl w:ilvl="4">
      <w:start w:val="1"/>
      <w:numFmt w:val="decimal"/>
      <w:lvlText w:val="%1.%2.%3.%4.%5"/>
      <w:lvlJc w:val="left"/>
      <w:pPr>
        <w:tabs>
          <w:tab w:val="num" w:pos="1512"/>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AFA03AD"/>
    <w:multiLevelType w:val="multilevel"/>
    <w:tmpl w:val="A442E8DC"/>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9" w15:restartNumberingAfterBreak="0">
    <w:nsid w:val="5C5A35FA"/>
    <w:multiLevelType w:val="hybridMultilevel"/>
    <w:tmpl w:val="E30E45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09630CE"/>
    <w:multiLevelType w:val="multilevel"/>
    <w:tmpl w:val="6F9C502A"/>
    <w:styleLink w:val="BulletList"/>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1" w15:restartNumberingAfterBreak="0">
    <w:nsid w:val="651A63FC"/>
    <w:multiLevelType w:val="multilevel"/>
    <w:tmpl w:val="6F9C502A"/>
    <w:numStyleLink w:val="BulletList"/>
  </w:abstractNum>
  <w:abstractNum w:abstractNumId="22" w15:restartNumberingAfterBreak="0">
    <w:nsid w:val="6E1E54D3"/>
    <w:multiLevelType w:val="hybridMultilevel"/>
    <w:tmpl w:val="CA3AB9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F1B3993"/>
    <w:multiLevelType w:val="multilevel"/>
    <w:tmpl w:val="E898C502"/>
    <w:name w:val="MainList"/>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720"/>
        </w:tabs>
        <w:ind w:left="720" w:hanging="720"/>
      </w:pPr>
      <w:rPr>
        <w:rFonts w:hint="default"/>
        <w:b w:val="0"/>
        <w:i w:val="0"/>
      </w:rPr>
    </w:lvl>
    <w:lvl w:ilvl="5">
      <w:start w:val="1"/>
      <w:numFmt w:val="decimal"/>
      <w:pStyle w:val="Heading6"/>
      <w:lvlText w:val="%1.%2.%3.%4.%5.%6"/>
      <w:lvlJc w:val="left"/>
      <w:pPr>
        <w:tabs>
          <w:tab w:val="num" w:pos="720"/>
        </w:tabs>
        <w:ind w:left="720" w:hanging="720"/>
      </w:pPr>
      <w:rPr>
        <w:rFonts w:hint="default"/>
      </w:rPr>
    </w:lvl>
    <w:lvl w:ilvl="6">
      <w:start w:val="1"/>
      <w:numFmt w:val="none"/>
      <w:suff w:val="space"/>
      <w:lvlText w:val=""/>
      <w:lvlJc w:val="left"/>
      <w:pPr>
        <w:ind w:left="720" w:hanging="720"/>
      </w:pPr>
      <w:rPr>
        <w:rFonts w:hint="default"/>
        <w:b/>
        <w:i w:val="0"/>
      </w:rPr>
    </w:lvl>
    <w:lvl w:ilvl="7">
      <w:start w:val="1"/>
      <w:numFmt w:val="none"/>
      <w:suff w:val="space"/>
      <w:lvlText w:val=""/>
      <w:lvlJc w:val="left"/>
      <w:pPr>
        <w:ind w:left="720" w:hanging="720"/>
      </w:pPr>
      <w:rPr>
        <w:rFonts w:hint="default"/>
        <w:b/>
        <w:i w:val="0"/>
      </w:rPr>
    </w:lvl>
    <w:lvl w:ilvl="8">
      <w:start w:val="1"/>
      <w:numFmt w:val="none"/>
      <w:suff w:val="space"/>
      <w:lvlText w:val=""/>
      <w:lvlJc w:val="left"/>
      <w:pPr>
        <w:ind w:left="720" w:hanging="720"/>
      </w:pPr>
      <w:rPr>
        <w:rFonts w:hint="default" w:ascii="Times New Roman" w:hAnsi="Times New Roman"/>
        <w:b/>
        <w:i w:val="0"/>
        <w:sz w:val="22"/>
      </w:rPr>
    </w:lvl>
  </w:abstractNum>
  <w:abstractNum w:abstractNumId="24" w15:restartNumberingAfterBreak="0">
    <w:nsid w:val="7549473E"/>
    <w:multiLevelType w:val="hybridMultilevel"/>
    <w:tmpl w:val="F1666EE0"/>
    <w:lvl w:ilvl="0" w:tplc="11BE2BF6">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F205466"/>
    <w:multiLevelType w:val="hybridMultilevel"/>
    <w:tmpl w:val="424CF23E"/>
    <w:lvl w:ilvl="0" w:tplc="908CD838">
      <w:start w:val="1"/>
      <w:numFmt w:val="bullet"/>
      <w:lvlText w:val=""/>
      <w:lvlJc w:val="left"/>
      <w:pPr>
        <w:ind w:left="25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5914884">
    <w:abstractNumId w:val="17"/>
  </w:num>
  <w:num w:numId="2" w16cid:durableId="1840656291">
    <w:abstractNumId w:val="24"/>
  </w:num>
  <w:num w:numId="3" w16cid:durableId="1171262158">
    <w:abstractNumId w:val="0"/>
  </w:num>
  <w:num w:numId="4" w16cid:durableId="881287768">
    <w:abstractNumId w:val="23"/>
  </w:num>
  <w:num w:numId="5" w16cid:durableId="254217967">
    <w:abstractNumId w:val="23"/>
  </w:num>
  <w:num w:numId="6" w16cid:durableId="559485136">
    <w:abstractNumId w:val="23"/>
  </w:num>
  <w:num w:numId="7" w16cid:durableId="1083724847">
    <w:abstractNumId w:val="23"/>
  </w:num>
  <w:num w:numId="8" w16cid:durableId="1492135976">
    <w:abstractNumId w:val="23"/>
  </w:num>
  <w:num w:numId="9" w16cid:durableId="452942445">
    <w:abstractNumId w:val="23"/>
  </w:num>
  <w:num w:numId="10" w16cid:durableId="963466492">
    <w:abstractNumId w:val="2"/>
  </w:num>
  <w:num w:numId="11" w16cid:durableId="96608718">
    <w:abstractNumId w:val="2"/>
  </w:num>
  <w:num w:numId="12" w16cid:durableId="147522960">
    <w:abstractNumId w:val="2"/>
  </w:num>
  <w:num w:numId="13" w16cid:durableId="328560387">
    <w:abstractNumId w:val="2"/>
  </w:num>
  <w:num w:numId="14" w16cid:durableId="1912351915">
    <w:abstractNumId w:val="2"/>
  </w:num>
  <w:num w:numId="15" w16cid:durableId="1169910203">
    <w:abstractNumId w:val="2"/>
  </w:num>
  <w:num w:numId="16" w16cid:durableId="2023700461">
    <w:abstractNumId w:val="2"/>
  </w:num>
  <w:num w:numId="17" w16cid:durableId="1131020873">
    <w:abstractNumId w:val="2"/>
  </w:num>
  <w:num w:numId="18" w16cid:durableId="1579707121">
    <w:abstractNumId w:val="2"/>
  </w:num>
  <w:num w:numId="19" w16cid:durableId="1946842656">
    <w:abstractNumId w:val="2"/>
  </w:num>
  <w:num w:numId="20" w16cid:durableId="1249269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78982026">
    <w:abstractNumId w:val="2"/>
  </w:num>
  <w:num w:numId="22" w16cid:durableId="785735794">
    <w:abstractNumId w:val="2"/>
  </w:num>
  <w:num w:numId="23" w16cid:durableId="924529414">
    <w:abstractNumId w:val="2"/>
  </w:num>
  <w:num w:numId="24" w16cid:durableId="1109852527">
    <w:abstractNumId w:val="7"/>
  </w:num>
  <w:num w:numId="25" w16cid:durableId="1230385674">
    <w:abstractNumId w:val="15"/>
  </w:num>
  <w:num w:numId="26" w16cid:durableId="108284523">
    <w:abstractNumId w:val="9"/>
  </w:num>
  <w:num w:numId="27" w16cid:durableId="1694915961">
    <w:abstractNumId w:val="8"/>
  </w:num>
  <w:num w:numId="28" w16cid:durableId="1049232225">
    <w:abstractNumId w:val="6"/>
  </w:num>
  <w:num w:numId="29" w16cid:durableId="1733849336">
    <w:abstractNumId w:val="5"/>
  </w:num>
  <w:num w:numId="30" w16cid:durableId="766117666">
    <w:abstractNumId w:val="13"/>
  </w:num>
  <w:num w:numId="31" w16cid:durableId="933517791">
    <w:abstractNumId w:val="25"/>
  </w:num>
  <w:num w:numId="32" w16cid:durableId="1349482108">
    <w:abstractNumId w:val="16"/>
  </w:num>
  <w:num w:numId="33" w16cid:durableId="804586817">
    <w:abstractNumId w:val="12"/>
  </w:num>
  <w:num w:numId="34" w16cid:durableId="40255238">
    <w:abstractNumId w:val="1"/>
  </w:num>
  <w:num w:numId="35" w16cid:durableId="1688174494">
    <w:abstractNumId w:val="10"/>
  </w:num>
  <w:num w:numId="36" w16cid:durableId="1488665569">
    <w:abstractNumId w:val="18"/>
  </w:num>
  <w:num w:numId="37" w16cid:durableId="1240409741">
    <w:abstractNumId w:val="20"/>
  </w:num>
  <w:num w:numId="38" w16cid:durableId="368384197">
    <w:abstractNumId w:val="21"/>
  </w:num>
  <w:num w:numId="39" w16cid:durableId="759836404">
    <w:abstractNumId w:val="3"/>
  </w:num>
  <w:num w:numId="40" w16cid:durableId="1614819204">
    <w:abstractNumId w:val="4"/>
  </w:num>
  <w:num w:numId="41" w16cid:durableId="1334724134">
    <w:abstractNumId w:val="22"/>
  </w:num>
  <w:num w:numId="42" w16cid:durableId="1011566995">
    <w:abstractNumId w:val="19"/>
  </w:num>
  <w:num w:numId="43" w16cid:durableId="1031760414">
    <w:abstractNumId w:val="14"/>
  </w:num>
  <w:num w:numId="44" w16cid:durableId="588659122">
    <w:abstractNumId w:val="1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mel, David A.">
    <w15:presenceInfo w15:providerId="AD" w15:userId="S::imel@caltech.edu::51cd3400-9cb9-4552-8ca3-8db4b34684a9"/>
  </w15:person>
  <w15:person w15:author="Law, Casey">
    <w15:presenceInfo w15:providerId="AD" w15:userId="S::caseylaw@caltech.edu::b18c136e-43b9-4ebf-9b1b-c825d0e9a141"/>
  </w15:person>
  <w15:person w15:author="Akeson, Rachel L.">
    <w15:presenceInfo w15:providerId="AD" w15:userId="S::rakeson@caltech.edu::aa112c69-3622-4ca8-824e-9c20042a179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58"/>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val="false"/>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Controlled" w:val="Yes!"/>
    <w:docVar w:name="varControlledDoc" w:val="No"/>
    <w:docVar w:name="varDate" w:val=" "/>
    <w:docVar w:name="varDocNum" w:val="00013"/>
    <w:docVar w:name="varDoctITLE" w:val="&lt;Document title&gt;"/>
    <w:docVar w:name="varDocTypeAbbr" w:val="DES"/>
    <w:docVar w:name="varDocTypeName" w:val="Design Report"/>
    <w:docVar w:name="varFilename" w:val="D2k-00013-DAT-DES Archive Design v1"/>
    <w:docVar w:name="varTitle" w:val="Public Archive Requirements and Design"/>
    <w:docVar w:name="varVersion" w:val="1"/>
    <w:docVar w:name="varWbsLevel2Abbr" w:val="DAT"/>
    <w:docVar w:name="varWbsLevel2Name" w:val="Data Management"/>
    <w:docVar w:name="varWDocTypeAbbr" w:val="nnn"/>
  </w:docVars>
  <w:rsids>
    <w:rsidRoot w:val="00200B5B"/>
    <w:rsid w:val="00011598"/>
    <w:rsid w:val="00015E9C"/>
    <w:rsid w:val="000164EE"/>
    <w:rsid w:val="000215A2"/>
    <w:rsid w:val="00022507"/>
    <w:rsid w:val="00024C4D"/>
    <w:rsid w:val="00024F4F"/>
    <w:rsid w:val="00034524"/>
    <w:rsid w:val="00037806"/>
    <w:rsid w:val="000429D0"/>
    <w:rsid w:val="000538E7"/>
    <w:rsid w:val="00056F7F"/>
    <w:rsid w:val="00057772"/>
    <w:rsid w:val="00057AAA"/>
    <w:rsid w:val="00067263"/>
    <w:rsid w:val="000755D7"/>
    <w:rsid w:val="00076D81"/>
    <w:rsid w:val="00085C05"/>
    <w:rsid w:val="000878CF"/>
    <w:rsid w:val="000954AC"/>
    <w:rsid w:val="00096AE5"/>
    <w:rsid w:val="000A0960"/>
    <w:rsid w:val="000A0F70"/>
    <w:rsid w:val="000A5357"/>
    <w:rsid w:val="000B1365"/>
    <w:rsid w:val="000B275A"/>
    <w:rsid w:val="000B2AE3"/>
    <w:rsid w:val="000B67D2"/>
    <w:rsid w:val="000B6B43"/>
    <w:rsid w:val="000C09BE"/>
    <w:rsid w:val="000C238A"/>
    <w:rsid w:val="000C2C97"/>
    <w:rsid w:val="000C30ED"/>
    <w:rsid w:val="000C54B2"/>
    <w:rsid w:val="000D00AB"/>
    <w:rsid w:val="000F098D"/>
    <w:rsid w:val="000F41F8"/>
    <w:rsid w:val="001024FE"/>
    <w:rsid w:val="00104684"/>
    <w:rsid w:val="00105F56"/>
    <w:rsid w:val="0010695F"/>
    <w:rsid w:val="00120093"/>
    <w:rsid w:val="00126D94"/>
    <w:rsid w:val="00133974"/>
    <w:rsid w:val="00133A7C"/>
    <w:rsid w:val="00133B97"/>
    <w:rsid w:val="00136C2D"/>
    <w:rsid w:val="001400CA"/>
    <w:rsid w:val="00144C1A"/>
    <w:rsid w:val="00145591"/>
    <w:rsid w:val="0014724C"/>
    <w:rsid w:val="00151E02"/>
    <w:rsid w:val="00154813"/>
    <w:rsid w:val="001566E6"/>
    <w:rsid w:val="00161AD6"/>
    <w:rsid w:val="001635FE"/>
    <w:rsid w:val="00164ACC"/>
    <w:rsid w:val="00164EF2"/>
    <w:rsid w:val="001671A7"/>
    <w:rsid w:val="001717D3"/>
    <w:rsid w:val="001740D8"/>
    <w:rsid w:val="00177042"/>
    <w:rsid w:val="00181C95"/>
    <w:rsid w:val="001828F0"/>
    <w:rsid w:val="0018307F"/>
    <w:rsid w:val="00185E5F"/>
    <w:rsid w:val="00190BD3"/>
    <w:rsid w:val="00196CB1"/>
    <w:rsid w:val="001976B4"/>
    <w:rsid w:val="001A054B"/>
    <w:rsid w:val="001A0AE8"/>
    <w:rsid w:val="001A237A"/>
    <w:rsid w:val="001A38CB"/>
    <w:rsid w:val="001A7BED"/>
    <w:rsid w:val="001B1080"/>
    <w:rsid w:val="001B2303"/>
    <w:rsid w:val="001B7425"/>
    <w:rsid w:val="001C1F2A"/>
    <w:rsid w:val="001C2348"/>
    <w:rsid w:val="001C24F1"/>
    <w:rsid w:val="001C3EFD"/>
    <w:rsid w:val="001C4685"/>
    <w:rsid w:val="001C47F1"/>
    <w:rsid w:val="001C72D2"/>
    <w:rsid w:val="001D3963"/>
    <w:rsid w:val="001F2A1C"/>
    <w:rsid w:val="001F610B"/>
    <w:rsid w:val="00200B5B"/>
    <w:rsid w:val="00200EA0"/>
    <w:rsid w:val="0020277E"/>
    <w:rsid w:val="002044F0"/>
    <w:rsid w:val="00204DDA"/>
    <w:rsid w:val="00210923"/>
    <w:rsid w:val="00213E4C"/>
    <w:rsid w:val="00220E09"/>
    <w:rsid w:val="00222077"/>
    <w:rsid w:val="00222736"/>
    <w:rsid w:val="00227ED6"/>
    <w:rsid w:val="0023072D"/>
    <w:rsid w:val="0023545A"/>
    <w:rsid w:val="0023571B"/>
    <w:rsid w:val="00243A92"/>
    <w:rsid w:val="00245447"/>
    <w:rsid w:val="0024732C"/>
    <w:rsid w:val="00252752"/>
    <w:rsid w:val="002532C8"/>
    <w:rsid w:val="00254761"/>
    <w:rsid w:val="002562F0"/>
    <w:rsid w:val="0026412E"/>
    <w:rsid w:val="00274C6C"/>
    <w:rsid w:val="00282673"/>
    <w:rsid w:val="002837D7"/>
    <w:rsid w:val="0028420A"/>
    <w:rsid w:val="00284C16"/>
    <w:rsid w:val="00287352"/>
    <w:rsid w:val="002912F6"/>
    <w:rsid w:val="00292195"/>
    <w:rsid w:val="0029438A"/>
    <w:rsid w:val="002A163C"/>
    <w:rsid w:val="002A625D"/>
    <w:rsid w:val="002B437B"/>
    <w:rsid w:val="002B4812"/>
    <w:rsid w:val="002C06AE"/>
    <w:rsid w:val="002C08DD"/>
    <w:rsid w:val="002C1E51"/>
    <w:rsid w:val="002C3E69"/>
    <w:rsid w:val="002C71A0"/>
    <w:rsid w:val="002D3EA4"/>
    <w:rsid w:val="002D4192"/>
    <w:rsid w:val="002D5539"/>
    <w:rsid w:val="002D7CE2"/>
    <w:rsid w:val="002E2946"/>
    <w:rsid w:val="002E4028"/>
    <w:rsid w:val="002F341A"/>
    <w:rsid w:val="00300C2A"/>
    <w:rsid w:val="00302F85"/>
    <w:rsid w:val="0030310A"/>
    <w:rsid w:val="00303202"/>
    <w:rsid w:val="00303E50"/>
    <w:rsid w:val="003049FB"/>
    <w:rsid w:val="0031070E"/>
    <w:rsid w:val="00311079"/>
    <w:rsid w:val="00315B88"/>
    <w:rsid w:val="003237A9"/>
    <w:rsid w:val="0032623A"/>
    <w:rsid w:val="00330207"/>
    <w:rsid w:val="0033319F"/>
    <w:rsid w:val="003334BF"/>
    <w:rsid w:val="003351DB"/>
    <w:rsid w:val="00343A7D"/>
    <w:rsid w:val="00350F01"/>
    <w:rsid w:val="003539EE"/>
    <w:rsid w:val="00357B39"/>
    <w:rsid w:val="00364909"/>
    <w:rsid w:val="00381131"/>
    <w:rsid w:val="003826BA"/>
    <w:rsid w:val="0038432E"/>
    <w:rsid w:val="003851DC"/>
    <w:rsid w:val="003876A4"/>
    <w:rsid w:val="003877A1"/>
    <w:rsid w:val="003879FF"/>
    <w:rsid w:val="00390FF1"/>
    <w:rsid w:val="00392C69"/>
    <w:rsid w:val="00393A4E"/>
    <w:rsid w:val="00396331"/>
    <w:rsid w:val="003965E4"/>
    <w:rsid w:val="00397E1B"/>
    <w:rsid w:val="003A0332"/>
    <w:rsid w:val="003A5783"/>
    <w:rsid w:val="003A6715"/>
    <w:rsid w:val="003A769D"/>
    <w:rsid w:val="003B2887"/>
    <w:rsid w:val="003B4290"/>
    <w:rsid w:val="003C0230"/>
    <w:rsid w:val="003C3E50"/>
    <w:rsid w:val="003D64CD"/>
    <w:rsid w:val="003D790F"/>
    <w:rsid w:val="003E2833"/>
    <w:rsid w:val="003E46FC"/>
    <w:rsid w:val="003F0C46"/>
    <w:rsid w:val="003F38E5"/>
    <w:rsid w:val="003F62D0"/>
    <w:rsid w:val="004004D1"/>
    <w:rsid w:val="0040134E"/>
    <w:rsid w:val="00405983"/>
    <w:rsid w:val="00417777"/>
    <w:rsid w:val="00421A26"/>
    <w:rsid w:val="0042726C"/>
    <w:rsid w:val="00430503"/>
    <w:rsid w:val="0043088C"/>
    <w:rsid w:val="00431618"/>
    <w:rsid w:val="00433420"/>
    <w:rsid w:val="0043487F"/>
    <w:rsid w:val="00435A61"/>
    <w:rsid w:val="004379CF"/>
    <w:rsid w:val="00437CEB"/>
    <w:rsid w:val="00440476"/>
    <w:rsid w:val="00441895"/>
    <w:rsid w:val="004426A1"/>
    <w:rsid w:val="00442BB0"/>
    <w:rsid w:val="00442F1E"/>
    <w:rsid w:val="004444E2"/>
    <w:rsid w:val="004460D0"/>
    <w:rsid w:val="0044617B"/>
    <w:rsid w:val="00447002"/>
    <w:rsid w:val="00452EF7"/>
    <w:rsid w:val="0045493D"/>
    <w:rsid w:val="0045628F"/>
    <w:rsid w:val="00456C05"/>
    <w:rsid w:val="0046579E"/>
    <w:rsid w:val="00465F65"/>
    <w:rsid w:val="0047289E"/>
    <w:rsid w:val="00472AD9"/>
    <w:rsid w:val="00474D06"/>
    <w:rsid w:val="00477553"/>
    <w:rsid w:val="004775F0"/>
    <w:rsid w:val="00481BB3"/>
    <w:rsid w:val="00485874"/>
    <w:rsid w:val="004863BC"/>
    <w:rsid w:val="00487143"/>
    <w:rsid w:val="0049066E"/>
    <w:rsid w:val="00493729"/>
    <w:rsid w:val="00494728"/>
    <w:rsid w:val="004A2B2D"/>
    <w:rsid w:val="004A323A"/>
    <w:rsid w:val="004A41B3"/>
    <w:rsid w:val="004A6D85"/>
    <w:rsid w:val="004A7DB0"/>
    <w:rsid w:val="004B17EF"/>
    <w:rsid w:val="004B4822"/>
    <w:rsid w:val="004B6F66"/>
    <w:rsid w:val="004B7BF0"/>
    <w:rsid w:val="004B7F3E"/>
    <w:rsid w:val="004C3A76"/>
    <w:rsid w:val="004C3B6E"/>
    <w:rsid w:val="004D6761"/>
    <w:rsid w:val="004E0424"/>
    <w:rsid w:val="004E2AB2"/>
    <w:rsid w:val="004E3231"/>
    <w:rsid w:val="004E4923"/>
    <w:rsid w:val="004E7F92"/>
    <w:rsid w:val="004F06BD"/>
    <w:rsid w:val="004F272A"/>
    <w:rsid w:val="004F42C3"/>
    <w:rsid w:val="005033B5"/>
    <w:rsid w:val="005041E4"/>
    <w:rsid w:val="005067C0"/>
    <w:rsid w:val="00513CFE"/>
    <w:rsid w:val="00515A95"/>
    <w:rsid w:val="0051654C"/>
    <w:rsid w:val="00520EE3"/>
    <w:rsid w:val="005235A8"/>
    <w:rsid w:val="00526EEE"/>
    <w:rsid w:val="005320AD"/>
    <w:rsid w:val="0053433A"/>
    <w:rsid w:val="00536EC1"/>
    <w:rsid w:val="00542AF2"/>
    <w:rsid w:val="00542F77"/>
    <w:rsid w:val="005439A2"/>
    <w:rsid w:val="00544DC4"/>
    <w:rsid w:val="005514C4"/>
    <w:rsid w:val="00556160"/>
    <w:rsid w:val="005570A0"/>
    <w:rsid w:val="005576A3"/>
    <w:rsid w:val="005576B9"/>
    <w:rsid w:val="005704FE"/>
    <w:rsid w:val="00574B86"/>
    <w:rsid w:val="00575665"/>
    <w:rsid w:val="005804CC"/>
    <w:rsid w:val="00585A3F"/>
    <w:rsid w:val="00585D12"/>
    <w:rsid w:val="005951A9"/>
    <w:rsid w:val="005A25C3"/>
    <w:rsid w:val="005A2755"/>
    <w:rsid w:val="005A5601"/>
    <w:rsid w:val="005B2D31"/>
    <w:rsid w:val="005B7F7C"/>
    <w:rsid w:val="005C0712"/>
    <w:rsid w:val="005C2249"/>
    <w:rsid w:val="005C2E74"/>
    <w:rsid w:val="005C68F8"/>
    <w:rsid w:val="005D029C"/>
    <w:rsid w:val="005D4397"/>
    <w:rsid w:val="005E0169"/>
    <w:rsid w:val="005E198F"/>
    <w:rsid w:val="005E1E48"/>
    <w:rsid w:val="005E25D5"/>
    <w:rsid w:val="005E41D0"/>
    <w:rsid w:val="005E4285"/>
    <w:rsid w:val="005F4DA0"/>
    <w:rsid w:val="005F744E"/>
    <w:rsid w:val="00600642"/>
    <w:rsid w:val="006049C8"/>
    <w:rsid w:val="00611C37"/>
    <w:rsid w:val="00612AC4"/>
    <w:rsid w:val="006166DC"/>
    <w:rsid w:val="00621BA0"/>
    <w:rsid w:val="00623118"/>
    <w:rsid w:val="00623288"/>
    <w:rsid w:val="006407A8"/>
    <w:rsid w:val="006427F4"/>
    <w:rsid w:val="006443B5"/>
    <w:rsid w:val="00654808"/>
    <w:rsid w:val="00654E84"/>
    <w:rsid w:val="006604AC"/>
    <w:rsid w:val="00661779"/>
    <w:rsid w:val="0066580D"/>
    <w:rsid w:val="00670A79"/>
    <w:rsid w:val="0067332F"/>
    <w:rsid w:val="00673A6F"/>
    <w:rsid w:val="006743AB"/>
    <w:rsid w:val="006749BC"/>
    <w:rsid w:val="006849F0"/>
    <w:rsid w:val="00685FFD"/>
    <w:rsid w:val="00687BA2"/>
    <w:rsid w:val="00690FB2"/>
    <w:rsid w:val="00692771"/>
    <w:rsid w:val="00692789"/>
    <w:rsid w:val="00692EE6"/>
    <w:rsid w:val="006969A3"/>
    <w:rsid w:val="00696CA7"/>
    <w:rsid w:val="006A0839"/>
    <w:rsid w:val="006A1698"/>
    <w:rsid w:val="006A231D"/>
    <w:rsid w:val="006A28C1"/>
    <w:rsid w:val="006A462A"/>
    <w:rsid w:val="006A484A"/>
    <w:rsid w:val="006A4D1C"/>
    <w:rsid w:val="006A5CDC"/>
    <w:rsid w:val="006A62D2"/>
    <w:rsid w:val="006A6A92"/>
    <w:rsid w:val="006A7F2D"/>
    <w:rsid w:val="006B09DB"/>
    <w:rsid w:val="006B4B82"/>
    <w:rsid w:val="006B5B6B"/>
    <w:rsid w:val="006B651D"/>
    <w:rsid w:val="006C1159"/>
    <w:rsid w:val="006C278A"/>
    <w:rsid w:val="006D5CDA"/>
    <w:rsid w:val="006D7435"/>
    <w:rsid w:val="006E0C7C"/>
    <w:rsid w:val="006E44F8"/>
    <w:rsid w:val="006E4701"/>
    <w:rsid w:val="006E645D"/>
    <w:rsid w:val="006E7541"/>
    <w:rsid w:val="006F072E"/>
    <w:rsid w:val="006F2FFE"/>
    <w:rsid w:val="006F528F"/>
    <w:rsid w:val="006F74ED"/>
    <w:rsid w:val="0070036E"/>
    <w:rsid w:val="00704881"/>
    <w:rsid w:val="00704F98"/>
    <w:rsid w:val="00712BC1"/>
    <w:rsid w:val="0071413A"/>
    <w:rsid w:val="00715A03"/>
    <w:rsid w:val="0071662E"/>
    <w:rsid w:val="00717922"/>
    <w:rsid w:val="00717BAE"/>
    <w:rsid w:val="007207F7"/>
    <w:rsid w:val="007211D3"/>
    <w:rsid w:val="007233F9"/>
    <w:rsid w:val="00724734"/>
    <w:rsid w:val="00725194"/>
    <w:rsid w:val="00725579"/>
    <w:rsid w:val="0072638A"/>
    <w:rsid w:val="007318A8"/>
    <w:rsid w:val="0073255D"/>
    <w:rsid w:val="00735F5A"/>
    <w:rsid w:val="00740871"/>
    <w:rsid w:val="007412DD"/>
    <w:rsid w:val="00742B08"/>
    <w:rsid w:val="00746C7B"/>
    <w:rsid w:val="00752D92"/>
    <w:rsid w:val="00752E0F"/>
    <w:rsid w:val="0075501A"/>
    <w:rsid w:val="0076145B"/>
    <w:rsid w:val="00762EFF"/>
    <w:rsid w:val="00767ABB"/>
    <w:rsid w:val="007714A3"/>
    <w:rsid w:val="0077159D"/>
    <w:rsid w:val="00771660"/>
    <w:rsid w:val="0077198E"/>
    <w:rsid w:val="00771A35"/>
    <w:rsid w:val="00791369"/>
    <w:rsid w:val="00792AA3"/>
    <w:rsid w:val="00794289"/>
    <w:rsid w:val="00794B03"/>
    <w:rsid w:val="00794FD4"/>
    <w:rsid w:val="007955F8"/>
    <w:rsid w:val="00795E6E"/>
    <w:rsid w:val="007A0898"/>
    <w:rsid w:val="007A1829"/>
    <w:rsid w:val="007A2C37"/>
    <w:rsid w:val="007A67E0"/>
    <w:rsid w:val="007A7CC8"/>
    <w:rsid w:val="007B4609"/>
    <w:rsid w:val="007B6755"/>
    <w:rsid w:val="007B682F"/>
    <w:rsid w:val="007B7E32"/>
    <w:rsid w:val="007C64E6"/>
    <w:rsid w:val="007D29BE"/>
    <w:rsid w:val="007D3042"/>
    <w:rsid w:val="007D47E8"/>
    <w:rsid w:val="007D6F5C"/>
    <w:rsid w:val="007D7365"/>
    <w:rsid w:val="007E10EA"/>
    <w:rsid w:val="007E12F6"/>
    <w:rsid w:val="007E452A"/>
    <w:rsid w:val="007E470E"/>
    <w:rsid w:val="007F3B10"/>
    <w:rsid w:val="007F43C6"/>
    <w:rsid w:val="007F449A"/>
    <w:rsid w:val="007F463D"/>
    <w:rsid w:val="00803449"/>
    <w:rsid w:val="00813783"/>
    <w:rsid w:val="00815292"/>
    <w:rsid w:val="00816D3D"/>
    <w:rsid w:val="00817CA9"/>
    <w:rsid w:val="00822A7E"/>
    <w:rsid w:val="008252EF"/>
    <w:rsid w:val="00826716"/>
    <w:rsid w:val="0082729C"/>
    <w:rsid w:val="00831B29"/>
    <w:rsid w:val="00831F5A"/>
    <w:rsid w:val="00834AD7"/>
    <w:rsid w:val="0083551A"/>
    <w:rsid w:val="00841AE5"/>
    <w:rsid w:val="00846F62"/>
    <w:rsid w:val="00853AA4"/>
    <w:rsid w:val="00856899"/>
    <w:rsid w:val="00856E7E"/>
    <w:rsid w:val="008574C1"/>
    <w:rsid w:val="00857F8B"/>
    <w:rsid w:val="00862C91"/>
    <w:rsid w:val="0086384E"/>
    <w:rsid w:val="00866632"/>
    <w:rsid w:val="0087309A"/>
    <w:rsid w:val="00875315"/>
    <w:rsid w:val="0088041D"/>
    <w:rsid w:val="00881C87"/>
    <w:rsid w:val="00882A21"/>
    <w:rsid w:val="008837E8"/>
    <w:rsid w:val="008938BA"/>
    <w:rsid w:val="0089555C"/>
    <w:rsid w:val="008A64FC"/>
    <w:rsid w:val="008A7662"/>
    <w:rsid w:val="008B3090"/>
    <w:rsid w:val="008B429E"/>
    <w:rsid w:val="008B4695"/>
    <w:rsid w:val="008B51D3"/>
    <w:rsid w:val="008C4026"/>
    <w:rsid w:val="008C4715"/>
    <w:rsid w:val="008D16F1"/>
    <w:rsid w:val="008E3265"/>
    <w:rsid w:val="008E3A64"/>
    <w:rsid w:val="008E563F"/>
    <w:rsid w:val="008E78C7"/>
    <w:rsid w:val="008F5056"/>
    <w:rsid w:val="00905262"/>
    <w:rsid w:val="00905C5F"/>
    <w:rsid w:val="009130EC"/>
    <w:rsid w:val="00915BF2"/>
    <w:rsid w:val="0091644C"/>
    <w:rsid w:val="00917E55"/>
    <w:rsid w:val="00920CA3"/>
    <w:rsid w:val="009329EC"/>
    <w:rsid w:val="009404F6"/>
    <w:rsid w:val="009406A9"/>
    <w:rsid w:val="0094654B"/>
    <w:rsid w:val="00946D4A"/>
    <w:rsid w:val="00950C2C"/>
    <w:rsid w:val="00950D47"/>
    <w:rsid w:val="0096399C"/>
    <w:rsid w:val="009677B7"/>
    <w:rsid w:val="00971DD6"/>
    <w:rsid w:val="0097262C"/>
    <w:rsid w:val="0097383B"/>
    <w:rsid w:val="009746A8"/>
    <w:rsid w:val="00974A66"/>
    <w:rsid w:val="00977267"/>
    <w:rsid w:val="00977271"/>
    <w:rsid w:val="00980621"/>
    <w:rsid w:val="00983545"/>
    <w:rsid w:val="00984ECB"/>
    <w:rsid w:val="00986A19"/>
    <w:rsid w:val="009929DD"/>
    <w:rsid w:val="009A1B9C"/>
    <w:rsid w:val="009A4EDD"/>
    <w:rsid w:val="009B20DD"/>
    <w:rsid w:val="009B259A"/>
    <w:rsid w:val="009B45AD"/>
    <w:rsid w:val="009C4B59"/>
    <w:rsid w:val="009C778F"/>
    <w:rsid w:val="009D3CE5"/>
    <w:rsid w:val="009D6149"/>
    <w:rsid w:val="009E3437"/>
    <w:rsid w:val="009E37F9"/>
    <w:rsid w:val="009E5182"/>
    <w:rsid w:val="009E7B46"/>
    <w:rsid w:val="009F063E"/>
    <w:rsid w:val="009F4A73"/>
    <w:rsid w:val="00A01AA4"/>
    <w:rsid w:val="00A07D27"/>
    <w:rsid w:val="00A07F11"/>
    <w:rsid w:val="00A139C6"/>
    <w:rsid w:val="00A17AD8"/>
    <w:rsid w:val="00A20D4E"/>
    <w:rsid w:val="00A3011A"/>
    <w:rsid w:val="00A3192F"/>
    <w:rsid w:val="00A3276D"/>
    <w:rsid w:val="00A335B4"/>
    <w:rsid w:val="00A350E1"/>
    <w:rsid w:val="00A37AD4"/>
    <w:rsid w:val="00A41C5A"/>
    <w:rsid w:val="00A46EF3"/>
    <w:rsid w:val="00A573B2"/>
    <w:rsid w:val="00A60204"/>
    <w:rsid w:val="00A703F3"/>
    <w:rsid w:val="00A708A0"/>
    <w:rsid w:val="00A71066"/>
    <w:rsid w:val="00A71B50"/>
    <w:rsid w:val="00A73ED0"/>
    <w:rsid w:val="00A8351E"/>
    <w:rsid w:val="00A84B73"/>
    <w:rsid w:val="00A86DE3"/>
    <w:rsid w:val="00A91E39"/>
    <w:rsid w:val="00A92559"/>
    <w:rsid w:val="00A94670"/>
    <w:rsid w:val="00AA5BC7"/>
    <w:rsid w:val="00AB0CFF"/>
    <w:rsid w:val="00AB373B"/>
    <w:rsid w:val="00AB7A35"/>
    <w:rsid w:val="00AC01CA"/>
    <w:rsid w:val="00AC4823"/>
    <w:rsid w:val="00AC543A"/>
    <w:rsid w:val="00AD10BB"/>
    <w:rsid w:val="00AD2D8E"/>
    <w:rsid w:val="00AE6C42"/>
    <w:rsid w:val="00AF0BD4"/>
    <w:rsid w:val="00AF203F"/>
    <w:rsid w:val="00AF3D10"/>
    <w:rsid w:val="00AF6B18"/>
    <w:rsid w:val="00AF774A"/>
    <w:rsid w:val="00AF7767"/>
    <w:rsid w:val="00B05632"/>
    <w:rsid w:val="00B075B0"/>
    <w:rsid w:val="00B1431A"/>
    <w:rsid w:val="00B177FB"/>
    <w:rsid w:val="00B231EF"/>
    <w:rsid w:val="00B2374A"/>
    <w:rsid w:val="00B304B5"/>
    <w:rsid w:val="00B31503"/>
    <w:rsid w:val="00B32AE8"/>
    <w:rsid w:val="00B33341"/>
    <w:rsid w:val="00B33A53"/>
    <w:rsid w:val="00B34C0B"/>
    <w:rsid w:val="00B34D8B"/>
    <w:rsid w:val="00B3507B"/>
    <w:rsid w:val="00B35B95"/>
    <w:rsid w:val="00B36C0E"/>
    <w:rsid w:val="00B41575"/>
    <w:rsid w:val="00B45ECE"/>
    <w:rsid w:val="00B52784"/>
    <w:rsid w:val="00B52E21"/>
    <w:rsid w:val="00B55CFA"/>
    <w:rsid w:val="00B562FE"/>
    <w:rsid w:val="00B56885"/>
    <w:rsid w:val="00B57B71"/>
    <w:rsid w:val="00B57BC9"/>
    <w:rsid w:val="00B61243"/>
    <w:rsid w:val="00B6375A"/>
    <w:rsid w:val="00B65D89"/>
    <w:rsid w:val="00B661FE"/>
    <w:rsid w:val="00B66C17"/>
    <w:rsid w:val="00B71154"/>
    <w:rsid w:val="00B73817"/>
    <w:rsid w:val="00B75EAD"/>
    <w:rsid w:val="00B768B4"/>
    <w:rsid w:val="00B776CB"/>
    <w:rsid w:val="00B87F7D"/>
    <w:rsid w:val="00B901A2"/>
    <w:rsid w:val="00B9508B"/>
    <w:rsid w:val="00B9620B"/>
    <w:rsid w:val="00B9693E"/>
    <w:rsid w:val="00BA1413"/>
    <w:rsid w:val="00BA14A8"/>
    <w:rsid w:val="00BA2671"/>
    <w:rsid w:val="00BA4821"/>
    <w:rsid w:val="00BA6881"/>
    <w:rsid w:val="00BB3651"/>
    <w:rsid w:val="00BB49AA"/>
    <w:rsid w:val="00BC0DAA"/>
    <w:rsid w:val="00BC31A3"/>
    <w:rsid w:val="00BC6709"/>
    <w:rsid w:val="00BC7054"/>
    <w:rsid w:val="00BD4514"/>
    <w:rsid w:val="00BD4A36"/>
    <w:rsid w:val="00BD6F30"/>
    <w:rsid w:val="00BE1081"/>
    <w:rsid w:val="00BE2305"/>
    <w:rsid w:val="00BE2F71"/>
    <w:rsid w:val="00BE5E22"/>
    <w:rsid w:val="00BE6136"/>
    <w:rsid w:val="00BF42CE"/>
    <w:rsid w:val="00BF6266"/>
    <w:rsid w:val="00C001B7"/>
    <w:rsid w:val="00C003EE"/>
    <w:rsid w:val="00C0380E"/>
    <w:rsid w:val="00C04D86"/>
    <w:rsid w:val="00C05B4C"/>
    <w:rsid w:val="00C0601E"/>
    <w:rsid w:val="00C10621"/>
    <w:rsid w:val="00C118F5"/>
    <w:rsid w:val="00C13A02"/>
    <w:rsid w:val="00C170D4"/>
    <w:rsid w:val="00C210CD"/>
    <w:rsid w:val="00C27707"/>
    <w:rsid w:val="00C326EB"/>
    <w:rsid w:val="00C41668"/>
    <w:rsid w:val="00C4317E"/>
    <w:rsid w:val="00C4333B"/>
    <w:rsid w:val="00C471A1"/>
    <w:rsid w:val="00C47D46"/>
    <w:rsid w:val="00C509E1"/>
    <w:rsid w:val="00C512FA"/>
    <w:rsid w:val="00C608D0"/>
    <w:rsid w:val="00C6310D"/>
    <w:rsid w:val="00C66255"/>
    <w:rsid w:val="00C73714"/>
    <w:rsid w:val="00C761A8"/>
    <w:rsid w:val="00C82F0B"/>
    <w:rsid w:val="00C83222"/>
    <w:rsid w:val="00C92A1C"/>
    <w:rsid w:val="00C951C3"/>
    <w:rsid w:val="00C95AE2"/>
    <w:rsid w:val="00CA37F8"/>
    <w:rsid w:val="00CA6F59"/>
    <w:rsid w:val="00CA71F5"/>
    <w:rsid w:val="00CC0E60"/>
    <w:rsid w:val="00CC5B78"/>
    <w:rsid w:val="00CE05C7"/>
    <w:rsid w:val="00CE1E5F"/>
    <w:rsid w:val="00CE2097"/>
    <w:rsid w:val="00CE2ABD"/>
    <w:rsid w:val="00CE3A14"/>
    <w:rsid w:val="00CE3D1D"/>
    <w:rsid w:val="00CE46C7"/>
    <w:rsid w:val="00CE5C00"/>
    <w:rsid w:val="00CF0FC9"/>
    <w:rsid w:val="00CF6C62"/>
    <w:rsid w:val="00D00654"/>
    <w:rsid w:val="00D009DA"/>
    <w:rsid w:val="00D01BD5"/>
    <w:rsid w:val="00D0270A"/>
    <w:rsid w:val="00D02D7B"/>
    <w:rsid w:val="00D03539"/>
    <w:rsid w:val="00D05FB0"/>
    <w:rsid w:val="00D06135"/>
    <w:rsid w:val="00D07981"/>
    <w:rsid w:val="00D11390"/>
    <w:rsid w:val="00D116E9"/>
    <w:rsid w:val="00D11B61"/>
    <w:rsid w:val="00D11F24"/>
    <w:rsid w:val="00D1451E"/>
    <w:rsid w:val="00D15443"/>
    <w:rsid w:val="00D15FE3"/>
    <w:rsid w:val="00D1772F"/>
    <w:rsid w:val="00D27CBF"/>
    <w:rsid w:val="00D305CE"/>
    <w:rsid w:val="00D349C4"/>
    <w:rsid w:val="00D45863"/>
    <w:rsid w:val="00D4731F"/>
    <w:rsid w:val="00D50669"/>
    <w:rsid w:val="00D5485D"/>
    <w:rsid w:val="00D56863"/>
    <w:rsid w:val="00D6217C"/>
    <w:rsid w:val="00D62DF5"/>
    <w:rsid w:val="00D73B4A"/>
    <w:rsid w:val="00D85135"/>
    <w:rsid w:val="00D85EB7"/>
    <w:rsid w:val="00D964E7"/>
    <w:rsid w:val="00D97947"/>
    <w:rsid w:val="00DA7FE2"/>
    <w:rsid w:val="00DB06EE"/>
    <w:rsid w:val="00DB3A00"/>
    <w:rsid w:val="00DB69DC"/>
    <w:rsid w:val="00DC25F5"/>
    <w:rsid w:val="00DC71F3"/>
    <w:rsid w:val="00DD15F2"/>
    <w:rsid w:val="00DD1A14"/>
    <w:rsid w:val="00DD2890"/>
    <w:rsid w:val="00DE211C"/>
    <w:rsid w:val="00DE5321"/>
    <w:rsid w:val="00DE5B09"/>
    <w:rsid w:val="00DF08A4"/>
    <w:rsid w:val="00DF1042"/>
    <w:rsid w:val="00DF12D4"/>
    <w:rsid w:val="00DF215C"/>
    <w:rsid w:val="00DF33E3"/>
    <w:rsid w:val="00DF6FE0"/>
    <w:rsid w:val="00E008EB"/>
    <w:rsid w:val="00E0409B"/>
    <w:rsid w:val="00E04763"/>
    <w:rsid w:val="00E0543B"/>
    <w:rsid w:val="00E0788B"/>
    <w:rsid w:val="00E12C07"/>
    <w:rsid w:val="00E13BA6"/>
    <w:rsid w:val="00E13EF3"/>
    <w:rsid w:val="00E16322"/>
    <w:rsid w:val="00E215BE"/>
    <w:rsid w:val="00E2611E"/>
    <w:rsid w:val="00E2A90F"/>
    <w:rsid w:val="00E30C79"/>
    <w:rsid w:val="00E3431A"/>
    <w:rsid w:val="00E41CC3"/>
    <w:rsid w:val="00E433B6"/>
    <w:rsid w:val="00E4513E"/>
    <w:rsid w:val="00E4626C"/>
    <w:rsid w:val="00E5204A"/>
    <w:rsid w:val="00E57E33"/>
    <w:rsid w:val="00E57EFF"/>
    <w:rsid w:val="00E61777"/>
    <w:rsid w:val="00E6188B"/>
    <w:rsid w:val="00E6395F"/>
    <w:rsid w:val="00E66550"/>
    <w:rsid w:val="00E702B2"/>
    <w:rsid w:val="00E70FEE"/>
    <w:rsid w:val="00E76137"/>
    <w:rsid w:val="00E80054"/>
    <w:rsid w:val="00E80986"/>
    <w:rsid w:val="00E81737"/>
    <w:rsid w:val="00E90592"/>
    <w:rsid w:val="00E90D27"/>
    <w:rsid w:val="00E93F0C"/>
    <w:rsid w:val="00E941DA"/>
    <w:rsid w:val="00E95AD9"/>
    <w:rsid w:val="00E95B2A"/>
    <w:rsid w:val="00EA3E6E"/>
    <w:rsid w:val="00EA48D4"/>
    <w:rsid w:val="00EA7703"/>
    <w:rsid w:val="00EB0DC7"/>
    <w:rsid w:val="00EB1646"/>
    <w:rsid w:val="00EB376B"/>
    <w:rsid w:val="00EB4393"/>
    <w:rsid w:val="00EC047C"/>
    <w:rsid w:val="00EC3AFB"/>
    <w:rsid w:val="00EC70E7"/>
    <w:rsid w:val="00ED04AA"/>
    <w:rsid w:val="00ED50D9"/>
    <w:rsid w:val="00ED5ADA"/>
    <w:rsid w:val="00ED7F53"/>
    <w:rsid w:val="00EE59D6"/>
    <w:rsid w:val="00EF2D54"/>
    <w:rsid w:val="00EF3D75"/>
    <w:rsid w:val="00EF4847"/>
    <w:rsid w:val="00F00D94"/>
    <w:rsid w:val="00F04ED9"/>
    <w:rsid w:val="00F07446"/>
    <w:rsid w:val="00F07824"/>
    <w:rsid w:val="00F23A55"/>
    <w:rsid w:val="00F2711D"/>
    <w:rsid w:val="00F379E2"/>
    <w:rsid w:val="00F414E5"/>
    <w:rsid w:val="00F41F07"/>
    <w:rsid w:val="00F437EF"/>
    <w:rsid w:val="00F441F1"/>
    <w:rsid w:val="00F5012D"/>
    <w:rsid w:val="00F5372A"/>
    <w:rsid w:val="00F62A64"/>
    <w:rsid w:val="00F705E4"/>
    <w:rsid w:val="00F707B5"/>
    <w:rsid w:val="00F71A65"/>
    <w:rsid w:val="00F73DDA"/>
    <w:rsid w:val="00F77EBE"/>
    <w:rsid w:val="00F86588"/>
    <w:rsid w:val="00F87985"/>
    <w:rsid w:val="00F87EA2"/>
    <w:rsid w:val="00F90E0F"/>
    <w:rsid w:val="00F913E4"/>
    <w:rsid w:val="00F94224"/>
    <w:rsid w:val="00F9547A"/>
    <w:rsid w:val="00F97699"/>
    <w:rsid w:val="00FA10AB"/>
    <w:rsid w:val="00FA20D3"/>
    <w:rsid w:val="00FB4645"/>
    <w:rsid w:val="00FC2FC6"/>
    <w:rsid w:val="00FD21A8"/>
    <w:rsid w:val="00FD528D"/>
    <w:rsid w:val="00FE170B"/>
    <w:rsid w:val="00FF2C48"/>
    <w:rsid w:val="00FF3416"/>
    <w:rsid w:val="00FF344A"/>
    <w:rsid w:val="00FF484A"/>
    <w:rsid w:val="00FF4F8B"/>
    <w:rsid w:val="00FF6C24"/>
    <w:rsid w:val="013AC791"/>
    <w:rsid w:val="07B65DB3"/>
    <w:rsid w:val="0FB930E4"/>
    <w:rsid w:val="10640946"/>
    <w:rsid w:val="11897A4E"/>
    <w:rsid w:val="125DC84D"/>
    <w:rsid w:val="17E022B6"/>
    <w:rsid w:val="19A256D0"/>
    <w:rsid w:val="1A8304DA"/>
    <w:rsid w:val="1EDB6D48"/>
    <w:rsid w:val="1FABF29B"/>
    <w:rsid w:val="21A04F74"/>
    <w:rsid w:val="22755DC3"/>
    <w:rsid w:val="245EFE92"/>
    <w:rsid w:val="2470F6C5"/>
    <w:rsid w:val="24C9959B"/>
    <w:rsid w:val="26A192D6"/>
    <w:rsid w:val="2D516A93"/>
    <w:rsid w:val="30890B55"/>
    <w:rsid w:val="3407E00A"/>
    <w:rsid w:val="3525F589"/>
    <w:rsid w:val="379E184B"/>
    <w:rsid w:val="39730DEE"/>
    <w:rsid w:val="3B8F00DE"/>
    <w:rsid w:val="3C3EF340"/>
    <w:rsid w:val="41583B11"/>
    <w:rsid w:val="43DEBD67"/>
    <w:rsid w:val="4501E559"/>
    <w:rsid w:val="4B7FD1FE"/>
    <w:rsid w:val="4BD9B44F"/>
    <w:rsid w:val="50722CFA"/>
    <w:rsid w:val="52C90C08"/>
    <w:rsid w:val="5365DD2D"/>
    <w:rsid w:val="54DE81C8"/>
    <w:rsid w:val="54EB52B9"/>
    <w:rsid w:val="5514D75D"/>
    <w:rsid w:val="55CA54FE"/>
    <w:rsid w:val="55D382F0"/>
    <w:rsid w:val="57DDEFD1"/>
    <w:rsid w:val="5F6647F9"/>
    <w:rsid w:val="5FB59599"/>
    <w:rsid w:val="61CFB5C7"/>
    <w:rsid w:val="61E55154"/>
    <w:rsid w:val="636B8628"/>
    <w:rsid w:val="66D66E33"/>
    <w:rsid w:val="67CA6FEE"/>
    <w:rsid w:val="6B82ECAB"/>
    <w:rsid w:val="6C80BCA9"/>
    <w:rsid w:val="6DE320E3"/>
    <w:rsid w:val="71B47B59"/>
    <w:rsid w:val="7769B9E1"/>
    <w:rsid w:val="77AD0DA7"/>
    <w:rsid w:val="7B2AC62D"/>
    <w:rsid w:val="7CC2F2CA"/>
    <w:rsid w:val="7D99D2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06AFA"/>
  <w15:docId w15:val="{21F51540-B471-4C09-89CC-60CA2E195C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lsdException w:name="heading 6" w:uiPriority="0" w:semiHidden="1" w:unhideWhenUsed="1"/>
    <w:lsdException w:name="heading 7" w:uiPriority="0" w:semiHidden="1" w:unhideWhenUsed="1"/>
    <w:lsdException w:name="heading 8" w:uiPriority="0" w:semiHidden="1" w:unhideWhenUsed="1"/>
    <w:lsdException w:name="heading 9" w:uiPriority="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uiPriority="0" w:semiHidden="1" w:unhideWhenUsed="1"/>
    <w:lsdException w:name="Body Tex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4" w:semiHidden="1" w:qFormat="1"/>
    <w:lsdException w:name="Salutation" w:semiHidden="1" w:unhideWhenUsed="1"/>
    <w:lsdException w:name="Date" w:semiHidden="1" w:unhideWhenUsed="1"/>
    <w:lsdException w:name="Body Text First Indent" w:semiHidden="1" w:unhideWhenUsed="1" w:qFormat="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iPriority="0"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8"/>
    <w:lsdException w:name="Quote" w:uiPriority="25" w:qFormat="1"/>
    <w:lsdException w:name="Intense Quote" w:uiPriority="26"/>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27" w:qFormat="1"/>
    <w:lsdException w:name="Intense Reference" w:uiPriority="28"/>
    <w:lsdException w:name="Book Title" w:uiPriority="33" w:semiHidden="1" w:unhideWhenUsed="1"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5"/>
    <w:rsid w:val="00CA37F8"/>
    <w:pPr>
      <w:spacing w:after="0" w:line="240" w:lineRule="auto"/>
    </w:pPr>
    <w:rPr>
      <w:rFonts w:eastAsia="Times New Roman" w:cs="Times New Roman"/>
      <w:szCs w:val="24"/>
    </w:rPr>
  </w:style>
  <w:style w:type="paragraph" w:styleId="Heading1">
    <w:name w:val="heading 1"/>
    <w:next w:val="BodyTextFirstIndent"/>
    <w:link w:val="Heading1Char"/>
    <w:qFormat/>
    <w:rsid w:val="00792AA3"/>
    <w:pPr>
      <w:keepNext/>
      <w:numPr>
        <w:numId w:val="9"/>
      </w:numPr>
      <w:tabs>
        <w:tab w:val="left" w:pos="1080"/>
        <w:tab w:val="left" w:pos="1440"/>
        <w:tab w:val="left" w:pos="1800"/>
      </w:tabs>
      <w:spacing w:before="240" w:after="60" w:line="240" w:lineRule="auto"/>
      <w:outlineLvl w:val="0"/>
    </w:pPr>
    <w:rPr>
      <w:rFonts w:eastAsia="Times New Roman" w:cs="Times New Roman" w:asciiTheme="majorHAnsi" w:hAnsiTheme="majorHAnsi"/>
      <w:b/>
      <w:sz w:val="24"/>
      <w:szCs w:val="20"/>
    </w:rPr>
  </w:style>
  <w:style w:type="paragraph" w:styleId="Heading2">
    <w:name w:val="heading 2"/>
    <w:basedOn w:val="Heading1"/>
    <w:next w:val="BodyTextFirstIndent"/>
    <w:link w:val="Heading2Char"/>
    <w:qFormat/>
    <w:rsid w:val="00866632"/>
    <w:pPr>
      <w:numPr>
        <w:ilvl w:val="1"/>
      </w:numPr>
      <w:outlineLvl w:val="1"/>
    </w:pPr>
  </w:style>
  <w:style w:type="paragraph" w:styleId="Heading3">
    <w:name w:val="heading 3"/>
    <w:basedOn w:val="Heading2"/>
    <w:next w:val="BodyTextFirstIndent"/>
    <w:link w:val="Heading3Char"/>
    <w:qFormat/>
    <w:rsid w:val="00866632"/>
    <w:pPr>
      <w:numPr>
        <w:ilvl w:val="2"/>
      </w:numPr>
      <w:outlineLvl w:val="2"/>
    </w:pPr>
  </w:style>
  <w:style w:type="paragraph" w:styleId="Heading4">
    <w:name w:val="heading 4"/>
    <w:basedOn w:val="Heading3"/>
    <w:next w:val="BodyTextFirstIndent"/>
    <w:link w:val="Heading4Char"/>
    <w:qFormat/>
    <w:rsid w:val="00866632"/>
    <w:pPr>
      <w:numPr>
        <w:ilvl w:val="3"/>
      </w:numPr>
      <w:outlineLvl w:val="3"/>
    </w:pPr>
  </w:style>
  <w:style w:type="paragraph" w:styleId="Heading5">
    <w:name w:val="heading 5"/>
    <w:basedOn w:val="Heading4"/>
    <w:next w:val="BodyTextFirstIndent"/>
    <w:link w:val="Heading5Char"/>
    <w:rsid w:val="00866632"/>
    <w:pPr>
      <w:numPr>
        <w:ilvl w:val="4"/>
      </w:numPr>
      <w:outlineLvl w:val="4"/>
    </w:pPr>
  </w:style>
  <w:style w:type="paragraph" w:styleId="Heading6">
    <w:name w:val="heading 6"/>
    <w:basedOn w:val="Heading5"/>
    <w:next w:val="BodyTextFirstIndent"/>
    <w:link w:val="Heading6Char"/>
    <w:rsid w:val="00866632"/>
    <w:pPr>
      <w:numPr>
        <w:ilvl w:val="5"/>
      </w:numPr>
      <w:outlineLvl w:val="5"/>
    </w:pPr>
  </w:style>
  <w:style w:type="paragraph" w:styleId="Heading7">
    <w:name w:val="heading 7"/>
    <w:basedOn w:val="Normal"/>
    <w:next w:val="Normal"/>
    <w:link w:val="Heading7Char"/>
    <w:uiPriority w:val="99"/>
    <w:semiHidden/>
    <w:rsid w:val="00866632"/>
    <w:pPr>
      <w:spacing w:before="240" w:after="60"/>
      <w:outlineLvl w:val="6"/>
    </w:pPr>
    <w:rPr>
      <w:rFonts w:ascii="Georgia" w:hAnsi="Georgia"/>
      <w:sz w:val="20"/>
      <w:szCs w:val="20"/>
    </w:rPr>
  </w:style>
  <w:style w:type="paragraph" w:styleId="Heading8">
    <w:name w:val="heading 8"/>
    <w:basedOn w:val="Normal"/>
    <w:next w:val="Normal"/>
    <w:link w:val="Heading8Char"/>
    <w:uiPriority w:val="99"/>
    <w:semiHidden/>
    <w:rsid w:val="00866632"/>
    <w:pPr>
      <w:spacing w:before="240" w:after="60"/>
      <w:outlineLvl w:val="7"/>
    </w:pPr>
    <w:rPr>
      <w:rFonts w:ascii="Georgia" w:hAnsi="Georgia"/>
      <w:i/>
      <w:sz w:val="20"/>
      <w:szCs w:val="20"/>
    </w:rPr>
  </w:style>
  <w:style w:type="paragraph" w:styleId="Heading9">
    <w:name w:val="heading 9"/>
    <w:basedOn w:val="Normal"/>
    <w:next w:val="Normal"/>
    <w:link w:val="Heading9Char"/>
    <w:uiPriority w:val="99"/>
    <w:semiHidden/>
    <w:rsid w:val="00866632"/>
    <w:pPr>
      <w:spacing w:before="240" w:after="60"/>
      <w:outlineLvl w:val="8"/>
    </w:pPr>
    <w:rPr>
      <w:rFonts w:ascii="Arial" w:hAnsi="Arial"/>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ffiliation" w:customStyle="1">
    <w:name w:val="Affiliation"/>
    <w:basedOn w:val="Normal"/>
    <w:uiPriority w:val="2"/>
    <w:rsid w:val="00CA37F8"/>
    <w:pPr>
      <w:spacing w:before="240" w:after="240"/>
      <w:contextualSpacing/>
      <w:jc w:val="center"/>
    </w:pPr>
    <w:rPr>
      <w:sz w:val="32"/>
    </w:rPr>
  </w:style>
  <w:style w:type="paragraph" w:styleId="AbstractHeader" w:customStyle="1">
    <w:name w:val="Abstract Header"/>
    <w:basedOn w:val="Normal"/>
    <w:next w:val="AbstractBody"/>
    <w:link w:val="AbstractHeaderChar"/>
    <w:uiPriority w:val="3"/>
    <w:rsid w:val="00284C16"/>
    <w:pPr>
      <w:spacing w:after="120"/>
      <w:ind w:left="720" w:right="720"/>
      <w:jc w:val="center"/>
    </w:pPr>
    <w:rPr>
      <w:rFonts w:asciiTheme="majorHAnsi" w:hAnsiTheme="majorHAnsi"/>
      <w:b/>
      <w:sz w:val="20"/>
      <w:szCs w:val="20"/>
    </w:rPr>
  </w:style>
  <w:style w:type="character" w:styleId="AbstractHeaderChar" w:customStyle="1">
    <w:name w:val="Abstract Header Char"/>
    <w:basedOn w:val="DefaultParagraphFont"/>
    <w:link w:val="AbstractHeader"/>
    <w:uiPriority w:val="3"/>
    <w:rsid w:val="00284C16"/>
    <w:rPr>
      <w:rFonts w:eastAsia="Times New Roman" w:cs="Times New Roman" w:asciiTheme="majorHAnsi" w:hAnsiTheme="majorHAnsi"/>
      <w:b/>
      <w:sz w:val="20"/>
      <w:szCs w:val="20"/>
    </w:rPr>
  </w:style>
  <w:style w:type="paragraph" w:styleId="BodyText">
    <w:name w:val="Body Text"/>
    <w:basedOn w:val="Normal"/>
    <w:link w:val="BodyTextChar"/>
    <w:semiHidden/>
    <w:rsid w:val="00CA37F8"/>
    <w:pPr>
      <w:spacing w:after="120"/>
      <w:jc w:val="both"/>
    </w:pPr>
  </w:style>
  <w:style w:type="character" w:styleId="BodyTextChar" w:customStyle="1">
    <w:name w:val="Body Text Char"/>
    <w:basedOn w:val="DefaultParagraphFont"/>
    <w:link w:val="BodyText"/>
    <w:semiHidden/>
    <w:rsid w:val="00CA37F8"/>
    <w:rPr>
      <w:rFonts w:eastAsia="Times New Roman" w:cs="Times New Roman"/>
      <w:szCs w:val="24"/>
    </w:rPr>
  </w:style>
  <w:style w:type="paragraph" w:styleId="BodyTextFirstIndent">
    <w:name w:val="Body Text First Indent"/>
    <w:basedOn w:val="BodyText"/>
    <w:link w:val="BodyTextFirstIndentChar"/>
    <w:qFormat/>
    <w:rsid w:val="00CA37F8"/>
    <w:pPr>
      <w:spacing w:after="0"/>
      <w:ind w:firstLine="360"/>
    </w:pPr>
  </w:style>
  <w:style w:type="character" w:styleId="BodyTextFirstIndentChar" w:customStyle="1">
    <w:name w:val="Body Text First Indent Char"/>
    <w:basedOn w:val="BodyTextChar"/>
    <w:link w:val="BodyTextFirstIndent"/>
    <w:rsid w:val="009E3437"/>
    <w:rPr>
      <w:rFonts w:eastAsia="Times New Roman" w:cs="Times New Roman"/>
      <w:szCs w:val="24"/>
    </w:rPr>
  </w:style>
  <w:style w:type="character" w:styleId="WBSLevel2Abbr" w:customStyle="1">
    <w:name w:val="WBS Level 2 Abbr"/>
    <w:basedOn w:val="DefaultParagraphFont"/>
    <w:uiPriority w:val="99"/>
    <w:semiHidden/>
    <w:rsid w:val="00AF3D10"/>
  </w:style>
  <w:style w:type="character" w:styleId="DocumentTypeAbbr" w:customStyle="1">
    <w:name w:val="Document Type Abbr"/>
    <w:basedOn w:val="DefaultParagraphFont"/>
    <w:uiPriority w:val="99"/>
    <w:semiHidden/>
    <w:qFormat/>
    <w:rsid w:val="00AF3D10"/>
  </w:style>
  <w:style w:type="paragraph" w:styleId="Author" w:customStyle="1">
    <w:name w:val="Author"/>
    <w:basedOn w:val="DocumentTitleStyle"/>
    <w:next w:val="Normal"/>
    <w:link w:val="AuthorChar"/>
    <w:uiPriority w:val="2"/>
    <w:rsid w:val="00CA37F8"/>
    <w:pPr>
      <w:spacing w:after="240"/>
      <w:jc w:val="center"/>
    </w:pPr>
    <w:rPr>
      <w:sz w:val="32"/>
      <w:szCs w:val="20"/>
    </w:rPr>
  </w:style>
  <w:style w:type="character" w:styleId="AuthorChar" w:customStyle="1">
    <w:name w:val="Author Char"/>
    <w:basedOn w:val="DefaultParagraphFont"/>
    <w:link w:val="Author"/>
    <w:uiPriority w:val="2"/>
    <w:rsid w:val="00CA37F8"/>
    <w:rPr>
      <w:rFonts w:eastAsia="Times New Roman" w:cs="Times New Roman"/>
      <w:sz w:val="32"/>
      <w:szCs w:val="20"/>
    </w:rPr>
  </w:style>
  <w:style w:type="table" w:styleId="ScientificGrid" w:customStyle="1">
    <w:name w:val="Scientific Grid"/>
    <w:basedOn w:val="TableNormal"/>
    <w:uiPriority w:val="99"/>
    <w:rsid w:val="00CA37F8"/>
    <w:pPr>
      <w:spacing w:after="0" w:line="240" w:lineRule="auto"/>
      <w:jc w:val="center"/>
    </w:pPr>
    <w:rPr>
      <w:rFonts w:eastAsia="Times New Roman"/>
    </w:rPr>
    <w:tblPr>
      <w:jc w:val="center"/>
      <w:tblBorders>
        <w:top w:val="double" w:color="auto" w:sz="4" w:space="0"/>
        <w:bottom w:val="single" w:color="auto" w:sz="6" w:space="0"/>
      </w:tblBorders>
    </w:tblPr>
    <w:trPr>
      <w:jc w:val="center"/>
    </w:trPr>
    <w:tblStylePr w:type="firstRow">
      <w:pPr>
        <w:jc w:val="center"/>
      </w:pPr>
      <w:tblPr/>
      <w:tcPr>
        <w:tcBorders>
          <w:top w:val="double" w:color="auto" w:sz="6" w:space="0"/>
          <w:bottom w:val="single" w:color="auto" w:sz="6" w:space="0"/>
        </w:tcBorders>
        <w:vAlign w:val="bottom"/>
      </w:tcPr>
    </w:tblStylePr>
    <w:tblStylePr w:type="firstCol">
      <w:pPr>
        <w:wordWrap/>
        <w:jc w:val="right"/>
      </w:pPr>
    </w:tblStylePr>
  </w:style>
  <w:style w:type="character" w:styleId="Heading1Char" w:customStyle="1">
    <w:name w:val="Heading 1 Char"/>
    <w:basedOn w:val="DefaultParagraphFont"/>
    <w:link w:val="Heading1"/>
    <w:rsid w:val="00792AA3"/>
    <w:rPr>
      <w:rFonts w:eastAsia="Times New Roman" w:cs="Times New Roman" w:asciiTheme="majorHAnsi" w:hAnsiTheme="majorHAnsi"/>
      <w:b/>
      <w:sz w:val="24"/>
      <w:szCs w:val="20"/>
    </w:rPr>
  </w:style>
  <w:style w:type="paragraph" w:styleId="Title">
    <w:name w:val="Title"/>
    <w:basedOn w:val="DocumentTitleStyle"/>
    <w:next w:val="Normal"/>
    <w:link w:val="TitleChar"/>
    <w:uiPriority w:val="1"/>
    <w:qFormat/>
    <w:rsid w:val="00CA37F8"/>
    <w:pPr>
      <w:spacing w:after="240"/>
      <w:contextualSpacing/>
      <w:jc w:val="center"/>
    </w:pPr>
    <w:rPr>
      <w:rFonts w:eastAsiaTheme="majorEastAsia" w:cstheme="majorBidi"/>
      <w:b/>
      <w:spacing w:val="-10"/>
      <w:kern w:val="28"/>
      <w:sz w:val="40"/>
      <w:szCs w:val="56"/>
    </w:rPr>
  </w:style>
  <w:style w:type="character" w:styleId="TitleChar" w:customStyle="1">
    <w:name w:val="Title Char"/>
    <w:basedOn w:val="DefaultParagraphFont"/>
    <w:link w:val="Title"/>
    <w:uiPriority w:val="1"/>
    <w:rsid w:val="00815292"/>
    <w:rPr>
      <w:rFonts w:eastAsiaTheme="majorEastAsia" w:cstheme="majorBidi"/>
      <w:b/>
      <w:spacing w:val="-10"/>
      <w:kern w:val="28"/>
      <w:sz w:val="40"/>
      <w:szCs w:val="56"/>
    </w:rPr>
  </w:style>
  <w:style w:type="character" w:styleId="DocumentTypeName" w:customStyle="1">
    <w:name w:val="Document Type Name"/>
    <w:basedOn w:val="DefaultParagraphFont"/>
    <w:uiPriority w:val="99"/>
    <w:semiHidden/>
    <w:qFormat/>
    <w:rsid w:val="00AF3D10"/>
  </w:style>
  <w:style w:type="paragraph" w:styleId="DocumentTypeHeader" w:customStyle="1">
    <w:name w:val="Document Type Header"/>
    <w:basedOn w:val="Normal"/>
    <w:next w:val="Normal"/>
    <w:uiPriority w:val="39"/>
    <w:semiHidden/>
    <w:qFormat/>
    <w:rsid w:val="00AF3D10"/>
    <w:pPr>
      <w:spacing w:after="120"/>
    </w:pPr>
    <w:rPr>
      <w:rFonts w:ascii="Arial" w:hAnsi="Arial"/>
      <w:sz w:val="24"/>
    </w:rPr>
  </w:style>
  <w:style w:type="paragraph" w:styleId="VersionDate" w:customStyle="1">
    <w:name w:val="Version Date"/>
    <w:basedOn w:val="Normal"/>
    <w:uiPriority w:val="39"/>
    <w:semiHidden/>
    <w:qFormat/>
    <w:rsid w:val="00136C2D"/>
    <w:rPr>
      <w:noProof/>
      <w:szCs w:val="22"/>
    </w:rPr>
  </w:style>
  <w:style w:type="paragraph" w:styleId="LastDate" w:customStyle="1">
    <w:name w:val="Last Date"/>
    <w:basedOn w:val="Normal"/>
    <w:uiPriority w:val="29"/>
    <w:semiHidden/>
    <w:rsid w:val="00CA37F8"/>
  </w:style>
  <w:style w:type="paragraph" w:styleId="OriginalVersionDate" w:customStyle="1">
    <w:name w:val="Original Version Date"/>
    <w:basedOn w:val="Normal"/>
    <w:uiPriority w:val="39"/>
    <w:semiHidden/>
    <w:qFormat/>
    <w:rsid w:val="00136C2D"/>
    <w:rPr>
      <w:szCs w:val="22"/>
    </w:rPr>
  </w:style>
  <w:style w:type="paragraph" w:styleId="DocumentNumber" w:customStyle="1">
    <w:name w:val="Document Number"/>
    <w:basedOn w:val="DocumentTitleStyle"/>
    <w:next w:val="Normal"/>
    <w:uiPriority w:val="29"/>
    <w:semiHidden/>
    <w:rsid w:val="00CA37F8"/>
    <w:pPr>
      <w:spacing w:after="480"/>
      <w:jc w:val="center"/>
    </w:pPr>
    <w:rPr>
      <w:b/>
      <w:sz w:val="32"/>
    </w:rPr>
  </w:style>
  <w:style w:type="paragraph" w:styleId="NoSpacing">
    <w:name w:val="No Spacing"/>
    <w:link w:val="NoSpacingChar"/>
    <w:uiPriority w:val="1"/>
    <w:semiHidden/>
    <w:qFormat/>
    <w:rsid w:val="00CA37F8"/>
    <w:pPr>
      <w:spacing w:after="0" w:line="240" w:lineRule="auto"/>
    </w:pPr>
    <w:rPr>
      <w:rFonts w:eastAsiaTheme="minorEastAsia"/>
    </w:rPr>
  </w:style>
  <w:style w:type="paragraph" w:styleId="Version" w:customStyle="1">
    <w:name w:val="Version"/>
    <w:basedOn w:val="Normal"/>
    <w:link w:val="VersionChar"/>
    <w:uiPriority w:val="44"/>
    <w:semiHidden/>
    <w:rsid w:val="00CA37F8"/>
  </w:style>
  <w:style w:type="character" w:styleId="FollowedHyperlink">
    <w:name w:val="FollowedHyperlink"/>
    <w:uiPriority w:val="29"/>
    <w:semiHidden/>
    <w:rsid w:val="00CA37F8"/>
    <w:rPr>
      <w:color w:val="800080"/>
      <w:u w:val="single"/>
    </w:rPr>
  </w:style>
  <w:style w:type="paragraph" w:styleId="Footer">
    <w:name w:val="footer"/>
    <w:basedOn w:val="Normal"/>
    <w:link w:val="FooterChar"/>
    <w:uiPriority w:val="29"/>
    <w:semiHidden/>
    <w:rsid w:val="00CA37F8"/>
    <w:pPr>
      <w:tabs>
        <w:tab w:val="center" w:pos="4320"/>
        <w:tab w:val="right" w:pos="8640"/>
      </w:tabs>
    </w:pPr>
    <w:rPr>
      <w:i/>
      <w:sz w:val="20"/>
    </w:rPr>
  </w:style>
  <w:style w:type="character" w:styleId="FooterChar" w:customStyle="1">
    <w:name w:val="Footer Char"/>
    <w:basedOn w:val="DefaultParagraphFont"/>
    <w:link w:val="Footer"/>
    <w:uiPriority w:val="29"/>
    <w:semiHidden/>
    <w:rsid w:val="00CA37F8"/>
    <w:rPr>
      <w:rFonts w:eastAsia="Times New Roman" w:cs="Times New Roman"/>
      <w:i/>
      <w:sz w:val="20"/>
      <w:szCs w:val="24"/>
    </w:rPr>
  </w:style>
  <w:style w:type="paragraph" w:styleId="Header">
    <w:name w:val="header"/>
    <w:basedOn w:val="Normal"/>
    <w:link w:val="HeaderChar"/>
    <w:uiPriority w:val="29"/>
    <w:rsid w:val="00CA37F8"/>
    <w:pPr>
      <w:tabs>
        <w:tab w:val="center" w:pos="4320"/>
        <w:tab w:val="right" w:pos="8640"/>
      </w:tabs>
    </w:pPr>
    <w:rPr>
      <w:sz w:val="20"/>
    </w:rPr>
  </w:style>
  <w:style w:type="character" w:styleId="HeaderChar" w:customStyle="1">
    <w:name w:val="Header Char"/>
    <w:basedOn w:val="DefaultParagraphFont"/>
    <w:link w:val="Header"/>
    <w:uiPriority w:val="29"/>
    <w:rsid w:val="00D1451E"/>
    <w:rPr>
      <w:rFonts w:eastAsia="Times New Roman" w:cs="Times New Roman"/>
      <w:sz w:val="20"/>
      <w:szCs w:val="24"/>
    </w:rPr>
  </w:style>
  <w:style w:type="character" w:styleId="Heading2Char" w:customStyle="1">
    <w:name w:val="Heading 2 Char"/>
    <w:basedOn w:val="DefaultParagraphFont"/>
    <w:link w:val="Heading2"/>
    <w:rsid w:val="00D1451E"/>
    <w:rPr>
      <w:rFonts w:eastAsia="Times New Roman" w:cs="Times New Roman" w:asciiTheme="majorHAnsi" w:hAnsiTheme="majorHAnsi"/>
      <w:b/>
      <w:sz w:val="24"/>
      <w:szCs w:val="20"/>
    </w:rPr>
  </w:style>
  <w:style w:type="character" w:styleId="Heading3Char" w:customStyle="1">
    <w:name w:val="Heading 3 Char"/>
    <w:basedOn w:val="DefaultParagraphFont"/>
    <w:link w:val="Heading3"/>
    <w:rsid w:val="00D1451E"/>
    <w:rPr>
      <w:rFonts w:eastAsia="Times New Roman" w:cs="Times New Roman" w:asciiTheme="majorHAnsi" w:hAnsiTheme="majorHAnsi"/>
      <w:b/>
      <w:sz w:val="24"/>
      <w:szCs w:val="20"/>
    </w:rPr>
  </w:style>
  <w:style w:type="character" w:styleId="Heading4Char" w:customStyle="1">
    <w:name w:val="Heading 4 Char"/>
    <w:basedOn w:val="DefaultParagraphFont"/>
    <w:link w:val="Heading4"/>
    <w:rsid w:val="00D1451E"/>
    <w:rPr>
      <w:rFonts w:eastAsia="Times New Roman" w:cs="Times New Roman" w:asciiTheme="majorHAnsi" w:hAnsiTheme="majorHAnsi"/>
      <w:b/>
      <w:sz w:val="24"/>
      <w:szCs w:val="20"/>
    </w:rPr>
  </w:style>
  <w:style w:type="character" w:styleId="Heading5Char" w:customStyle="1">
    <w:name w:val="Heading 5 Char"/>
    <w:basedOn w:val="DefaultParagraphFont"/>
    <w:link w:val="Heading5"/>
    <w:rsid w:val="00D1451E"/>
    <w:rPr>
      <w:rFonts w:eastAsia="Times New Roman" w:cs="Times New Roman" w:asciiTheme="majorHAnsi" w:hAnsiTheme="majorHAnsi"/>
      <w:b/>
      <w:sz w:val="24"/>
      <w:szCs w:val="20"/>
    </w:rPr>
  </w:style>
  <w:style w:type="character" w:styleId="Heading6Char" w:customStyle="1">
    <w:name w:val="Heading 6 Char"/>
    <w:basedOn w:val="DefaultParagraphFont"/>
    <w:link w:val="Heading6"/>
    <w:rsid w:val="00CC0E60"/>
    <w:rPr>
      <w:rFonts w:eastAsia="Times New Roman" w:cs="Times New Roman" w:asciiTheme="majorHAnsi" w:hAnsiTheme="majorHAnsi"/>
      <w:b/>
      <w:sz w:val="24"/>
      <w:szCs w:val="20"/>
    </w:rPr>
  </w:style>
  <w:style w:type="character" w:styleId="Heading7Char" w:customStyle="1">
    <w:name w:val="Heading 7 Char"/>
    <w:basedOn w:val="DefaultParagraphFont"/>
    <w:link w:val="Heading7"/>
    <w:uiPriority w:val="99"/>
    <w:semiHidden/>
    <w:rsid w:val="00612AC4"/>
    <w:rPr>
      <w:rFonts w:ascii="Georgia" w:hAnsi="Georgia" w:eastAsia="Times New Roman" w:cs="Times New Roman"/>
      <w:sz w:val="20"/>
      <w:szCs w:val="20"/>
    </w:rPr>
  </w:style>
  <w:style w:type="character" w:styleId="Heading8Char" w:customStyle="1">
    <w:name w:val="Heading 8 Char"/>
    <w:basedOn w:val="DefaultParagraphFont"/>
    <w:link w:val="Heading8"/>
    <w:uiPriority w:val="99"/>
    <w:semiHidden/>
    <w:rsid w:val="00612AC4"/>
    <w:rPr>
      <w:rFonts w:ascii="Georgia" w:hAnsi="Georgia" w:eastAsia="Times New Roman" w:cs="Times New Roman"/>
      <w:i/>
      <w:sz w:val="20"/>
      <w:szCs w:val="20"/>
    </w:rPr>
  </w:style>
  <w:style w:type="character" w:styleId="Heading9Char" w:customStyle="1">
    <w:name w:val="Heading 9 Char"/>
    <w:basedOn w:val="DefaultParagraphFont"/>
    <w:link w:val="Heading9"/>
    <w:uiPriority w:val="99"/>
    <w:semiHidden/>
    <w:rsid w:val="00612AC4"/>
    <w:rPr>
      <w:rFonts w:ascii="Arial" w:hAnsi="Arial" w:eastAsia="Times New Roman" w:cs="Times New Roman"/>
      <w:szCs w:val="20"/>
    </w:rPr>
  </w:style>
  <w:style w:type="character" w:styleId="HTMLVariable">
    <w:name w:val="HTML Variable"/>
    <w:uiPriority w:val="29"/>
    <w:semiHidden/>
    <w:rsid w:val="00CA37F8"/>
    <w:rPr>
      <w:i/>
      <w:iCs/>
    </w:rPr>
  </w:style>
  <w:style w:type="character" w:styleId="Hyperlink">
    <w:name w:val="Hyperlink"/>
    <w:uiPriority w:val="99"/>
    <w:rsid w:val="00CA37F8"/>
    <w:rPr>
      <w:color w:val="0000FF"/>
      <w:u w:val="single"/>
    </w:rPr>
  </w:style>
  <w:style w:type="numbering" w:styleId="NumberedList" w:customStyle="1">
    <w:name w:val="Numbered List"/>
    <w:uiPriority w:val="99"/>
    <w:rsid w:val="00B45ECE"/>
    <w:pPr>
      <w:numPr>
        <w:numId w:val="29"/>
      </w:numPr>
    </w:pPr>
  </w:style>
  <w:style w:type="character" w:styleId="PageNumber">
    <w:name w:val="page number"/>
    <w:basedOn w:val="DefaultParagraphFont"/>
    <w:semiHidden/>
    <w:rsid w:val="00CA37F8"/>
  </w:style>
  <w:style w:type="paragraph" w:styleId="TOAHeading">
    <w:name w:val="toa heading"/>
    <w:basedOn w:val="Heading1"/>
    <w:next w:val="Normal"/>
    <w:uiPriority w:val="44"/>
    <w:semiHidden/>
    <w:rsid w:val="00CA37F8"/>
    <w:pPr>
      <w:spacing w:before="120"/>
    </w:pPr>
    <w:rPr>
      <w:b w:val="0"/>
      <w:bCs/>
      <w:smallCaps/>
    </w:rPr>
  </w:style>
  <w:style w:type="paragraph" w:styleId="TOC1">
    <w:name w:val="toc 1"/>
    <w:basedOn w:val="Normal"/>
    <w:next w:val="Normal"/>
    <w:uiPriority w:val="39"/>
    <w:rsid w:val="00405983"/>
    <w:pPr>
      <w:spacing w:before="60"/>
      <w:ind w:left="720" w:hanging="720"/>
    </w:pPr>
  </w:style>
  <w:style w:type="paragraph" w:styleId="TOC2">
    <w:name w:val="toc 2"/>
    <w:basedOn w:val="TOC1"/>
    <w:next w:val="Normal"/>
    <w:autoRedefine/>
    <w:uiPriority w:val="39"/>
    <w:rsid w:val="00405983"/>
  </w:style>
  <w:style w:type="paragraph" w:styleId="TOC3">
    <w:name w:val="toc 3"/>
    <w:basedOn w:val="TOC2"/>
    <w:next w:val="Normal"/>
    <w:autoRedefine/>
    <w:uiPriority w:val="39"/>
    <w:rsid w:val="00405983"/>
  </w:style>
  <w:style w:type="paragraph" w:styleId="TOC4">
    <w:name w:val="toc 4"/>
    <w:basedOn w:val="TOC3"/>
    <w:next w:val="Normal"/>
    <w:autoRedefine/>
    <w:uiPriority w:val="39"/>
    <w:rsid w:val="00CA37F8"/>
  </w:style>
  <w:style w:type="paragraph" w:styleId="TOC5">
    <w:name w:val="toc 5"/>
    <w:basedOn w:val="Normal"/>
    <w:next w:val="Normal"/>
    <w:autoRedefine/>
    <w:uiPriority w:val="44"/>
    <w:semiHidden/>
    <w:rsid w:val="00CA37F8"/>
    <w:pPr>
      <w:ind w:left="960"/>
    </w:pPr>
  </w:style>
  <w:style w:type="paragraph" w:styleId="TOC6">
    <w:name w:val="toc 6"/>
    <w:basedOn w:val="Normal"/>
    <w:next w:val="Normal"/>
    <w:autoRedefine/>
    <w:uiPriority w:val="44"/>
    <w:semiHidden/>
    <w:rsid w:val="00CA37F8"/>
    <w:pPr>
      <w:ind w:left="1200"/>
    </w:pPr>
  </w:style>
  <w:style w:type="paragraph" w:styleId="TOC7">
    <w:name w:val="toc 7"/>
    <w:basedOn w:val="Normal"/>
    <w:next w:val="Normal"/>
    <w:autoRedefine/>
    <w:uiPriority w:val="44"/>
    <w:semiHidden/>
    <w:rsid w:val="00CA37F8"/>
    <w:pPr>
      <w:ind w:left="1440"/>
    </w:pPr>
  </w:style>
  <w:style w:type="paragraph" w:styleId="TOC8">
    <w:name w:val="toc 8"/>
    <w:basedOn w:val="Normal"/>
    <w:next w:val="Normal"/>
    <w:autoRedefine/>
    <w:uiPriority w:val="44"/>
    <w:semiHidden/>
    <w:rsid w:val="00CA37F8"/>
    <w:pPr>
      <w:ind w:left="1680"/>
    </w:pPr>
  </w:style>
  <w:style w:type="paragraph" w:styleId="TOC9">
    <w:name w:val="toc 9"/>
    <w:basedOn w:val="Normal"/>
    <w:next w:val="Normal"/>
    <w:autoRedefine/>
    <w:uiPriority w:val="44"/>
    <w:semiHidden/>
    <w:rsid w:val="00CA37F8"/>
    <w:pPr>
      <w:ind w:left="1920"/>
    </w:pPr>
  </w:style>
  <w:style w:type="character" w:styleId="PlaceholderText">
    <w:name w:val="Placeholder Text"/>
    <w:basedOn w:val="DefaultParagraphFont"/>
    <w:uiPriority w:val="99"/>
    <w:semiHidden/>
    <w:rsid w:val="00CA37F8"/>
    <w:rPr>
      <w:color w:val="808080"/>
    </w:rPr>
  </w:style>
  <w:style w:type="table" w:styleId="TableGrid">
    <w:name w:val="Table Grid"/>
    <w:basedOn w:val="TableNormal"/>
    <w:uiPriority w:val="59"/>
    <w:rsid w:val="00CA37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LatestVersion" w:customStyle="1">
    <w:name w:val="Document Latest Version"/>
    <w:basedOn w:val="Version"/>
    <w:link w:val="DocumentLatestVersionChar"/>
    <w:uiPriority w:val="29"/>
    <w:semiHidden/>
    <w:qFormat/>
    <w:rsid w:val="00CA37F8"/>
    <w:rPr>
      <w:color w:val="FFFFFF" w:themeColor="background1"/>
      <w:sz w:val="18"/>
    </w:rPr>
  </w:style>
  <w:style w:type="character" w:styleId="CommentReference">
    <w:name w:val="annotation reference"/>
    <w:basedOn w:val="DefaultParagraphFont"/>
    <w:uiPriority w:val="99"/>
    <w:semiHidden/>
    <w:unhideWhenUsed/>
    <w:rsid w:val="00CA37F8"/>
    <w:rPr>
      <w:sz w:val="16"/>
      <w:szCs w:val="16"/>
    </w:rPr>
  </w:style>
  <w:style w:type="character" w:styleId="VersionChar" w:customStyle="1">
    <w:name w:val="Version Char"/>
    <w:basedOn w:val="DefaultParagraphFont"/>
    <w:link w:val="Version"/>
    <w:uiPriority w:val="44"/>
    <w:semiHidden/>
    <w:rsid w:val="00CA37F8"/>
    <w:rPr>
      <w:rFonts w:eastAsia="Times New Roman" w:cs="Times New Roman"/>
      <w:szCs w:val="24"/>
    </w:rPr>
  </w:style>
  <w:style w:type="character" w:styleId="DocumentLatestVersionChar" w:customStyle="1">
    <w:name w:val="Document Latest Version Char"/>
    <w:basedOn w:val="VersionChar"/>
    <w:link w:val="DocumentLatestVersion"/>
    <w:uiPriority w:val="29"/>
    <w:semiHidden/>
    <w:rsid w:val="00CA37F8"/>
    <w:rPr>
      <w:rFonts w:eastAsia="Times New Roman" w:cs="Times New Roman"/>
      <w:color w:val="FFFFFF" w:themeColor="background1"/>
      <w:sz w:val="18"/>
      <w:szCs w:val="24"/>
    </w:rPr>
  </w:style>
  <w:style w:type="paragraph" w:styleId="CommentText">
    <w:name w:val="annotation text"/>
    <w:basedOn w:val="Normal"/>
    <w:link w:val="CommentTextChar"/>
    <w:uiPriority w:val="99"/>
    <w:semiHidden/>
    <w:unhideWhenUsed/>
    <w:rsid w:val="00CA37F8"/>
    <w:rPr>
      <w:sz w:val="20"/>
      <w:szCs w:val="20"/>
    </w:rPr>
  </w:style>
  <w:style w:type="character" w:styleId="CommentTextChar" w:customStyle="1">
    <w:name w:val="Comment Text Char"/>
    <w:basedOn w:val="DefaultParagraphFont"/>
    <w:link w:val="CommentText"/>
    <w:uiPriority w:val="99"/>
    <w:semiHidden/>
    <w:rsid w:val="00CA37F8"/>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37F8"/>
    <w:rPr>
      <w:b/>
      <w:bCs/>
    </w:rPr>
  </w:style>
  <w:style w:type="character" w:styleId="CommentSubjectChar" w:customStyle="1">
    <w:name w:val="Comment Subject Char"/>
    <w:basedOn w:val="CommentTextChar"/>
    <w:link w:val="CommentSubject"/>
    <w:uiPriority w:val="99"/>
    <w:semiHidden/>
    <w:rsid w:val="00CA37F8"/>
    <w:rPr>
      <w:rFonts w:eastAsia="Times New Roman" w:cs="Times New Roman"/>
      <w:b/>
      <w:bCs/>
      <w:sz w:val="20"/>
      <w:szCs w:val="20"/>
    </w:rPr>
  </w:style>
  <w:style w:type="paragraph" w:styleId="DateVersionLast" w:customStyle="1">
    <w:name w:val="Date Version Last"/>
    <w:basedOn w:val="Normal"/>
    <w:uiPriority w:val="29"/>
    <w:semiHidden/>
    <w:qFormat/>
    <w:rsid w:val="00CA37F8"/>
    <w:rPr>
      <w:sz w:val="16"/>
      <w:szCs w:val="16"/>
    </w:rPr>
  </w:style>
  <w:style w:type="paragraph" w:styleId="DocumentTitleStyle" w:customStyle="1">
    <w:name w:val="Document Title Style"/>
    <w:basedOn w:val="Normal"/>
    <w:next w:val="DocumentNumber"/>
    <w:uiPriority w:val="39"/>
    <w:semiHidden/>
    <w:qFormat/>
    <w:rsid w:val="00CA37F8"/>
  </w:style>
  <w:style w:type="character" w:styleId="Code" w:customStyle="1">
    <w:name w:val="Code"/>
    <w:basedOn w:val="DefaultParagraphFont"/>
    <w:uiPriority w:val="1"/>
    <w:qFormat/>
    <w:rsid w:val="00CA37F8"/>
    <w:rPr>
      <w:rFonts w:ascii="Courier New" w:hAnsi="Courier New"/>
    </w:rPr>
  </w:style>
  <w:style w:type="table" w:styleId="TechnicalGrid" w:customStyle="1">
    <w:name w:val="Technical Grid"/>
    <w:basedOn w:val="TableNormal"/>
    <w:uiPriority w:val="99"/>
    <w:rsid w:val="00CA37F8"/>
    <w:pPr>
      <w:spacing w:after="0" w:line="240" w:lineRule="auto"/>
    </w:p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rPr>
        <w:rFonts w:ascii="Arial" w:hAnsi="Arial"/>
        <w:b/>
      </w:rPr>
      <w:tblPr/>
      <w:tcPr>
        <w:tcBorders>
          <w:top w:val="single" w:color="auto" w:sz="12" w:space="0"/>
          <w:left w:val="single" w:color="auto" w:sz="12" w:space="0"/>
          <w:bottom w:val="single" w:color="auto" w:sz="12" w:space="0"/>
          <w:right w:val="single" w:color="auto" w:sz="12" w:space="0"/>
          <w:insideH w:val="single" w:color="auto" w:sz="6" w:space="0"/>
          <w:insideV w:val="single" w:color="auto" w:sz="6" w:space="0"/>
          <w:tl2br w:val="nil"/>
          <w:tr2bl w:val="nil"/>
        </w:tcBorders>
      </w:tcPr>
    </w:tblStylePr>
  </w:style>
  <w:style w:type="paragraph" w:styleId="Caption">
    <w:name w:val="caption"/>
    <w:basedOn w:val="Normal"/>
    <w:next w:val="Normal"/>
    <w:uiPriority w:val="35"/>
    <w:unhideWhenUsed/>
    <w:qFormat/>
    <w:rsid w:val="00CA37F8"/>
    <w:pPr>
      <w:spacing w:after="200"/>
    </w:pPr>
    <w:rPr>
      <w:iCs/>
      <w:sz w:val="18"/>
      <w:szCs w:val="18"/>
    </w:rPr>
  </w:style>
  <w:style w:type="numbering" w:styleId="BulletList" w:customStyle="1">
    <w:name w:val="Bullet List"/>
    <w:uiPriority w:val="99"/>
    <w:rsid w:val="007A0898"/>
    <w:pPr>
      <w:numPr>
        <w:numId w:val="37"/>
      </w:numPr>
    </w:pPr>
  </w:style>
  <w:style w:type="character" w:styleId="NoSpacingChar" w:customStyle="1">
    <w:name w:val="No Spacing Char"/>
    <w:basedOn w:val="DefaultParagraphFont"/>
    <w:link w:val="NoSpacing"/>
    <w:uiPriority w:val="1"/>
    <w:semiHidden/>
    <w:rsid w:val="00815292"/>
    <w:rPr>
      <w:rFonts w:eastAsiaTheme="minorEastAsia"/>
    </w:rPr>
  </w:style>
  <w:style w:type="table" w:styleId="TableGridLight">
    <w:name w:val="Grid Table Light"/>
    <w:basedOn w:val="TableNormal"/>
    <w:uiPriority w:val="40"/>
    <w:rsid w:val="00CA37F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rsid w:val="00CA37F8"/>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1Light">
    <w:name w:val="Grid Table 1 Light"/>
    <w:basedOn w:val="TableNormal"/>
    <w:uiPriority w:val="46"/>
    <w:rsid w:val="00CA37F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37F8"/>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paragraph" w:styleId="AbstractBody" w:customStyle="1">
    <w:name w:val="Abstract Body"/>
    <w:basedOn w:val="Normal"/>
    <w:uiPriority w:val="4"/>
    <w:rsid w:val="00CA37F8"/>
    <w:pPr>
      <w:ind w:left="720" w:right="720" w:firstLine="360"/>
      <w:jc w:val="both"/>
    </w:pPr>
    <w:rPr>
      <w:bCs/>
    </w:rPr>
  </w:style>
  <w:style w:type="paragraph" w:styleId="TOCHeading">
    <w:name w:val="TOC Heading"/>
    <w:basedOn w:val="Heading1"/>
    <w:next w:val="Normal"/>
    <w:uiPriority w:val="39"/>
    <w:unhideWhenUsed/>
    <w:rsid w:val="00CA37F8"/>
    <w:pPr>
      <w:keepLines/>
      <w:numPr>
        <w:numId w:val="0"/>
      </w:numPr>
      <w:spacing w:after="0" w:line="259" w:lineRule="auto"/>
      <w:outlineLvl w:val="9"/>
    </w:pPr>
    <w:rPr>
      <w:rFonts w:eastAsiaTheme="majorEastAsia" w:cstheme="majorBidi"/>
      <w:bCs/>
    </w:rPr>
  </w:style>
  <w:style w:type="paragraph" w:styleId="ListNumber2">
    <w:name w:val="List Number 2"/>
    <w:basedOn w:val="Normal"/>
    <w:uiPriority w:val="99"/>
    <w:semiHidden/>
    <w:rsid w:val="00CA37F8"/>
    <w:pPr>
      <w:numPr>
        <w:numId w:val="3"/>
      </w:numPr>
      <w:contextualSpacing/>
    </w:pPr>
  </w:style>
  <w:style w:type="paragraph" w:styleId="ControlledDocument" w:customStyle="1">
    <w:name w:val="Controlled Document"/>
    <w:basedOn w:val="Normal"/>
    <w:next w:val="Normal"/>
    <w:uiPriority w:val="99"/>
    <w:rsid w:val="00C951C3"/>
    <w:pPr>
      <w:framePr w:wrap="around" w:hAnchor="text" w:vAnchor="page" w:xAlign="center" w:y="5041"/>
      <w:suppressOverlap/>
    </w:pPr>
  </w:style>
  <w:style w:type="character" w:styleId="WBSLevel2Name" w:customStyle="1">
    <w:name w:val="WBS Level 2 Name"/>
    <w:basedOn w:val="DefaultParagraphFont"/>
    <w:uiPriority w:val="99"/>
    <w:semiHidden/>
    <w:rsid w:val="00AF3D10"/>
  </w:style>
  <w:style w:type="paragraph" w:styleId="Text" w:customStyle="1">
    <w:name w:val="Text"/>
    <w:basedOn w:val="Normal"/>
    <w:semiHidden/>
    <w:rsid w:val="00E95AD9"/>
    <w:pPr>
      <w:widowControl w:val="0"/>
      <w:autoSpaceDE w:val="0"/>
      <w:autoSpaceDN w:val="0"/>
      <w:spacing w:line="252" w:lineRule="auto"/>
      <w:ind w:firstLine="202"/>
      <w:jc w:val="both"/>
    </w:pPr>
    <w:rPr>
      <w:rFonts w:ascii="Times New Roman" w:hAnsi="Times New Roman"/>
      <w:sz w:val="20"/>
      <w:szCs w:val="20"/>
    </w:rPr>
  </w:style>
  <w:style w:type="character" w:styleId="SubtleEmphasis">
    <w:name w:val="Subtle Emphasis"/>
    <w:basedOn w:val="DefaultParagraphFont"/>
    <w:uiPriority w:val="19"/>
    <w:rsid w:val="00815292"/>
    <w:rPr>
      <w:i/>
      <w:iCs/>
      <w:color w:val="auto"/>
    </w:rPr>
  </w:style>
  <w:style w:type="character" w:styleId="Emphasis">
    <w:name w:val="Emphasis"/>
    <w:basedOn w:val="DefaultParagraphFont"/>
    <w:uiPriority w:val="20"/>
    <w:qFormat/>
    <w:rsid w:val="00815292"/>
    <w:rPr>
      <w:b/>
      <w:i/>
      <w:iCs/>
    </w:rPr>
  </w:style>
  <w:style w:type="paragraph" w:styleId="Quote">
    <w:name w:val="Quote"/>
    <w:basedOn w:val="Normal"/>
    <w:next w:val="Normal"/>
    <w:link w:val="QuoteChar"/>
    <w:uiPriority w:val="25"/>
    <w:qFormat/>
    <w:rsid w:val="00815292"/>
    <w:pPr>
      <w:spacing w:before="200" w:after="160"/>
      <w:ind w:left="864" w:right="864"/>
      <w:jc w:val="center"/>
    </w:pPr>
    <w:rPr>
      <w:i/>
      <w:iCs/>
    </w:rPr>
  </w:style>
  <w:style w:type="character" w:styleId="QuoteChar" w:customStyle="1">
    <w:name w:val="Quote Char"/>
    <w:basedOn w:val="DefaultParagraphFont"/>
    <w:link w:val="Quote"/>
    <w:uiPriority w:val="25"/>
    <w:rsid w:val="00815292"/>
    <w:rPr>
      <w:rFonts w:eastAsia="Times New Roman" w:cs="Times New Roman"/>
      <w:i/>
      <w:iCs/>
      <w:szCs w:val="24"/>
    </w:rPr>
  </w:style>
  <w:style w:type="paragraph" w:styleId="WBSabbr" w:customStyle="1">
    <w:name w:val="WBSabbr"/>
    <w:basedOn w:val="Normal"/>
    <w:uiPriority w:val="49"/>
    <w:semiHidden/>
    <w:qFormat/>
    <w:rsid w:val="00BC7054"/>
    <w:pPr>
      <w:framePr w:wrap="around" w:hAnchor="text" w:vAnchor="page" w:xAlign="center" w:y="5041"/>
      <w:suppressOverlap/>
    </w:pPr>
  </w:style>
  <w:style w:type="paragraph" w:styleId="Requirement1" w:customStyle="1">
    <w:name w:val="Requirement 1"/>
    <w:qFormat/>
    <w:rsid w:val="00105F56"/>
    <w:pPr>
      <w:numPr>
        <w:numId w:val="23"/>
      </w:numPr>
      <w:spacing w:after="120" w:line="240" w:lineRule="auto"/>
    </w:pPr>
    <w:rPr>
      <w:rFonts w:eastAsia="Times New Roman" w:cs="Times New Roman"/>
      <w:iCs/>
      <w:szCs w:val="20"/>
    </w:rPr>
  </w:style>
  <w:style w:type="paragraph" w:styleId="Requirement2" w:customStyle="1">
    <w:name w:val="Requirement 2"/>
    <w:basedOn w:val="Requirement1"/>
    <w:qFormat/>
    <w:rsid w:val="00105F56"/>
    <w:pPr>
      <w:numPr>
        <w:ilvl w:val="1"/>
      </w:numPr>
    </w:pPr>
  </w:style>
  <w:style w:type="paragraph" w:styleId="Requirement3" w:customStyle="1">
    <w:name w:val="Requirement 3"/>
    <w:basedOn w:val="Requirement2"/>
    <w:qFormat/>
    <w:rsid w:val="00105F56"/>
    <w:pPr>
      <w:numPr>
        <w:ilvl w:val="2"/>
      </w:numPr>
    </w:pPr>
  </w:style>
  <w:style w:type="paragraph" w:styleId="BodyTextIndent">
    <w:name w:val="Body Text Indent"/>
    <w:basedOn w:val="Normal"/>
    <w:link w:val="BodyTextIndentChar"/>
    <w:uiPriority w:val="99"/>
    <w:rsid w:val="00B52E21"/>
    <w:pPr>
      <w:spacing w:after="120"/>
      <w:ind w:left="360"/>
    </w:pPr>
  </w:style>
  <w:style w:type="character" w:styleId="BodyTextIndentChar" w:customStyle="1">
    <w:name w:val="Body Text Indent Char"/>
    <w:basedOn w:val="DefaultParagraphFont"/>
    <w:link w:val="BodyTextIndent"/>
    <w:uiPriority w:val="99"/>
    <w:rsid w:val="00B52E21"/>
    <w:rPr>
      <w:rFonts w:eastAsia="Times New Roman" w:cs="Times New Roman"/>
      <w:szCs w:val="24"/>
    </w:rPr>
  </w:style>
  <w:style w:type="paragraph" w:styleId="List">
    <w:name w:val="List"/>
    <w:basedOn w:val="Normal"/>
    <w:uiPriority w:val="99"/>
    <w:unhideWhenUsed/>
    <w:qFormat/>
    <w:rsid w:val="00CC5B78"/>
    <w:pPr>
      <w:ind w:left="360" w:hanging="360"/>
      <w:contextualSpacing/>
    </w:pPr>
  </w:style>
  <w:style w:type="paragraph" w:styleId="Revision">
    <w:name w:val="Revision"/>
    <w:hidden/>
    <w:uiPriority w:val="99"/>
    <w:semiHidden/>
    <w:rsid w:val="00D116E9"/>
    <w:pPr>
      <w:spacing w:after="0" w:line="240" w:lineRule="auto"/>
    </w:pPr>
    <w:rPr>
      <w:rFonts w:eastAsia="Times New Roman" w:cs="Times New Roman"/>
      <w:szCs w:val="24"/>
    </w:rPr>
  </w:style>
  <w:style w:type="paragraph" w:styleId="paragraph" w:customStyle="1">
    <w:name w:val="paragraph"/>
    <w:basedOn w:val="Normal"/>
    <w:rsid w:val="007B4609"/>
    <w:pPr>
      <w:spacing w:before="100" w:beforeAutospacing="1" w:after="100" w:afterAutospacing="1"/>
    </w:pPr>
    <w:rPr>
      <w:rFonts w:ascii="Times New Roman" w:hAnsi="Times New Roman"/>
      <w:sz w:val="24"/>
      <w:lang w:eastAsia="zh-CN"/>
    </w:rPr>
  </w:style>
  <w:style w:type="character" w:styleId="normaltextrun" w:customStyle="1">
    <w:name w:val="normaltextrun"/>
    <w:basedOn w:val="DefaultParagraphFont"/>
    <w:rsid w:val="007B4609"/>
  </w:style>
  <w:style w:type="paragraph" w:styleId="FootnoteText">
    <w:name w:val="footnote text"/>
    <w:basedOn w:val="Normal"/>
    <w:link w:val="FootnoteTextChar"/>
    <w:uiPriority w:val="99"/>
    <w:semiHidden/>
    <w:unhideWhenUsed/>
    <w:rsid w:val="007B4609"/>
    <w:rPr>
      <w:sz w:val="20"/>
      <w:szCs w:val="20"/>
    </w:rPr>
  </w:style>
  <w:style w:type="character" w:styleId="FootnoteTextChar" w:customStyle="1">
    <w:name w:val="Footnote Text Char"/>
    <w:basedOn w:val="DefaultParagraphFont"/>
    <w:link w:val="FootnoteText"/>
    <w:uiPriority w:val="99"/>
    <w:semiHidden/>
    <w:rsid w:val="007B4609"/>
    <w:rPr>
      <w:rFonts w:eastAsia="Times New Roman" w:cs="Times New Roman"/>
      <w:sz w:val="20"/>
      <w:szCs w:val="20"/>
    </w:rPr>
  </w:style>
  <w:style w:type="character" w:styleId="FootnoteReference">
    <w:name w:val="footnote reference"/>
    <w:basedOn w:val="DefaultParagraphFont"/>
    <w:uiPriority w:val="99"/>
    <w:unhideWhenUsed/>
    <w:rsid w:val="007B4609"/>
    <w:rPr>
      <w:vertAlign w:val="superscript"/>
    </w:rPr>
  </w:style>
  <w:style w:type="paragraph" w:styleId="ListParagraph">
    <w:name w:val="List Paragraph"/>
    <w:basedOn w:val="Normal"/>
    <w:uiPriority w:val="28"/>
    <w:rsid w:val="00660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46597">
      <w:bodyDiv w:val="1"/>
      <w:marLeft w:val="0"/>
      <w:marRight w:val="0"/>
      <w:marTop w:val="0"/>
      <w:marBottom w:val="0"/>
      <w:divBdr>
        <w:top w:val="none" w:sz="0" w:space="0" w:color="auto"/>
        <w:left w:val="none" w:sz="0" w:space="0" w:color="auto"/>
        <w:bottom w:val="none" w:sz="0" w:space="0" w:color="auto"/>
        <w:right w:val="none" w:sz="0" w:space="0" w:color="auto"/>
      </w:divBdr>
    </w:div>
    <w:div w:id="363332604">
      <w:bodyDiv w:val="1"/>
      <w:marLeft w:val="0"/>
      <w:marRight w:val="0"/>
      <w:marTop w:val="0"/>
      <w:marBottom w:val="0"/>
      <w:divBdr>
        <w:top w:val="none" w:sz="0" w:space="0" w:color="auto"/>
        <w:left w:val="none" w:sz="0" w:space="0" w:color="auto"/>
        <w:bottom w:val="none" w:sz="0" w:space="0" w:color="auto"/>
        <w:right w:val="none" w:sz="0" w:space="0" w:color="auto"/>
      </w:divBdr>
    </w:div>
    <w:div w:id="753086226">
      <w:bodyDiv w:val="1"/>
      <w:marLeft w:val="0"/>
      <w:marRight w:val="0"/>
      <w:marTop w:val="0"/>
      <w:marBottom w:val="0"/>
      <w:divBdr>
        <w:top w:val="none" w:sz="0" w:space="0" w:color="auto"/>
        <w:left w:val="none" w:sz="0" w:space="0" w:color="auto"/>
        <w:bottom w:val="none" w:sz="0" w:space="0" w:color="auto"/>
        <w:right w:val="none" w:sz="0" w:space="0" w:color="auto"/>
      </w:divBdr>
    </w:div>
    <w:div w:id="1199313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2.png" Id="rId16"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image" Target="/media/image4.png" Id="R0f5923758d1f47ca" /><Relationship Type="http://schemas.openxmlformats.org/officeDocument/2006/relationships/glossaryDocument" Target="glossary/document.xml" Id="R87679b63cdc8419a"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5d4b01d-e7e5-4260-ae5c-d4bf90084a68}"/>
      </w:docPartPr>
      <w:docPartBody>
        <w:p w14:paraId="2CB3A222">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SA-2000 Document" ma:contentTypeID="0x010100DA4FAE6EA92C974B8AC61073E94A13C2004F9519386B78784180347455FBDE1D9F" ma:contentTypeVersion="19" ma:contentTypeDescription="For creating documents to be included in the DSA-2000 formal document system." ma:contentTypeScope="" ma:versionID="60ece5c08cc3a814d6038f9d8e7b8101">
  <xsd:schema xmlns:xsd="http://www.w3.org/2001/XMLSchema" xmlns:xs="http://www.w3.org/2001/XMLSchema" xmlns:p="http://schemas.microsoft.com/office/2006/metadata/properties" targetNamespace="http://schemas.microsoft.com/office/2006/metadata/properties" ma:root="true" ma:fieldsID="d1d58913b71d4352a14d4bc70ef560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0904B-3C26-48FC-B753-9E081A6934FB}">
  <ds:schemaRefs>
    <ds:schemaRef ds:uri="http://schemas.microsoft.com/sharepoint/v3/contenttype/forms"/>
  </ds:schemaRefs>
</ds:datastoreItem>
</file>

<file path=customXml/itemProps2.xml><?xml version="1.0" encoding="utf-8"?>
<ds:datastoreItem xmlns:ds="http://schemas.openxmlformats.org/officeDocument/2006/customXml" ds:itemID="{7788BDE5-78B0-4A64-AEB8-76C05AD94225}"/>
</file>

<file path=customXml/itemProps3.xml><?xml version="1.0" encoding="utf-8"?>
<ds:datastoreItem xmlns:ds="http://schemas.openxmlformats.org/officeDocument/2006/customXml" ds:itemID="{8EFB8FF1-12B2-4D42-97C7-88E041A2C3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7EEEF4-596F-48B2-8D8D-30E295B620E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lamb@caltech.edu</ap:Manager>
  <ap:Company>California Institute of Technology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DSA-2000 documentation</dc:subject>
  <dc:creator>Rachel Akeson</dc:creator>
  <cp:keywords/>
  <dc:description/>
  <cp:lastModifiedBy>Akeson, Rachel L.</cp:lastModifiedBy>
  <cp:revision>41</cp:revision>
  <dcterms:created xsi:type="dcterms:W3CDTF">2023-08-08T00:05:00Z</dcterms:created>
  <dcterms:modified xsi:type="dcterms:W3CDTF">2023-10-18T21:31:27Z</dcterms:modified>
  <cp:category>Document control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0x010100DA4FAE6EA92C974B8AC61073E94A13C2004F9519386B78784180347455FBDE1D9F</vt:lpwstr>
  </property>
  <property fmtid="{D5CDD505-2E9C-101B-9397-08002B2CF9AE}" pid="3" name="MediaServiceImageTags">
    <vt:lpwstr/>
  </property>
  <property fmtid="{D5CDD505-2E9C-101B-9397-08002B2CF9AE}" pid="4" name="Controlled">
    <vt:bool>false</vt:bool>
  </property>
  <property fmtid="{D5CDD505-2E9C-101B-9397-08002B2CF9AE}" pid="5" name="lcf76f155ced4ddcb4097134ff3c332f">
    <vt:lpwstr/>
  </property>
  <property fmtid="{D5CDD505-2E9C-101B-9397-08002B2CF9AE}" pid="6" name="TaxCatchAll">
    <vt:lpwstr/>
  </property>
</Properties>
</file>