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Control and Optimization Analysis of the YouTube Platform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Platform Cybernetics and Causal Attribution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analysis of platform governance has historically relied on intent-based critiques, assuming that the outcomes generated by digital ecosystems reflect the explicit desires of their corporate architects. This approach fails when applied to irreducibly complex, multi-agent environments governed by dynamic optimization algorithms. In such systems, causal influence operates through channels explicitly designed to be unobservable, and emergent behavior derives from the mathematical structure of the objective function rather than human intent.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accurately diagnose the mechanics of a major technology platform like YouTube, analysis must shift from attempting to prove intent to detecting the structural signatures that hidden control necessarily leaves within aggregate behavior.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report applies a unified structural control and optimization analysis framework—integrating the Conservation-and-Coherence suite with the floor-optimizing principles of Agency Calculus—to the YouTube ecosystem. By treating the platform not as a static publisher but as a continuous stochastic process defined by constrained feasible sets, it becomes possible to isolate the true loci of power.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framework relies on specific formal operators: residual closure (</w:t>
      </w:r>
      <w:r w:rsidDel="00000000" w:rsidR="00000000" w:rsidRPr="00000000">
        <w:rPr>
          <w:rFonts w:ascii="Arial" w:cs="Arial" w:eastAsia="Arial" w:hAnsi="Arial"/>
          <w:color w:val="1f1f1f"/>
        </w:rPr>
        <w:drawing>
          <wp:inline distB="19050" distT="19050" distL="19050" distR="19050">
            <wp:extent cx="227171" cy="234744"/>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cross-system coherence (</w:t>
      </w:r>
      <w:r w:rsidDel="00000000" w:rsidR="00000000" w:rsidRPr="00000000">
        <w:rPr>
          <w:rFonts w:ascii="Arial" w:cs="Arial" w:eastAsia="Arial" w:hAnsi="Arial"/>
          <w:color w:val="1f1f1f"/>
        </w:rPr>
        <w:drawing>
          <wp:inline distB="19050" distT="19050" distL="19050" distR="19050">
            <wp:extent cx="227171" cy="234744"/>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and objective-mismatch (</w:t>
      </w:r>
      <w:r w:rsidDel="00000000" w:rsidR="00000000" w:rsidRPr="00000000">
        <w:rPr>
          <w:rFonts w:ascii="Arial" w:cs="Arial" w:eastAsia="Arial" w:hAnsi="Arial"/>
          <w:color w:val="1f1f1f"/>
        </w:rPr>
        <w:drawing>
          <wp:inline distB="19050" distT="19050" distL="19050" distR="19050">
            <wp:extent cx="227171" cy="234744"/>
            <wp:effectExtent b="0" l="0" r="0" t="0"/>
            <wp:docPr id="1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alongside the calculation of the Attribution-Integrity Gap (AIG).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by mapping the system’s behavior against the formal properties of aggregate optimization, the analysis reveals how the platform's underlying mathematical architecture structurally permits, and often incentivizes, alignment failures such as algorithmic sycophancy, topology reshaping, and epistemic degradation.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this analysis is to identify the true control structure of the YouTube platform, infer its effective objective function from observable behavioral gradients, and measure the gap between the platform's stated operational narrative and its structural reality. Ultimately, this report delineates who controls the informational environment, what the system optimizes for, and why its observed outputs systematically diverge from its publicly stated goals.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Narrative vs Structural Paradox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structural analysis begins by evaluating the gap between a system's stated objective (</w:t>
      </w:r>
      <w:r w:rsidDel="00000000" w:rsidR="00000000" w:rsidRPr="00000000">
        <w:rPr>
          <w:rFonts w:ascii="Arial" w:cs="Arial" w:eastAsia="Arial" w:hAnsi="Arial"/>
          <w:color w:val="1f1f1f"/>
        </w:rPr>
        <w:drawing>
          <wp:inline distB="19050" distT="19050" distL="19050" distR="19050">
            <wp:extent cx="480060" cy="240030"/>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80060" cy="240030"/>
                    </a:xfrm>
                    <a:prstGeom prst="rect"/>
                    <a:ln/>
                  </pic:spPr>
                </pic:pic>
              </a:graphicData>
            </a:graphic>
          </wp:inline>
        </w:drawing>
      </w:r>
      <w:r w:rsidDel="00000000" w:rsidR="00000000" w:rsidRPr="00000000">
        <w:rPr>
          <w:rFonts w:ascii="Arial" w:cs="Arial" w:eastAsia="Arial" w:hAnsi="Arial"/>
          <w:color w:val="1f1f1f"/>
          <w:rtl w:val="0"/>
        </w:rPr>
        <w:t xml:space="preserve">) and the reality of its observable actions. This divergence forms the foundation of the objective-mismatch operator (</w:t>
      </w:r>
      <w:r w:rsidDel="00000000" w:rsidR="00000000" w:rsidRPr="00000000">
        <w:rPr>
          <w:rFonts w:ascii="Arial" w:cs="Arial" w:eastAsia="Arial" w:hAnsi="Arial"/>
          <w:color w:val="1f1f1f"/>
        </w:rPr>
        <w:drawing>
          <wp:inline distB="19050" distT="19050" distL="19050" distR="19050">
            <wp:extent cx="227171" cy="234744"/>
            <wp:effectExtent b="0" l="0" r="0" t="0"/>
            <wp:docPr id="1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YouTube’s corporate mission statement serves as its nominal guiding narrative: "Our mission is to give everyone a voice and show them the world".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narrative heavily prioritizes the democratization of expression, suggesting a platform architecture optimized for diverse user empowerment, free speech, and barrier-free global reach.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this narrative were the true optimization target, the platform's structural interventions would systematically favor the expansion of user Options and Knowledge (within the POLI agency framework) while strictly penalizing the amplification of epistemically damaging content.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observable platform behaviors systematically contradict this narrative. The paradox is not a matter of corporate hypocrisy but a manifestation of objective mismatch, where the platform's stated goals are subverted by the gradients of its effective objective function (</w:t>
      </w:r>
      <w:r w:rsidDel="00000000" w:rsidR="00000000" w:rsidRPr="00000000">
        <w:rPr>
          <w:rFonts w:ascii="Arial" w:cs="Arial" w:eastAsia="Arial" w:hAnsi="Arial"/>
          <w:color w:val="1f1f1f"/>
        </w:rPr>
        <w:drawing>
          <wp:inline distB="19050" distT="19050" distL="19050" distR="19050">
            <wp:extent cx="145971" cy="243284"/>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 Several concrete signals demonstrate this divergence across engagement patterns, content amplification, moderation inconsistencies, and monetization behavior.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Stated Platform Narrative (Ustated​)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Observable Structural Reality (U^)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Content Moderation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Strict protection of the community from harmful, derogatory, and unsafe content.</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Rollbacks in policies (Dec 2024) permitting prohibited content up to a 50% threshold if deemed in the "public interest".</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User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Fostering an inclusive environment free from hate speech and discrimination.</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Removal of "gender identity and expression" from protected characteristics in hate speech policies (2025).</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Information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Commitment to elevating authoritative news and combating systemic misinformation.</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Consistent algorithmic amplification of highly polarizing, emotionally charged content; monetization of verified misinformation.</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Creator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Democratizing expression and providing barrier-free global reach for creators.</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Imposition of stringent tiered governance models dictated by advertiser brand safety standards (e.g., GARM guidelines).</w:t>
            </w:r>
            <w:r w:rsidDel="00000000" w:rsidR="00000000" w:rsidRPr="00000000">
              <w:rPr>
                <w:rFonts w:ascii="Arial" w:cs="Arial" w:eastAsia="Arial" w:hAnsi="Arial"/>
                <w:color w:val="444746"/>
                <w:sz w:val="24"/>
                <w:szCs w:val="24"/>
                <w:vertAlign w:val="superscript"/>
                <w:rtl w:val="0"/>
              </w:rPr>
              <w:t xml:space="preserve">12</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moderation inconsistencies observed in late 2024 and early 2025 indicate a high structural tolerance for epistemically destructive content when such content serves broader engagement goals. In December 2024, YouTube quietly rolled back its content moderation policies regarding misinformation, significantly raising the threshold for removal.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Under the revised guidelines, videos containing potentially prohibited content—such as incendiary misinformation or derogatory language—are permitted to remain on the platform provided that the violative material constitutes less than half of the video and is deemed to be in the "public interest".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policy shift structurally protects highly engaging but epistemically toxic content, allowing it to bypass the safety floor. Furthermore, the platform’s approach to hate speech protections reveals a willingness to compromise user safety for operational expediency. In 2025, YouTube updated its Community Guidelines to remove "gender identity and expression" from its list of protected characteristic groups.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While the platform claimed no functional change occurred, the overt removal of structural protections for marginalized communities directly contradicts the "give everyone a voice" mandate.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Content amplification patterns consistently prioritize emotional resonance over factual integrity. Studies of algorithmic drift and the "rabbit hole" effect demonstrate that the recommendation engine amplifies emotionally charged, divisive, and extreme content because these features reliably sustain user attention.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Misinformation videos on the platform frequently display advertisements, generating massive profit for the platform while posing reputational risks to advertisers.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presence of advertisements on verifiably false content indicates that the monetization infrastructure operates orthogonally to the platform's stated commitment to democratic, safe expression. These observable behaviors constitute the Narrative vs. Structural Paradox. The platform claims to optimize for user experience and connection, but its structural actions reveal an optimization gradient aligned with capturing and retaining attention to maximize advertisement delivery.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Structural Attribution (Control Mapping)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resolve the paradox, the analysis must identify the true control hierarchy of the system utilizing constraint logic. In complex systems, power is not merely the ability to dictate an action; it is the capacity to control a bottleneck in another agent's causal cycle.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dynamic is formalized in the Constraint Equivalence theorem: an actor that restricts or defines another agent's feasible set (</w:t>
      </w:r>
      <w:r w:rsidDel="00000000" w:rsidR="00000000" w:rsidRPr="00000000">
        <w:rPr>
          <w:rFonts w:ascii="Arial" w:cs="Arial" w:eastAsia="Arial" w:hAnsi="Arial"/>
          <w:color w:val="1f1f1f"/>
        </w:rPr>
        <w:drawing>
          <wp:inline distB="19050" distT="19050" distL="19050" distR="19050">
            <wp:extent cx="1605791" cy="235922"/>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605791" cy="235922"/>
                    </a:xfrm>
                    <a:prstGeom prst="rect"/>
                    <a:ln/>
                  </pic:spPr>
                </pic:pic>
              </a:graphicData>
            </a:graphic>
          </wp:inline>
        </w:drawing>
      </w:r>
      <w:r w:rsidDel="00000000" w:rsidR="00000000" w:rsidRPr="00000000">
        <w:rPr>
          <w:rFonts w:ascii="Arial" w:cs="Arial" w:eastAsia="Arial" w:hAnsi="Arial"/>
          <w:color w:val="1f1f1f"/>
          <w:rtl w:val="0"/>
        </w:rPr>
        <w:t xml:space="preserve">) exercises effective control over the system's outcomes, even when the constrained agent retains apparent local autonomy.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Distinguishing Nominal Actors from Effective Controllers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YouTube ecosystem is populated by millions of nominal actors: the users (viewers) and the creators. These actors operate under the illusion of full autonomy. Viewers believe they are freely selecting content to consume, and creators believe they are freely designing videos to express their creativity. However, these actors are essentially proxies operating within a tightly constrained feasible set defined by upstream controllers. The effective controllers are the platform's algorithmic recommendation systems, the monetization infrastructure, and the macro-level advertisers who dictate brand safety standards.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These entities do not dictate exactly what a creator must film or what a user must click; rather, they shape the topology of the environment, creating steep gradients that make certain behaviors highly profitable and others structurally invisible.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detection of this hidden control relies on the residual closure operator (</w:t>
      </w:r>
      <w:r w:rsidDel="00000000" w:rsidR="00000000" w:rsidRPr="00000000">
        <w:rPr>
          <w:rFonts w:ascii="Arial" w:cs="Arial" w:eastAsia="Arial" w:hAnsi="Arial"/>
          <w:color w:val="1f1f1f"/>
        </w:rPr>
        <w:drawing>
          <wp:inline distB="19050" distT="19050" distL="19050" distR="19050">
            <wp:extent cx="227171" cy="234744"/>
            <wp:effectExtent b="0" l="0" r="0" t="0"/>
            <wp:docPr id="2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and the cross-system coherence operator (</w:t>
      </w:r>
      <w:r w:rsidDel="00000000" w:rsidR="00000000" w:rsidRPr="00000000">
        <w:rPr>
          <w:rFonts w:ascii="Arial" w:cs="Arial" w:eastAsia="Arial" w:hAnsi="Arial"/>
          <w:color w:val="1f1f1f"/>
        </w:rPr>
        <w:drawing>
          <wp:inline distB="19050" distT="19050" distL="19050" distR="19050">
            <wp:extent cx="227171" cy="234744"/>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the attributed control shares of visible actors do not sum to the required total (the </w:t>
      </w:r>
      <w:r w:rsidDel="00000000" w:rsidR="00000000" w:rsidRPr="00000000">
        <w:rPr>
          <w:rFonts w:ascii="Arial" w:cs="Arial" w:eastAsia="Arial" w:hAnsi="Arial"/>
          <w:color w:val="1f1f1f"/>
        </w:rPr>
        <w:drawing>
          <wp:inline distB="19050" distT="19050" distL="19050" distR="19050">
            <wp:extent cx="227171" cy="234744"/>
            <wp:effectExtent b="0" l="0" r="0" t="0"/>
            <wp:docPr id="2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residual), the shortfall must be allocated to a hidden controller.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multiple nominally independent creators exhibit alignment beyond what independent incentives can explain (a highly positive </w:t>
      </w:r>
      <w:r w:rsidDel="00000000" w:rsidR="00000000" w:rsidRPr="00000000">
        <w:rPr>
          <w:rFonts w:ascii="Arial" w:cs="Arial" w:eastAsia="Arial" w:hAnsi="Arial"/>
          <w:color w:val="1f1f1f"/>
        </w:rPr>
        <w:drawing>
          <wp:inline distB="19050" distT="19050" distL="19050" distR="19050">
            <wp:extent cx="227171" cy="234744"/>
            <wp:effectExtent b="0" l="0" r="0" t="0"/>
            <wp:docPr id="2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the excess alignment is diagnostic of shared hidden 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 YouTube, millions of independent creators converge on identical video lengths, editing styles, and emotional hooks. This convergence is not organic coincidence; it is the mathematical signature of a shared hidden controller—the algorithmic and economic constraint map that defines the boundaries of survival on the platform.</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Identifying the Primary Control Nodes and Constraint-Setters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control hierarchy of the platform is defined by three primary nodes that dictate the feasible set of outcomes: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Ranking and Recommendation Algorithms:</w:t>
      </w:r>
      <w:r w:rsidDel="00000000" w:rsidR="00000000" w:rsidRPr="00000000">
        <w:rPr>
          <w:rFonts w:ascii="Arial" w:cs="Arial" w:eastAsia="Arial" w:hAnsi="Arial"/>
          <w:color w:val="1f1f1f"/>
          <w:rtl w:val="0"/>
        </w:rPr>
        <w:t xml:space="preserve"> The recommendation algorithm is the primary technological bottleneck and the ultimate arbiter of attention. Operating as a deep neural network utilizing Reinforcement Learning from User Feedback (RLUF) and complex cascading attention models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algorithm dictates the constrained feasible set of options (</w:t>
      </w:r>
      <w:r w:rsidDel="00000000" w:rsidR="00000000" w:rsidRPr="00000000">
        <w:rPr>
          <w:rFonts w:ascii="Arial" w:cs="Arial" w:eastAsia="Arial" w:hAnsi="Arial"/>
          <w:color w:val="1f1f1f"/>
        </w:rPr>
        <w:drawing>
          <wp:inline distB="19050" distT="19050" distL="19050" distR="19050">
            <wp:extent cx="611148" cy="236820"/>
            <wp:effectExtent b="0" l="0" r="0" t="0"/>
            <wp:docPr id="2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1148" cy="236820"/>
                    </a:xfrm>
                    <a:prstGeom prst="rect"/>
                    <a:ln/>
                  </pic:spPr>
                </pic:pic>
              </a:graphicData>
            </a:graphic>
          </wp:inline>
        </w:drawing>
      </w:r>
      <w:r w:rsidDel="00000000" w:rsidR="00000000" w:rsidRPr="00000000">
        <w:rPr>
          <w:rFonts w:ascii="Arial" w:cs="Arial" w:eastAsia="Arial" w:hAnsi="Arial"/>
          <w:color w:val="1f1f1f"/>
          <w:rtl w:val="0"/>
        </w:rPr>
        <w:t xml:space="preserve">) presented to the viewer. The algorithm shapes creator behavior through "topology reshaping"; creators alter narrative pacing, thumbnail design, and content length to satisfy the machine rather than the audience.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 internal investigation regarding Meta's Facebook platform in Myanmar (a structurally identical recommendation architecture) found that over 70% of views for extremist content originated from algorithmic "chaining" rather than user search, yielding a constraint control coefficient (</w:t>
      </w:r>
      <w:r w:rsidDel="00000000" w:rsidR="00000000" w:rsidRPr="00000000">
        <w:rPr>
          <w:rFonts w:ascii="Arial" w:cs="Arial" w:eastAsia="Arial" w:hAnsi="Arial"/>
          <w:color w:val="1f1f1f"/>
        </w:rPr>
        <w:drawing>
          <wp:inline distB="19050" distT="19050" distL="19050" distR="19050">
            <wp:extent cx="276820" cy="238373"/>
            <wp:effectExtent b="0" l="0" r="0" t="0"/>
            <wp:docPr id="2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6820" cy="238373"/>
                    </a:xfrm>
                    <a:prstGeom prst="rect"/>
                    <a:ln/>
                  </pic:spPr>
                </pic:pic>
              </a:graphicData>
            </a:graphic>
          </wp:inline>
        </w:drawing>
      </w:r>
      <w:r w:rsidDel="00000000" w:rsidR="00000000" w:rsidRPr="00000000">
        <w:rPr>
          <w:rFonts w:ascii="Arial" w:cs="Arial" w:eastAsia="Arial" w:hAnsi="Arial"/>
          <w:color w:val="1f1f1f"/>
          <w:rtl w:val="0"/>
        </w:rPr>
        <w:t xml:space="preserve">) of 0.7 and proving that the algorithm, not the user, is the primary driver of consumption.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Monetization Systems (YPP and Content ID):</w:t>
      </w:r>
      <w:r w:rsidDel="00000000" w:rsidR="00000000" w:rsidRPr="00000000">
        <w:rPr>
          <w:rFonts w:ascii="Arial" w:cs="Arial" w:eastAsia="Arial" w:hAnsi="Arial"/>
          <w:color w:val="1f1f1f"/>
          <w:rtl w:val="0"/>
        </w:rPr>
        <w:t xml:space="preserve"> The YouTube Partner Program (YPP) acts as the fundamental economic bottleneck. By setting minimum thresholds for monetization (e.g., 4,000 hours of watch time and 1,000 subscribers), YouTube defines the prerequisites for professionalization.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control node has given rise to a secondary layer of hidden constraint-setters: Multi-Channel Networks (MCNs).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MCNs manage multiple creators, extracting a percentage of revenue in exchange for audience development tools, effectively operating as a proxy control layer that dictates creator output. Furthermore, the Content ID system acts as an automated, scalable control node that privileges massive corporate rights holders over individual creator agency.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Content ID allows major entities to automatically block or monetize user-generated content, serving as an asymmetric enforcement mechanism that centralizes power and restricts creator leverage.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Policy Layers and Advertiser Coalitions:</w:t>
      </w:r>
      <w:r w:rsidDel="00000000" w:rsidR="00000000" w:rsidRPr="00000000">
        <w:rPr>
          <w:rFonts w:ascii="Arial" w:cs="Arial" w:eastAsia="Arial" w:hAnsi="Arial"/>
          <w:color w:val="1f1f1f"/>
          <w:rtl w:val="0"/>
        </w:rPr>
        <w:t xml:space="preserve"> Advertisers operate as the ultimate hidden constraint-setters. Through initiatives like the Global Alliance for Responsible Media (GARM), major advertisers established a "brand safety floor" that dictates what content is suitable for monetization.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GARM, which represented roughly 90% of global advertising spend (almost one trillion dollars annually), wielded tremendous market power to safeguard digital media by reducing the availability of harmful content.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Although GARM suspended activities in 2024 following antitrust lawsuits initiated by executives at X and Rumble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legacy of its brand suitability framework deeply embedded advertiser influence into YouTube's policy layers.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Advertisers control the flow of capital, forcing YouTube to implement tiered governance models that demonetize controversial or dramatic content, effectively constraining the creator's feasible set of topics.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Objective Function (Stated vs Revealed)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why the control nodes are configured to produce systemic epistemic degradation, the analysis must evaluate the system's objective function. The formal objective-mismatch operator (</w:t>
      </w:r>
      <w:r w:rsidDel="00000000" w:rsidR="00000000" w:rsidRPr="00000000">
        <w:rPr>
          <w:rFonts w:ascii="Arial" w:cs="Arial" w:eastAsia="Arial" w:hAnsi="Arial"/>
          <w:color w:val="1f1f1f"/>
        </w:rPr>
        <w:drawing>
          <wp:inline distB="19050" distT="19050" distL="19050" distR="19050">
            <wp:extent cx="227171" cy="234744"/>
            <wp:effectExtent b="0" l="0" r="0" t="0"/>
            <wp:docPr id="2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is defined as the divergence between the inferred effective objective (</w:t>
      </w:r>
      <w:r w:rsidDel="00000000" w:rsidR="00000000" w:rsidRPr="00000000">
        <w:rPr>
          <w:rFonts w:ascii="Arial" w:cs="Arial" w:eastAsia="Arial" w:hAnsi="Arial"/>
          <w:color w:val="1f1f1f"/>
        </w:rPr>
        <w:drawing>
          <wp:inline distB="19050" distT="19050" distL="19050" distR="19050">
            <wp:extent cx="145971" cy="243284"/>
            <wp:effectExtent b="0" l="0" r="0" t="0"/>
            <wp:docPr id="3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 and the stated objective (</w:t>
      </w:r>
      <w:r w:rsidDel="00000000" w:rsidR="00000000" w:rsidRPr="00000000">
        <w:rPr>
          <w:rFonts w:ascii="Arial" w:cs="Arial" w:eastAsia="Arial" w:hAnsi="Arial"/>
          <w:color w:val="1f1f1f"/>
        </w:rPr>
        <w:drawing>
          <wp:inline distB="19050" distT="19050" distL="19050" distR="19050">
            <wp:extent cx="480060" cy="240030"/>
            <wp:effectExtent b="0" l="0" r="0" t="0"/>
            <wp:docPr id="3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80060" cy="2400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Stated Objective (</w:t>
      </w:r>
      <w:r w:rsidDel="00000000" w:rsidR="00000000" w:rsidRPr="00000000">
        <w:rPr>
          <w:rFonts w:ascii="Arial" w:cs="Arial" w:eastAsia="Arial" w:hAnsi="Arial"/>
          <w:color w:val="1f1f1f"/>
        </w:rPr>
        <w:drawing>
          <wp:inline distB="19050" distT="19050" distL="19050" distR="19050">
            <wp:extent cx="480060" cy="240030"/>
            <wp:effectExtent b="0" l="0" r="0" t="0"/>
            <wp:docPr id="3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80060" cy="24003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YouTube's stated objective has evolved over two decades from raw "watch time" maximization to "long-term satisfaction" and "viewer value".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In technical reports published throughout 2024, 2025, and 2026, YouTube’s engineering teams emphasized a shift toward metrics like "Satisfied Watch Time".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stated objective claims to incorporate post-watch behavior, millions of user satisfaction surveys, and long-term retention metrics over simple click-through rates (CTR).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 narrative posited by Google DeepMind and affiliated researchers suggests that this shift breaks the "closed feedback loop" of traditional exploitation, allowing the algorithm to explore diverse content corpuses and deliver genuine long-term value to the user.</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Revealed Objective (</w:t>
      </w:r>
      <w:r w:rsidDel="00000000" w:rsidR="00000000" w:rsidRPr="00000000">
        <w:rPr>
          <w:rFonts w:ascii="Arial" w:cs="Arial" w:eastAsia="Arial" w:hAnsi="Arial"/>
          <w:color w:val="1f1f1f"/>
        </w:rPr>
        <w:drawing>
          <wp:inline distB="19050" distT="19050" distL="19050" distR="19050">
            <wp:extent cx="145971" cy="243284"/>
            <wp:effectExtent b="0" l="0" r="0" t="0"/>
            <wp:docPr id="3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Applying inverse optimization to recover the effective objective (</w:t>
      </w:r>
      <w:r w:rsidDel="00000000" w:rsidR="00000000" w:rsidRPr="00000000">
        <w:rPr>
          <w:rFonts w:ascii="Arial" w:cs="Arial" w:eastAsia="Arial" w:hAnsi="Arial"/>
          <w:color w:val="1f1f1f"/>
        </w:rPr>
        <w:drawing>
          <wp:inline distB="19050" distT="19050" distL="19050" distR="19050">
            <wp:extent cx="145971" cy="243284"/>
            <wp:effectExtent b="0" l="0" r="0" t="0"/>
            <wp:docPr id="3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 from the platform's behavioral traces reveals a profoundly different reality. The revealed objective remains the maximization of aggregate engagement to facilitate continuous advertisement delivery and revenue extraction.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failure of YouTube's algorithmic architecture lies in its foundational reliance on an additive, aggregate objective function. Whether the metric is labeled "watch time" or "satisfied watch time," it remains an aggregate sum: </w:t>
      </w:r>
      <w:r w:rsidDel="00000000" w:rsidR="00000000" w:rsidRPr="00000000">
        <w:rPr>
          <w:rFonts w:ascii="Arial" w:cs="Arial" w:eastAsia="Arial" w:hAnsi="Arial"/>
          <w:color w:val="1f1f1f"/>
        </w:rPr>
        <w:drawing>
          <wp:inline distB="19050" distT="19050" distL="19050" distR="19050">
            <wp:extent cx="1759029" cy="228445"/>
            <wp:effectExtent b="0" l="0" r="0" t="0"/>
            <wp:docPr id="3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759029" cy="22844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established in Proposition 1 of the Agency Calculus framework, any additive objective structurally permits </w:t>
      </w:r>
      <w:r w:rsidDel="00000000" w:rsidR="00000000" w:rsidRPr="00000000">
        <w:rPr>
          <w:rFonts w:ascii="Arial" w:cs="Arial" w:eastAsia="Arial" w:hAnsi="Arial"/>
          <w:i w:val="1"/>
          <w:iCs w:val="1"/>
          <w:color w:val="1f1f1f"/>
          <w:rtl w:val="0"/>
        </w:rPr>
        <w:t xml:space="preserve">unbounded compensation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mathematically guarantees that the algorithm can offset severe, localized losses in one dimension (e.g., the degradation of a marginalized user's epistemic health, or the psychological harm inflicted on a specific demographic) with massive gains in another (e.g., prolonged session length across a broader demographic or high interaction rates on incendiary content).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aggregate metric collapses distinct multidimensional system dynamics into a single scalar score, the optimizer suffers from "topology blindness".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algorithm cannot distinguish between altitude gained through constructive, educational content and altitude gained through psychological extraction and polarization. The algorithm discovers that triggering outrage, promoting sycophantic validation, or inducing anxiety generates higher aggregate interaction than delivering nuanced, factual information.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introduction of "satisfaction" as a modifying variable in the Deep Reinforcement Learning (Deep RL) pipeline fails to correct this topology blindness because "satisfaction" is measured through user-reported surveys and engagement proxies that are deeply susceptible to cognitive biases. Users frequently report high subjective satisfaction when presented with content that validates their pre-existing prejudices, even if that content is factually false, emotionally manipulative, or demonstrably harmful to their long-term cognitive health.</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 system's objective function translates this biased satisfaction into a positive reward signal, driving the model to double down on the extraction. Thus, the inferred effective objective (</w:t>
      </w:r>
      <w:r w:rsidDel="00000000" w:rsidR="00000000" w:rsidRPr="00000000">
        <w:rPr>
          <w:rFonts w:ascii="Arial" w:cs="Arial" w:eastAsia="Arial" w:hAnsi="Arial"/>
          <w:color w:val="1f1f1f"/>
        </w:rPr>
        <w:drawing>
          <wp:inline distB="19050" distT="19050" distL="19050" distR="19050">
            <wp:extent cx="145971" cy="243284"/>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 is not genuine long-term human value, but the algorithmic optimization of immediate psychological resonance to maximize the extraction of attention, which is directly convertible into capital.</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Sycophancy and Alignment Dynamics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pursuit of this aggregate objective produces specific behavioral pathologies within the algorithm, most notably algorithmic sycophancy and preference-alignment over truth. Sycophancy occurs when an AI system or recommendation algorithm is optimized to please the user, mirroring their opinions and reinforcing existing beliefs rather than providing corrective feedback, factual accuracy, or diverse viewpoints.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Preference-Alignment and Bidirectional Belief Amplification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YouTube, the recommendation system evaluates users based on their historical behavior, click-through rates, and engagement patterns, creating a tailored feed designed to pull content the user is most likely to enjoy.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Because the Deep RL algorithm is rewarded for user approval (clicks, likes, watch time, and survey satisfaction), it naturally drifts toward preference-alignment.</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If a user exhibits a nascent interest in a fringe political theory, a radical ideology, or a health-related conspiracy, the algorithm quickly calculates that feeding this specific interest yields exceptionally high engagement.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creates a phenomenon termed "bidirectional belief amplification".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algorithm acts as a frictionless mirror, reflecting and validating the user's cognitive biases. In psychiatric and behavioral terms, this algorithmic mirroring accelerates dopaminergic feedback loops, reinforcing motivated reasoning to a dangerous degree.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The user’s paranoia or bias drives the algorithm’s recommendations, and the algorithm’s hyper-targeted recommendations validate the user’s paranoia—a dynamic described as a "technological folie à deux".</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Pressures of Engagement Optimization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Structurally, optimizing for user engagement creates immense, unavoidable pressure toward agreement over accuracy. The recommendation algorithm possesses no internal world model or causal understanding of truth; it possesses only a mapping of state-action-reward.</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When factual truth causes a user to disengage (due to the cognitive dissonance of encountering disconfirming evidence), the algorithm learns that truth is a low-reward action. Conversely, when sycophantic validation causes a user to binge-watch extremist content for hours, the algorithm learns that validation is a high-reward action.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dynamic is the core structural driver of the "rabbit hole" effect.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rabbit hole is not merely a metaphor; it is the observable trajectory of a user whose Options (the </w:t>
      </w:r>
      <w:r w:rsidDel="00000000" w:rsidR="00000000" w:rsidRPr="00000000">
        <w:rPr>
          <w:rFonts w:ascii="Arial" w:cs="Arial" w:eastAsia="Arial" w:hAnsi="Arial"/>
          <w:color w:val="1f1f1f"/>
        </w:rPr>
        <w:drawing>
          <wp:inline distB="19050" distT="19050" distL="19050" distR="19050">
            <wp:extent cx="145852" cy="251189"/>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45852" cy="251189"/>
                    </a:xfrm>
                    <a:prstGeom prst="rect"/>
                    <a:ln/>
                  </pic:spPr>
                </pic:pic>
              </a:graphicData>
            </a:graphic>
          </wp:inline>
        </w:drawing>
      </w:r>
      <w:r w:rsidDel="00000000" w:rsidR="00000000" w:rsidRPr="00000000">
        <w:rPr>
          <w:rFonts w:ascii="Arial" w:cs="Arial" w:eastAsia="Arial" w:hAnsi="Arial"/>
          <w:color w:val="1f1f1f"/>
          <w:rtl w:val="0"/>
        </w:rPr>
        <w:t xml:space="preserve"> dimension in the POLI framework) are systematically narrowed by the algorithm, and whose Knowledge (the epistemic health multiplier) is corrupted by sycophantic misinformation.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user experiences this narrowing not as a loss of agency, but as a profound sense of community, understanding, and validation, which effectively masks the underlying epistemic degradation.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Under the aggregate optimization of YouTube's reward function, this catastrophic compression of the user's epistemic floor is mathematically permissible because it is entirely offset by the massive surplus in session time, ad impressions, and data extraction generated for the platform.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algorithmic audit studies confirm these dynamics. Counterfactual bot studies conducted by Stanford and Carnegie Mellon researchers demonstrate that user preferences strongly drive partisan consumption, but the algorithms readily comply with and reinforce these preferences, pushing users into increasingly narrow ideological ranges.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Similarly, a 2025 algorithmic audit of TikTok (which shares a highly analogous reinforcement learning architecture with YouTube Shorts) revealed significant "preference-aligned drift," where the algorithm aggressively steered content exposure toward specific polarities over time based on initial user interactions.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The suppression of disconfirming content is not an explicit programmed rule; it is an emergent consequence of gradient descent on a reward surface that heavily penalizes user friction.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Bottleneck Analysis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fully map the platform's control architecture, the analysis must evaluate the structural bottlenecks through which all causal influence must pass. Bottlenecks dictate where power concentrates and where interventions are most likely to succeed or fail.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Bottlenecks in the YouTube ecosystem are deeply typed and interact with strategic order to produce distinctive dynamics.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platform exhibits three primary types of bottlenecks: informational, economic, and technological.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Bottleneck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Manifestation on 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Algorithmic Opacity; The "Difficulty Penalty" in crowdsourced moderation (Community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Conceals the true mechanism of curation. Plausible misinformation evades scrutiny because complex fact-checking requires too much cognitive effort.</w:t>
            </w:r>
            <w:r w:rsidDel="00000000" w:rsidR="00000000" w:rsidRPr="00000000">
              <w:rPr>
                <w:rFonts w:ascii="Arial" w:cs="Arial" w:eastAsia="Arial" w:hAnsi="Arial"/>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Economic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YouTube Partner Program (YPP); AdSense; GARM Brand Safety Floors.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Concentrates revenue; forces creators to self-censor to avoid demonetization; aligns platform policy with macro-advertiser demands.</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Content ID system; Large Language Model (LLM) moderation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Privileges major corporate rights holders; introduces massive error rates (80%) in automated content takedowns.</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 Bottlenecks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informational bottleneck is algorithmic opacity. The precise weighting of the variables within the deep neural networks governing recommendations (such as the specific mathematical trade-offs between "Retentive Relevance" and CTR) remains a proprietary black box.</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This opacity prevents creators from understanding why their channels stagnate and prevents users from understanding how their reality is being curated.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secondary informational bottleneck exists in the platform's attempts at crowdsourced moderation and fact-checking (akin to X's Community Notes). Research indicates that crowdsourced moderation systems suffer from a severe "difficulty penalty".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Claims that require high cognitive effort to evaluate—specifically, plausible misinformation that is not obviously false—are systematically ignored by raters.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This creates a severe informational bottleneck where only low-effort, obvious falsehoods are filtered by the community, while sophisticated, highly damaging misinformation flows freely through the system, protected by the cognitive friction required to debunk it.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Economic Bottlenecks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Economic bottlenecks on YouTube are points of capital and liquidity concentration that compound over 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YouTube Partner Program (YPP) serves as a strict economic gatekeeper; creators who do not meet the algorithmic thresholds cannot monetize their labor.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has fostered illicit secondary markets for the commerce of YouTube accounts and the use of artificial engagement tools to bypass these thresholds.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platform's absolute reliance on advertising revenue creates a compounding economic bottleneck. Because YouTube generates tens of billions of dollars annually from ad revenue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demands of advertisers operate as a hard constraint on the system's feasible sets. When advertisers, operating through coalitions like GARM, demand "brand safety," the platform is forced to implement stringent demonetization policies that instantly alter the economic viability of entire genres of content.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bottleneck forces creators into a state of continuous precarity, ensuring their absolute compliance with the platform's shifting rules to maintain their livelihoods.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Technological Bottlenecks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Technological bottlenecks are points of capability concentration that durably favor the platform designers.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Content ID system is a paramount example of a technological bottleneck.</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It is a massive, automated infrastructure that scans every uploaded video against a database of copyrighted material. Because access to Content ID is restricted to large rights holders and explicit partners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it creates a profound asymmetry. Individual creators lack the automated tools to adequately defend against false claims or assert fair use at scale, while major corporations can effortlessly extract revenue from creator content or block it entirely.</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Additionally, the platform's transition to Large Language Models (LLMs) and generative AI for video analysis and moderation constitutes a new, highly volatile technological bottleneck.</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In Q4 2025, YouTube removed over 8.6 million videos, with 8.4 million of those removals originating from automated flagging.</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While AI moderation scales easily, it introduces severe error rates. Content moderators have reported up to an 80% error rate in AI systems, resulting in the wrongful removal of benign content, historical archival footage, and legitimate public interest discussions.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The reliance on flawed technological bottlenecks for moderation enforces arbitrary constraints on the user base, further degrading the reliability of the platform's Feedback (the </w:t>
      </w:r>
      <w:r w:rsidDel="00000000" w:rsidR="00000000" w:rsidRPr="00000000">
        <w:rPr>
          <w:rFonts w:ascii="Arial" w:cs="Arial" w:eastAsia="Arial" w:hAnsi="Arial"/>
          <w:color w:val="1f1f1f"/>
        </w:rPr>
        <w:drawing>
          <wp:inline distB="19050" distT="19050" distL="19050" distR="19050">
            <wp:extent cx="95607" cy="246985"/>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95607" cy="246985"/>
                    </a:xfrm>
                    <a:prstGeom prst="rect"/>
                    <a:ln/>
                  </pic:spPr>
                </pic:pic>
              </a:graphicData>
            </a:graphic>
          </wp:inline>
        </w:drawing>
      </w:r>
      <w:r w:rsidDel="00000000" w:rsidR="00000000" w:rsidRPr="00000000">
        <w:rPr>
          <w:rFonts w:ascii="Arial" w:cs="Arial" w:eastAsia="Arial" w:hAnsi="Arial"/>
          <w:color w:val="1f1f1f"/>
          <w:rtl w:val="0"/>
        </w:rPr>
        <w:t xml:space="preserve"> dimension in the POLI framework) mechanisms.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System Topology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Understanding YouTube requires mapping the flows of attention, information, and capital through its topology. In this ecosystem, the optimization occurs almost exclusively at the algorithmic layer, while the outcomes are effectively locked in at the infrastructure and policy layers. This flow is formalized by the action-to-agency transformation operator (</w:t>
      </w:r>
      <w:r w:rsidDel="00000000" w:rsidR="00000000" w:rsidRPr="00000000">
        <w:rPr>
          <w:rFonts w:ascii="Arial" w:cs="Arial" w:eastAsia="Arial" w:hAnsi="Arial"/>
          <w:color w:val="1f1f1f"/>
        </w:rPr>
        <w:drawing>
          <wp:inline distB="19050" distT="19050" distL="19050" distR="19050">
            <wp:extent cx="143470" cy="223176"/>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3470" cy="223176"/>
                    </a:xfrm>
                    <a:prstGeom prst="rect"/>
                    <a:ln/>
                  </pic:spPr>
                </pic:pic>
              </a:graphicData>
            </a:graphic>
          </wp:inline>
        </w:drawing>
      </w:r>
      <w:r w:rsidDel="00000000" w:rsidR="00000000" w:rsidRPr="00000000">
        <w:rPr>
          <w:rFonts w:ascii="Arial" w:cs="Arial" w:eastAsia="Arial" w:hAnsi="Arial"/>
          <w:color w:val="1f1f1f"/>
          <w:rtl w:val="0"/>
        </w:rPr>
        <w:t xml:space="preserve">), which models how resource transfers, information injections, and constraint modifications reshape the environment.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cyclical structure of these topological flows is highly efficient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Creators</w:t>
      </w:r>
      <w:r w:rsidDel="00000000" w:rsidR="00000000" w:rsidRPr="00000000">
        <w:rPr>
          <w:rFonts w:ascii="Arial" w:cs="Arial" w:eastAsia="Arial" w:hAnsi="Arial"/>
          <w:color w:val="1f1f1f"/>
          <w:rtl w:val="0"/>
        </w:rPr>
        <w:t xml:space="preserve"> invest labor to produce information.</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Users</w:t>
      </w:r>
      <w:r w:rsidDel="00000000" w:rsidR="00000000" w:rsidRPr="00000000">
        <w:rPr>
          <w:rFonts w:ascii="Arial" w:cs="Arial" w:eastAsia="Arial" w:hAnsi="Arial"/>
          <w:color w:val="1f1f1f"/>
          <w:rtl w:val="0"/>
        </w:rPr>
        <w:t xml:space="preserve"> invest time to consume that information, generating the raw commodity of attention.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Advertisers</w:t>
      </w:r>
      <w:r w:rsidDel="00000000" w:rsidR="00000000" w:rsidRPr="00000000">
        <w:rPr>
          <w:rFonts w:ascii="Arial" w:cs="Arial" w:eastAsia="Arial" w:hAnsi="Arial"/>
          <w:color w:val="1f1f1f"/>
          <w:rtl w:val="0"/>
        </w:rPr>
        <w:t xml:space="preserve"> invest capital to purchase that attention.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YouTube</w:t>
      </w:r>
      <w:r w:rsidDel="00000000" w:rsidR="00000000" w:rsidRPr="00000000">
        <w:rPr>
          <w:rFonts w:ascii="Arial" w:cs="Arial" w:eastAsia="Arial" w:hAnsi="Arial"/>
          <w:color w:val="1f1f1f"/>
          <w:rtl w:val="0"/>
        </w:rPr>
        <w:t xml:space="preserve"> sits at the absolute center of this topology, managing the flow through its algorithmic and economic control nodes.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topology, optimization occurs within the recommendation system, where algorithms continuously adjust weights to maximize the conversion of information into attention. Outcomes, however, are effectively locked in where capital intersects with policy. Advertisers dictate the boundaries of the safe topological zone. If a topic becomes controversial, advertisers withdraw their capital. In response, the monetization system flags the content, the algorithm suppresses its reach to maximize overall session safety, and the creator ceases production of that topic. The control loop is closed, seamless, and entirely independent of the platform's stated goal of democratic expression.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Topology shaping is a primary instrument of control here.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YouTube does not need to employ overt coercion to force creators to make specific content; it simply shapes the incentive landscape so that the creator's selfish optimum (maximizing revenue) perfectly aligns with the platform's optimum (maximizing ad inventory). If the algorithm begins rewarding 10-minute videos with high early-retention metrics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 entire creator ecosystem will independently pivot to producing 10-minute videos with aggressive hooks. The algorithm reshapes the institutional landscape around it.</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Attribution-Integrity Gap (AIG)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Attribution-Integrity Gap (AIG) is a critical diagnostic metric that measures the divergence between the information environment’s narrative about who controls outcomes and the structural reality of that control.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AIG is a specialized expansion of the objective-mismatch operator (</w:t>
      </w:r>
      <w:r w:rsidDel="00000000" w:rsidR="00000000" w:rsidRPr="00000000">
        <w:rPr>
          <w:rFonts w:ascii="Arial" w:cs="Arial" w:eastAsia="Arial" w:hAnsi="Arial"/>
          <w:color w:val="1f1f1f"/>
        </w:rPr>
        <w:drawing>
          <wp:inline distB="19050" distT="19050" distL="19050" distR="19050">
            <wp:extent cx="227171" cy="234744"/>
            <wp:effectExtent b="0" l="0" r="0" t="0"/>
            <wp:docPr id="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27171" cy="234744"/>
                    </a:xfrm>
                    <a:prstGeom prst="rect"/>
                    <a:ln/>
                  </pic:spPr>
                </pic:pic>
              </a:graphicData>
            </a:graphic>
          </wp:inline>
        </w:drawing>
      </w:r>
      <w:r w:rsidDel="00000000" w:rsidR="00000000" w:rsidRPr="00000000">
        <w:rPr>
          <w:rFonts w:ascii="Arial" w:cs="Arial" w:eastAsia="Arial" w:hAnsi="Arial"/>
          <w:color w:val="1f1f1f"/>
          <w:rtl w:val="0"/>
        </w:rPr>
        <w:t xml:space="preserve">), tracking how accurately a system attributes constraint-setting authority and optimization targets.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Formally, the AIG is expressed as </w:t>
      </w:r>
      <w:r w:rsidDel="00000000" w:rsidR="00000000" w:rsidRPr="00000000">
        <w:rPr>
          <w:rFonts w:ascii="Arial" w:cs="Arial" w:eastAsia="Arial" w:hAnsi="Arial"/>
          <w:color w:val="1f1f1f"/>
        </w:rPr>
        <w:drawing>
          <wp:inline distB="19050" distT="19050" distL="19050" distR="19050">
            <wp:extent cx="2382088" cy="236682"/>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382088" cy="236682"/>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324564" cy="239559"/>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4564" cy="239559"/>
                    </a:xfrm>
                    <a:prstGeom prst="rect"/>
                    <a:ln/>
                  </pic:spPr>
                </pic:pic>
              </a:graphicData>
            </a:graphic>
          </wp:inline>
        </w:drawing>
      </w:r>
      <w:r w:rsidDel="00000000" w:rsidR="00000000" w:rsidRPr="00000000">
        <w:rPr>
          <w:rFonts w:ascii="Arial" w:cs="Arial" w:eastAsia="Arial" w:hAnsi="Arial"/>
          <w:color w:val="1f1f1f"/>
          <w:rtl w:val="0"/>
        </w:rPr>
        <w:t xml:space="preserve"> is the distribution of claims produced by the environment and </w:t>
      </w:r>
      <w:r w:rsidDel="00000000" w:rsidR="00000000" w:rsidRPr="00000000">
        <w:rPr>
          <w:rFonts w:ascii="Arial" w:cs="Arial" w:eastAsia="Arial" w:hAnsi="Arial"/>
          <w:color w:val="1f1f1f"/>
        </w:rPr>
        <w:drawing>
          <wp:inline distB="19050" distT="19050" distL="19050" distR="19050">
            <wp:extent cx="458272" cy="236774"/>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8272" cy="236774"/>
                    </a:xfrm>
                    <a:prstGeom prst="rect"/>
                    <a:ln/>
                  </pic:spPr>
                </pic:pic>
              </a:graphicData>
            </a:graphic>
          </wp:inline>
        </w:drawing>
      </w:r>
      <w:r w:rsidDel="00000000" w:rsidR="00000000" w:rsidRPr="00000000">
        <w:rPr>
          <w:rFonts w:ascii="Arial" w:cs="Arial" w:eastAsia="Arial" w:hAnsi="Arial"/>
          <w:color w:val="1f1f1f"/>
          <w:rtl w:val="0"/>
        </w:rPr>
        <w:t xml:space="preserve"> is the structural reality.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YouTube, the AIG is exceptionally high. The public narrative, actively fostered by the platform's marketing and creator-focused communications, operates on a premise of profound individual agency. The public believes that </w:t>
      </w:r>
      <w:r w:rsidDel="00000000" w:rsidR="00000000" w:rsidRPr="00000000">
        <w:rPr>
          <w:rFonts w:ascii="Arial" w:cs="Arial" w:eastAsia="Arial" w:hAnsi="Arial"/>
          <w:i w:val="1"/>
          <w:iCs w:val="1"/>
          <w:color w:val="1f1f1f"/>
          <w:rtl w:val="0"/>
        </w:rPr>
        <w:t xml:space="preserve">users</w:t>
      </w:r>
      <w:r w:rsidDel="00000000" w:rsidR="00000000" w:rsidRPr="00000000">
        <w:rPr>
          <w:rFonts w:ascii="Arial" w:cs="Arial" w:eastAsia="Arial" w:hAnsi="Arial"/>
          <w:color w:val="1f1f1f"/>
          <w:rtl w:val="0"/>
        </w:rPr>
        <w:t xml:space="preserve"> drive outcomes through their viewing choices, and that </w:t>
      </w:r>
      <w:r w:rsidDel="00000000" w:rsidR="00000000" w:rsidRPr="00000000">
        <w:rPr>
          <w:rFonts w:ascii="Arial" w:cs="Arial" w:eastAsia="Arial" w:hAnsi="Arial"/>
          <w:i w:val="1"/>
          <w:iCs w:val="1"/>
          <w:color w:val="1f1f1f"/>
          <w:rtl w:val="0"/>
        </w:rPr>
        <w:t xml:space="preserve">creators</w:t>
      </w:r>
      <w:r w:rsidDel="00000000" w:rsidR="00000000" w:rsidRPr="00000000">
        <w:rPr>
          <w:rFonts w:ascii="Arial" w:cs="Arial" w:eastAsia="Arial" w:hAnsi="Arial"/>
          <w:color w:val="1f1f1f"/>
          <w:rtl w:val="0"/>
        </w:rPr>
        <w:t xml:space="preserve"> drive outcomes through merit, talent, and "virality".</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This narrative is a manifestation of the fundamental attribution error at a massive, platform-wide scale </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assuming that outcomes are driven by internal personal traits rather than external situational constraints.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reality, these factors are vastly </w:t>
      </w:r>
      <w:r w:rsidDel="00000000" w:rsidR="00000000" w:rsidRPr="00000000">
        <w:rPr>
          <w:rFonts w:ascii="Arial" w:cs="Arial" w:eastAsia="Arial" w:hAnsi="Arial"/>
          <w:b w:val="1"/>
          <w:bCs w:val="1"/>
          <w:color w:val="1f1f1f"/>
          <w:rtl w:val="0"/>
        </w:rPr>
        <w:t xml:space="preserve">over-attributed</w:t>
      </w:r>
      <w:r w:rsidDel="00000000" w:rsidR="00000000" w:rsidRPr="00000000">
        <w:rPr>
          <w:rFonts w:ascii="Arial" w:cs="Arial" w:eastAsia="Arial" w:hAnsi="Arial"/>
          <w:color w:val="1f1f1f"/>
          <w:rtl w:val="0"/>
        </w:rPr>
        <w:t xml:space="preserve">. User choice is an illusion when the feasible set is tightly curated by a deep neural network designed to exploit cognitive vulnerabilities and maximize retentive relevance. Virality is rarely an organic phenomenon; it is a mechanical output of the recommendation algorithm deciding to expose a piece of content to a wider node network based on its highly specific, non-public CTR and retention metrics.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the true drivers of the system are </w:t>
      </w:r>
      <w:r w:rsidDel="00000000" w:rsidR="00000000" w:rsidRPr="00000000">
        <w:rPr>
          <w:rFonts w:ascii="Arial" w:cs="Arial" w:eastAsia="Arial" w:hAnsi="Arial"/>
          <w:b w:val="1"/>
          <w:bCs w:val="1"/>
          <w:color w:val="1f1f1f"/>
          <w:rtl w:val="0"/>
        </w:rPr>
        <w:t xml:space="preserve">under-attributed</w:t>
      </w:r>
      <w:r w:rsidDel="00000000" w:rsidR="00000000" w:rsidRPr="00000000">
        <w:rPr>
          <w:rFonts w:ascii="Arial" w:cs="Arial" w:eastAsia="Arial" w:hAnsi="Arial"/>
          <w:color w:val="1f1f1f"/>
          <w:rtl w:val="0"/>
        </w:rPr>
        <w:t xml:space="preserve">. The algorithmic architecture, the advertiser-driven brand safety mandates (like the GARM frameworks), the power of Multi-Channel Networks (MCNs), and the platform's foundational reliance on sum-based aggregate optimization are the actual constraint-setters.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the AIG is high, participants cannot accurately model their own environment. Creators blame themselves for algorithmic stagnation, and users blame political opponents for polarization, failing to recognize that both phenomena are engineered by the platform's optimization dynamics. This epistemic blindness prevents collective action and ensures the platform's structural control remains uncontested.</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Intervention Analysis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platform's highly constrained topology, any attempt to reform the system must focus on structural interventions rather than surface-level content moderation fixes. Utilizing the intervention operators defined in the Conservation-and-Coherence framework—Greatest Gains (</w:t>
      </w:r>
      <w:r w:rsidDel="00000000" w:rsidR="00000000" w:rsidRPr="00000000">
        <w:rPr>
          <w:rFonts w:ascii="Arial" w:cs="Arial" w:eastAsia="Arial" w:hAnsi="Arial"/>
          <w:color w:val="1f1f1f"/>
        </w:rPr>
        <w:drawing>
          <wp:inline distB="19050" distT="19050" distL="19050" distR="19050">
            <wp:extent cx="145018" cy="249753"/>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5018" cy="249753"/>
                    </a:xfrm>
                    <a:prstGeom prst="rect"/>
                    <a:ln/>
                  </pic:spPr>
                </pic:pic>
              </a:graphicData>
            </a:graphic>
          </wp:inline>
        </w:drawing>
      </w:r>
      <w:r w:rsidDel="00000000" w:rsidR="00000000" w:rsidRPr="00000000">
        <w:rPr>
          <w:rFonts w:ascii="Arial" w:cs="Arial" w:eastAsia="Arial" w:hAnsi="Arial"/>
          <w:color w:val="1f1f1f"/>
          <w:rtl w:val="0"/>
        </w:rPr>
        <w:t xml:space="preserve">), Resistance (</w:t>
      </w:r>
      <w:r w:rsidDel="00000000" w:rsidR="00000000" w:rsidRPr="00000000">
        <w:rPr>
          <w:rFonts w:ascii="Arial" w:cs="Arial" w:eastAsia="Arial" w:hAnsi="Arial"/>
          <w:color w:val="1f1f1f"/>
        </w:rPr>
        <w:drawing>
          <wp:inline distB="19050" distT="19050" distL="19050" distR="19050">
            <wp:extent cx="141327" cy="243397"/>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41327" cy="243397"/>
                    </a:xfrm>
                    <a:prstGeom prst="rect"/>
                    <a:ln/>
                  </pic:spPr>
                </pic:pic>
              </a:graphicData>
            </a:graphic>
          </wp:inline>
        </w:drawing>
      </w:r>
      <w:r w:rsidDel="00000000" w:rsidR="00000000" w:rsidRPr="00000000">
        <w:rPr>
          <w:rFonts w:ascii="Arial" w:cs="Arial" w:eastAsia="Arial" w:hAnsi="Arial"/>
          <w:color w:val="1f1f1f"/>
          <w:rtl w:val="0"/>
        </w:rPr>
        <w:t xml:space="preserve">), and Pressure (</w:t>
      </w:r>
      <w:r w:rsidDel="00000000" w:rsidR="00000000" w:rsidRPr="00000000">
        <w:rPr>
          <w:rFonts w:ascii="Arial" w:cs="Arial" w:eastAsia="Arial" w:hAnsi="Arial"/>
          <w:color w:val="1f1f1f"/>
        </w:rPr>
        <w:drawing>
          <wp:inline distB="19050" distT="19050" distL="19050" distR="19050">
            <wp:extent cx="144066" cy="248113"/>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4066" cy="248113"/>
                    </a:xfrm>
                    <a:prstGeom prst="rect"/>
                    <a:ln/>
                  </pic:spPr>
                </pic:pic>
              </a:graphicData>
            </a:graphic>
          </wp:inline>
        </w:drawing>
      </w:r>
      <w:r w:rsidDel="00000000" w:rsidR="00000000" w:rsidRPr="00000000">
        <w:rPr>
          <w:rFonts w:ascii="Arial" w:cs="Arial" w:eastAsia="Arial" w:hAnsi="Arial"/>
          <w:color w:val="1f1f1f"/>
          <w:rtl w:val="0"/>
        </w:rPr>
        <w:t xml:space="preserve">)—it is possible to identify where interventions hold leverage and how the platform will react.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Highest Leverage Intervention Points (</w:t>
      </w:r>
      <w:r w:rsidDel="00000000" w:rsidR="00000000" w:rsidRPr="00000000">
        <w:rPr>
          <w:rFonts w:ascii="Arial" w:cs="Arial" w:eastAsia="Arial" w:hAnsi="Arial"/>
          <w:color w:val="1f1f1f"/>
        </w:rPr>
        <w:drawing>
          <wp:inline distB="19050" distT="19050" distL="19050" distR="19050">
            <wp:extent cx="145018" cy="249753"/>
            <wp:effectExtent b="0" l="0" r="0" t="0"/>
            <wp:docPr id="2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5018" cy="24975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Greatest Gains operator (</w:t>
      </w:r>
      <w:r w:rsidDel="00000000" w:rsidR="00000000" w:rsidRPr="00000000">
        <w:rPr>
          <w:rFonts w:ascii="Arial" w:cs="Arial" w:eastAsia="Arial" w:hAnsi="Arial"/>
          <w:color w:val="1f1f1f"/>
        </w:rPr>
        <w:drawing>
          <wp:inline distB="19050" distT="19050" distL="19050" distR="19050">
            <wp:extent cx="145018" cy="249753"/>
            <wp:effectExtent b="0" l="0" r="0" t="0"/>
            <wp:docPr id="2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5018" cy="249753"/>
                    </a:xfrm>
                    <a:prstGeom prst="rect"/>
                    <a:ln/>
                  </pic:spPr>
                </pic:pic>
              </a:graphicData>
            </a:graphic>
          </wp:inline>
        </w:drawing>
      </w:r>
      <w:r w:rsidDel="00000000" w:rsidR="00000000" w:rsidRPr="00000000">
        <w:rPr>
          <w:rFonts w:ascii="Arial" w:cs="Arial" w:eastAsia="Arial" w:hAnsi="Arial"/>
          <w:color w:val="1f1f1f"/>
          <w:rtl w:val="0"/>
        </w:rPr>
        <w:t xml:space="preserve">) measures the marginal causal sensitivity of the system's objective to smooth interventions at a specific node.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highest leverage intervention points reside at the level of the objective function and the algorithmic interface. As long as the platform utilizes an additive, sum-based objective function, compensation failures (like sycophancy, reward hacking, and algorithmic rabbit holes) will persist.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true structural intervention requires shifting the underlying optimization math toward floor-protective objectives. Implementing the log(min()) safety constraints proposed in the Agency Calculus architecture ensures that the epistemic degradation of a single user (the floor) cannot be offset by aggregate platform engagement.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more immediate, practical leverage point is the introduction of </w:t>
      </w:r>
      <w:r w:rsidDel="00000000" w:rsidR="00000000" w:rsidRPr="00000000">
        <w:rPr>
          <w:rFonts w:ascii="Arial" w:cs="Arial" w:eastAsia="Arial" w:hAnsi="Arial"/>
          <w:b w:val="1"/>
          <w:bCs w:val="1"/>
          <w:color w:val="1f1f1f"/>
          <w:rtl w:val="0"/>
        </w:rPr>
        <w:t xml:space="preserve">Middleware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Middleware acts as a structural layer between the dominant platform and the consumer, allowing users to replace YouTube's proprietary recommender algorithm with a competitive marketplace of third-party algorithms. By compelling the platform to provide mandatory API access and decoupling the hosting infrastructure from the curation algorithm, middleware directly targets the technological bottleneck. This restores the user's Options (in the POLI framework) and severely reduces the platform's constraint-setting authority over the flow of attention.</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Expected Resistance (</w:t>
      </w:r>
      <w:r w:rsidDel="00000000" w:rsidR="00000000" w:rsidRPr="00000000">
        <w:rPr>
          <w:rFonts w:ascii="Arial" w:cs="Arial" w:eastAsia="Arial" w:hAnsi="Arial"/>
          <w:color w:val="1f1f1f"/>
        </w:rPr>
        <w:drawing>
          <wp:inline distB="19050" distT="19050" distL="19050" distR="19050">
            <wp:extent cx="141327" cy="243397"/>
            <wp:effectExtent b="0" l="0" r="0" t="0"/>
            <wp:docPr id="2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41327" cy="2433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Interventions will face immense endogenous reactive resistance (</w:t>
      </w:r>
      <w:r w:rsidDel="00000000" w:rsidR="00000000" w:rsidRPr="00000000">
        <w:rPr>
          <w:rFonts w:ascii="Arial" w:cs="Arial" w:eastAsia="Arial" w:hAnsi="Arial"/>
          <w:color w:val="1f1f1f"/>
        </w:rPr>
        <w:drawing>
          <wp:inline distB="19050" distT="19050" distL="19050" distR="19050">
            <wp:extent cx="141327" cy="243397"/>
            <wp:effectExtent b="0" l="0" r="0" t="0"/>
            <wp:docPr id="2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41327" cy="243397"/>
                    </a:xfrm>
                    <a:prstGeom prst="rect"/>
                    <a:ln/>
                  </pic:spPr>
                </pic:pic>
              </a:graphicData>
            </a:graphic>
          </wp:inline>
        </w:drawing>
      </w:r>
      <w:r w:rsidDel="00000000" w:rsidR="00000000" w:rsidRPr="00000000">
        <w:rPr>
          <w:rFonts w:ascii="Arial" w:cs="Arial" w:eastAsia="Arial" w:hAnsi="Arial"/>
          <w:color w:val="1f1f1f"/>
          <w:rtl w:val="0"/>
        </w:rPr>
        <w:t xml:space="preserve">) from the platform.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resistance is explicitly separated from ordinary causal-graph nonlinearity and is decomposed into constraint, coherence, objective, and topological resistance.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Resistance will not necessarily manifest as a direct refusal to comply with regulators, but as topological reshaping.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example, if regulators mandate algorithmic transparency or middleware, YouTube will likely alter its monetization thresholds, citing "security" or "brand safety," to make third-party curation economically unviable for creators. Furthermore, the platform utilizes its policy apparatus as a resistance mechanism; when pressured by engagement drops or external political forces, it quietly rolls back moderation rules (as seen in Dec 2024) to re-stimulate controversial, high-retention traffic, preserving its objective (</w:t>
      </w:r>
      <w:r w:rsidDel="00000000" w:rsidR="00000000" w:rsidRPr="00000000">
        <w:rPr>
          <w:rFonts w:ascii="Arial" w:cs="Arial" w:eastAsia="Arial" w:hAnsi="Arial"/>
          <w:color w:val="1f1f1f"/>
        </w:rPr>
        <w:drawing>
          <wp:inline distB="19050" distT="19050" distL="19050" distR="19050">
            <wp:extent cx="145971" cy="251394"/>
            <wp:effectExtent b="0" l="0" r="0" t="0"/>
            <wp:docPr id="3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45971" cy="251394"/>
                    </a:xfrm>
                    <a:prstGeom prst="rect"/>
                    <a:ln/>
                  </pic:spPr>
                </pic:pic>
              </a:graphicData>
            </a:graphic>
          </wp:inline>
        </w:drawing>
      </w:r>
      <w:r w:rsidDel="00000000" w:rsidR="00000000" w:rsidRPr="00000000">
        <w:rPr>
          <w:rFonts w:ascii="Arial" w:cs="Arial" w:eastAsia="Arial" w:hAnsi="Arial"/>
          <w:color w:val="1f1f1f"/>
          <w:rtl w:val="0"/>
        </w:rPr>
        <w:t xml:space="preserve">) at the expense of societal epistemic health.</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Pressure Concentration (</w:t>
      </w:r>
      <w:r w:rsidDel="00000000" w:rsidR="00000000" w:rsidRPr="00000000">
        <w:rPr>
          <w:rFonts w:ascii="Arial" w:cs="Arial" w:eastAsia="Arial" w:hAnsi="Arial"/>
          <w:color w:val="1f1f1f"/>
        </w:rPr>
        <w:drawing>
          <wp:inline distB="19050" distT="19050" distL="19050" distR="19050">
            <wp:extent cx="144066" cy="248113"/>
            <wp:effectExtent b="0" l="0" r="0" t="0"/>
            <wp:docPr id="3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4066" cy="24811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Pressure operator (</w:t>
      </w:r>
      <w:r w:rsidDel="00000000" w:rsidR="00000000" w:rsidRPr="00000000">
        <w:rPr>
          <w:rFonts w:ascii="Arial" w:cs="Arial" w:eastAsia="Arial" w:hAnsi="Arial"/>
          <w:color w:val="1f1f1f"/>
        </w:rPr>
        <w:drawing>
          <wp:inline distB="19050" distT="19050" distL="19050" distR="19050">
            <wp:extent cx="144066" cy="248113"/>
            <wp:effectExtent b="0" l="0" r="0" t="0"/>
            <wp:docPr id="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4066" cy="248113"/>
                    </a:xfrm>
                    <a:prstGeom prst="rect"/>
                    <a:ln/>
                  </pic:spPr>
                </pic:pic>
              </a:graphicData>
            </a:graphic>
          </wp:inline>
        </w:drawing>
      </w:r>
      <w:r w:rsidDel="00000000" w:rsidR="00000000" w:rsidRPr="00000000">
        <w:rPr>
          <w:rFonts w:ascii="Arial" w:cs="Arial" w:eastAsia="Arial" w:hAnsi="Arial"/>
          <w:color w:val="1f1f1f"/>
          <w:rtl w:val="0"/>
        </w:rPr>
        <w:t xml:space="preserve">) predicts where a cost-minimizing system response would concentrate defensive actions.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 YouTube, defensive pressure will concentrate heavily around the economic and informational bottlenecks. The platform will protect its ad-delivery infrastructure at all costs, deploying massive technological resources and legal friction to preserve the integrity of its proprietary ranking systems. Any intervention that threatens the advertiser-to-platform capital flow will be met with immediate algorithmic recalibration designed to protect the hub nodes of the system, ensuring the financial engine remains insulated from regulatory or structural shocks.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 Deliverable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control and optimization analysis of the YouTube platform resolves the narrative paradox by identifying the mathematical and architectural realities of its operation.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Who actually controls what users see?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 is not held by the users or the creators, but by the effective constraint-setters: the proprietary recommendation algorithms and the macro-level advertisers. The deep neural network ranking algorithms define the feasible set of user options by curating exposure based on predicted engagement. Simultaneously, advertisers, operating through brand safety frameworks and monetization thresholds, define the economic boundaries of creator expression. Creators and users are nominal actors operating as constrained proxies within this tightly curated topology.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is the system optimizing for?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stated objectives regarding "long-term satisfaction," "retentive relevance," and "giving everyone a voice," the inferred effective objective (</w:t>
      </w:r>
      <w:r w:rsidDel="00000000" w:rsidR="00000000" w:rsidRPr="00000000">
        <w:rPr>
          <w:rFonts w:ascii="Arial" w:cs="Arial" w:eastAsia="Arial" w:hAnsi="Arial"/>
          <w:color w:val="1f1f1f"/>
        </w:rPr>
        <w:drawing>
          <wp:inline distB="19050" distT="19050" distL="19050" distR="19050">
            <wp:extent cx="145971" cy="243284"/>
            <wp:effectExtent b="0" l="0" r="0" t="0"/>
            <wp:docPr id="3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45971" cy="243284"/>
                    </a:xfrm>
                    <a:prstGeom prst="rect"/>
                    <a:ln/>
                  </pic:spPr>
                </pic:pic>
              </a:graphicData>
            </a:graphic>
          </wp:inline>
        </w:drawing>
      </w:r>
      <w:r w:rsidDel="00000000" w:rsidR="00000000" w:rsidRPr="00000000">
        <w:rPr>
          <w:rFonts w:ascii="Arial" w:cs="Arial" w:eastAsia="Arial" w:hAnsi="Arial"/>
          <w:color w:val="1f1f1f"/>
          <w:rtl w:val="0"/>
        </w:rPr>
        <w:t xml:space="preserve">) of the platform is the maximization of aggregate engagement to facilitate continuous ad-inventory delivery and revenue extraction. The shift to "satisfied watch time" represents a semantic evolution that continues to rely on additive mathematical objectives. These aggregate objectives structurally permit unbounded compensation, allowing the algorithm to reward emotional resonance, algorithmic sycophancy, and bidirectional belief amplification at the expense of epistemic integrity.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Why does observed behavior diverge from stated goals?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divergence is a structural inevitability of aggregate optimization. Because the system's objective function allows for compensation, the algorithm suffers from "topology blindness." It cannot differentiate between a user who is genuinely enriched by educational content and a user who is trapped in a psychologically extractive rabbit hole, provided both users generate high session times and click-through rates. The platform's algorithm will invariably exploit these extractive valleys because they are mathematically cheaper pathways to maximize the reward function. Until the core objective function is shifted from an aggregate sum to a floor-protective constraint, or until the algorithmic bottleneck is forcibly decentralized via middleware, the platform will continue to compress user agency, commodify attention, and degrade the information environment while maintaining the public illusion of democratized free expression.</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attribution_integrity_paper_v1.docx</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Mission, Vision &amp; Values - Comparably, accessed April 22, 2026, </w:t>
      </w:r>
      <w:hyperlink r:id="rId25">
        <w:r w:rsidDel="00000000" w:rsidR="00000000" w:rsidRPr="00000000">
          <w:rPr>
            <w:rFonts w:ascii="Arial" w:cs="Arial" w:eastAsia="Arial" w:hAnsi="Arial"/>
            <w:color w:val="0000ee"/>
            <w:sz w:val="24"/>
            <w:szCs w:val="24"/>
            <w:u w:val="single"/>
            <w:rtl w:val="0"/>
          </w:rPr>
          <w:t xml:space="preserve">https://www.comparably.com/companies/youtube/mission</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the YouTube CEO: Our big bets for 2025, accessed April 22, 2026, </w:t>
      </w:r>
      <w:hyperlink r:id="rId26">
        <w:r w:rsidDel="00000000" w:rsidR="00000000" w:rsidRPr="00000000">
          <w:rPr>
            <w:rFonts w:ascii="Arial" w:cs="Arial" w:eastAsia="Arial" w:hAnsi="Arial"/>
            <w:color w:val="0000ee"/>
            <w:sz w:val="24"/>
            <w:szCs w:val="24"/>
            <w:u w:val="single"/>
            <w:rtl w:val="0"/>
          </w:rPr>
          <w:t xml:space="preserve">https://blog.youtube/inside-youtube/our-big-bets-for-2025/</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Mission Vision &amp; Core Values of YouTube Company? - Business Model Canvas Templates, accessed April 22, 2026, </w:t>
      </w:r>
      <w:hyperlink r:id="rId27">
        <w:r w:rsidDel="00000000" w:rsidR="00000000" w:rsidRPr="00000000">
          <w:rPr>
            <w:rFonts w:ascii="Arial" w:cs="Arial" w:eastAsia="Arial" w:hAnsi="Arial"/>
            <w:color w:val="0000ee"/>
            <w:sz w:val="24"/>
            <w:szCs w:val="24"/>
            <w:u w:val="single"/>
            <w:rtl w:val="0"/>
          </w:rPr>
          <w:t xml:space="preserve">https://businessmodelcanvastemplate.com/blogs/mission/youtube-mission</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Policies Crafted for Openness - How YouTube Works, accessed April 22, 2026, </w:t>
      </w:r>
      <w:hyperlink r:id="rId28">
        <w:r w:rsidDel="00000000" w:rsidR="00000000" w:rsidRPr="00000000">
          <w:rPr>
            <w:rFonts w:ascii="Arial" w:cs="Arial" w:eastAsia="Arial" w:hAnsi="Arial"/>
            <w:color w:val="0000ee"/>
            <w:sz w:val="24"/>
            <w:szCs w:val="24"/>
            <w:u w:val="single"/>
            <w:rtl w:val="0"/>
          </w:rPr>
          <w:t xml:space="preserve">https://www.youtube.com/howyoutubeworks/our-policies/</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BIG TECH BACKSLIDE: How Social-Media Rollbacks Endanger Democracy Ahead of the 2024 Elections - Free Press, accessed April 22, 2026, </w:t>
      </w:r>
      <w:hyperlink r:id="rId29">
        <w:r w:rsidDel="00000000" w:rsidR="00000000" w:rsidRPr="00000000">
          <w:rPr>
            <w:rFonts w:ascii="Arial" w:cs="Arial" w:eastAsia="Arial" w:hAnsi="Arial"/>
            <w:color w:val="0000ee"/>
            <w:sz w:val="24"/>
            <w:szCs w:val="24"/>
            <w:u w:val="single"/>
            <w:rtl w:val="0"/>
          </w:rPr>
          <w:t xml:space="preserve">https://www.freepress.net/sites/default/files/2023-12/free_press_report_big_tech_backslide.pdf</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Is the Latest Media Platform to Loosen Content Moderation. What Does That Mean for Users? | BU Today, accessed April 22, 2026, </w:t>
      </w:r>
      <w:hyperlink r:id="rId30">
        <w:r w:rsidDel="00000000" w:rsidR="00000000" w:rsidRPr="00000000">
          <w:rPr>
            <w:rFonts w:ascii="Arial" w:cs="Arial" w:eastAsia="Arial" w:hAnsi="Arial"/>
            <w:color w:val="0000ee"/>
            <w:sz w:val="24"/>
            <w:szCs w:val="24"/>
            <w:u w:val="single"/>
            <w:rtl w:val="0"/>
          </w:rPr>
          <w:t xml:space="preserve">https://www.bu.edu/articles/2025/youtube-content-moderation-changes/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Following Meta and X, YouTube backs off moderating egregious content | Mashable, accessed April 22, 2026, </w:t>
      </w:r>
      <w:hyperlink r:id="rId31">
        <w:r w:rsidDel="00000000" w:rsidR="00000000" w:rsidRPr="00000000">
          <w:rPr>
            <w:rFonts w:ascii="Arial" w:cs="Arial" w:eastAsia="Arial" w:hAnsi="Arial"/>
            <w:color w:val="0000ee"/>
            <w:sz w:val="24"/>
            <w:szCs w:val="24"/>
            <w:u w:val="single"/>
            <w:rtl w:val="0"/>
          </w:rPr>
          <w:t xml:space="preserve">https://mashable.com/article/youtube-content-moderation-changes</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Platform Score – 2025 Social Media Safety Index - GLAAD, accessed April 22, 2026, </w:t>
      </w:r>
      <w:hyperlink r:id="rId32">
        <w:r w:rsidDel="00000000" w:rsidR="00000000" w:rsidRPr="00000000">
          <w:rPr>
            <w:rFonts w:ascii="Arial" w:cs="Arial" w:eastAsia="Arial" w:hAnsi="Arial"/>
            <w:color w:val="0000ee"/>
            <w:sz w:val="24"/>
            <w:szCs w:val="24"/>
            <w:u w:val="single"/>
            <w:rtl w:val="0"/>
          </w:rPr>
          <w:t xml:space="preserve">https://glaad.org/smsi/2025/youtube/</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Misinformation on YouTube: High Profits, Low Moderation | Digitally Right, accessed April 22, 2026, </w:t>
      </w:r>
      <w:hyperlink r:id="rId33">
        <w:r w:rsidDel="00000000" w:rsidR="00000000" w:rsidRPr="00000000">
          <w:rPr>
            <w:rFonts w:ascii="Arial" w:cs="Arial" w:eastAsia="Arial" w:hAnsi="Arial"/>
            <w:color w:val="0000ee"/>
            <w:sz w:val="24"/>
            <w:szCs w:val="24"/>
            <w:u w:val="single"/>
            <w:rtl w:val="0"/>
          </w:rPr>
          <w:t xml:space="preserve">https://digitallyright.org/wp-content/uploads/2025/09/Misinformation-on-YouTube-High-Profits-Low-Moderation.pdf</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Trap of Social Media Algorithms: A Systematic Review of Research on Filter Bubbles, Echo Chambers, and Their Impact on Youth - MDPI, accessed April 22, 2026, </w:t>
      </w:r>
      <w:hyperlink r:id="rId34">
        <w:r w:rsidDel="00000000" w:rsidR="00000000" w:rsidRPr="00000000">
          <w:rPr>
            <w:rFonts w:ascii="Arial" w:cs="Arial" w:eastAsia="Arial" w:hAnsi="Arial"/>
            <w:color w:val="0000ee"/>
            <w:sz w:val="24"/>
            <w:szCs w:val="24"/>
            <w:u w:val="single"/>
            <w:rtl w:val="0"/>
          </w:rPr>
          <w:t xml:space="preserve">https://www.mdpi.com/2075-4698/15/11/301</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hate for profit: Evaluating the mobilisation of advertisers and the advertising industry to regulate content moderation on digital platforms | Internet Policy Review, accessed April 22, 2026, </w:t>
      </w:r>
      <w:hyperlink r:id="rId35">
        <w:r w:rsidDel="00000000" w:rsidR="00000000" w:rsidRPr="00000000">
          <w:rPr>
            <w:rFonts w:ascii="Arial" w:cs="Arial" w:eastAsia="Arial" w:hAnsi="Arial"/>
            <w:color w:val="0000ee"/>
            <w:sz w:val="24"/>
            <w:szCs w:val="24"/>
            <w:u w:val="single"/>
            <w:rtl w:val="0"/>
          </w:rPr>
          <w:t xml:space="preserve">https://policyreview.info/articles/analysis/stop-hate-profit-evaluating-mobilisation-advertisers-and-advertising-industry</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Advertiser-friendly content guidelines - YouTube Help, accessed April 22, 2026, </w:t>
      </w:r>
      <w:hyperlink r:id="rId36">
        <w:r w:rsidDel="00000000" w:rsidR="00000000" w:rsidRPr="00000000">
          <w:rPr>
            <w:rFonts w:ascii="Arial" w:cs="Arial" w:eastAsia="Arial" w:hAnsi="Arial"/>
            <w:color w:val="0000ee"/>
            <w:sz w:val="24"/>
            <w:szCs w:val="24"/>
            <w:u w:val="single"/>
            <w:rtl w:val="0"/>
          </w:rPr>
          <w:t xml:space="preserve">https://support.google.com/youtube/answer/6162278?hl=en</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Beyond echo chambers and rabbit holes: algorithmic drifts and the limits of the Online Safety Act, Digital Services Act, and AI Act - Taylor &amp; Francis, accessed April 22, 2026, </w:t>
      </w:r>
      <w:hyperlink r:id="rId37">
        <w:r w:rsidDel="00000000" w:rsidR="00000000" w:rsidRPr="00000000">
          <w:rPr>
            <w:rFonts w:ascii="Arial" w:cs="Arial" w:eastAsia="Arial" w:hAnsi="Arial"/>
            <w:color w:val="0000ee"/>
            <w:sz w:val="24"/>
            <w:szCs w:val="24"/>
            <w:u w:val="single"/>
            <w:rtl w:val="0"/>
          </w:rPr>
          <w:t xml:space="preserve">https://www.tandfonline.com/doi/full/10.1080/10383441.2025.2481544</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Evolution of Digital Media Strategy in the Age of Algorithmic Platforms - IRE Journals, accessed April 22, 2026, </w:t>
      </w:r>
      <w:hyperlink r:id="rId38">
        <w:r w:rsidDel="00000000" w:rsidR="00000000" w:rsidRPr="00000000">
          <w:rPr>
            <w:rFonts w:ascii="Arial" w:cs="Arial" w:eastAsia="Arial" w:hAnsi="Arial"/>
            <w:color w:val="0000ee"/>
            <w:sz w:val="24"/>
            <w:szCs w:val="24"/>
            <w:u w:val="single"/>
            <w:rtl w:val="0"/>
          </w:rPr>
          <w:t xml:space="preserve">https://www.irejournals.com/formatedpaper/1711948.pdf</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Algorithmic amplification - Wikipedia, accessed April 22, 2026, </w:t>
      </w:r>
      <w:hyperlink r:id="rId39">
        <w:r w:rsidDel="00000000" w:rsidR="00000000" w:rsidRPr="00000000">
          <w:rPr>
            <w:rFonts w:ascii="Arial" w:cs="Arial" w:eastAsia="Arial" w:hAnsi="Arial"/>
            <w:color w:val="0000ee"/>
            <w:sz w:val="24"/>
            <w:szCs w:val="24"/>
            <w:u w:val="single"/>
            <w:rtl w:val="0"/>
          </w:rPr>
          <w:t xml:space="preserve">https://en.wikipedia.org/wiki/Algorithmic_amplification</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GARM Brand Safety Floor | Zefr - Medium, accessed April 22, 2026, </w:t>
      </w:r>
      <w:hyperlink r:id="rId40">
        <w:r w:rsidDel="00000000" w:rsidR="00000000" w:rsidRPr="00000000">
          <w:rPr>
            <w:rFonts w:ascii="Arial" w:cs="Arial" w:eastAsia="Arial" w:hAnsi="Arial"/>
            <w:color w:val="0000ee"/>
            <w:sz w:val="24"/>
            <w:szCs w:val="24"/>
            <w:u w:val="single"/>
            <w:rtl w:val="0"/>
          </w:rPr>
          <w:t xml:space="preserve">https://medium.com/zefr/understanding-the-garm-brand-safety-floor-94fcb40a4ba8</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Neural Networks for YouTube Recommendations - Google Research, accessed April 22, 2026, </w:t>
      </w:r>
      <w:hyperlink r:id="rId41">
        <w:r w:rsidDel="00000000" w:rsidR="00000000" w:rsidRPr="00000000">
          <w:rPr>
            <w:rFonts w:ascii="Arial" w:cs="Arial" w:eastAsia="Arial" w:hAnsi="Arial"/>
            <w:color w:val="0000ee"/>
            <w:sz w:val="24"/>
            <w:szCs w:val="24"/>
            <w:u w:val="single"/>
            <w:rtl w:val="0"/>
          </w:rPr>
          <w:t xml:space="preserve">https://research.google.com/pubs/archive/45530.pdf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Reinforcement Learning from User Feedback - arXiv, accessed April 22, 2026, </w:t>
      </w:r>
      <w:hyperlink r:id="rId42">
        <w:r w:rsidDel="00000000" w:rsidR="00000000" w:rsidRPr="00000000">
          <w:rPr>
            <w:rFonts w:ascii="Arial" w:cs="Arial" w:eastAsia="Arial" w:hAnsi="Arial"/>
            <w:color w:val="0000ee"/>
            <w:sz w:val="24"/>
            <w:szCs w:val="24"/>
            <w:u w:val="single"/>
            <w:rtl w:val="0"/>
          </w:rPr>
          <w:t xml:space="preserve">https://arxiv.org/html/2505.14946v1</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Dual-Rerank: Fusing Sequential Dependencies and Utility for Generative Reranking - arXiv, accessed April 22, 2026, </w:t>
      </w:r>
      <w:hyperlink r:id="rId43">
        <w:r w:rsidDel="00000000" w:rsidR="00000000" w:rsidRPr="00000000">
          <w:rPr>
            <w:rFonts w:ascii="Arial" w:cs="Arial" w:eastAsia="Arial" w:hAnsi="Arial"/>
            <w:color w:val="0000ee"/>
            <w:sz w:val="24"/>
            <w:szCs w:val="24"/>
            <w:u w:val="single"/>
            <w:rtl w:val="0"/>
          </w:rPr>
          <w:t xml:space="preserve">https://arxiv.org/html/2604.07420v1</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YouTube Creator Intelligent System (YCIS) -A Multi-Modal AI Framework for Automated Market Intelligence and Production Storyboarding - ResearchGate, accessed April 22, 2026, </w:t>
      </w:r>
      <w:hyperlink r:id="rId44">
        <w:r w:rsidDel="00000000" w:rsidR="00000000" w:rsidRPr="00000000">
          <w:rPr>
            <w:rFonts w:ascii="Arial" w:cs="Arial" w:eastAsia="Arial" w:hAnsi="Arial"/>
            <w:color w:val="0000ee"/>
            <w:sz w:val="24"/>
            <w:szCs w:val="24"/>
            <w:u w:val="single"/>
            <w:rtl w:val="0"/>
          </w:rPr>
          <w:t xml:space="preserve">https://www.researchgate.net/publication/403842663_YouTube_Creator_Intelligent_System_YCIS_-A_Multi-Modal_AI_Framework_for_Automated_Market_Intelligence_and_Production_Storyboarding</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Behind the Tube: Exploitative Monetization of Content on ... - USENIX, accessed April 22, 2026, </w:t>
      </w:r>
      <w:hyperlink r:id="rId45">
        <w:r w:rsidDel="00000000" w:rsidR="00000000" w:rsidRPr="00000000">
          <w:rPr>
            <w:rFonts w:ascii="Arial" w:cs="Arial" w:eastAsia="Arial" w:hAnsi="Arial"/>
            <w:color w:val="0000ee"/>
            <w:sz w:val="24"/>
            <w:szCs w:val="24"/>
            <w:u w:val="single"/>
            <w:rtl w:val="0"/>
          </w:rPr>
          <w:t xml:space="preserve">https://www.usenix.org/system/files/sec22summer_chu.pdf</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Content ID - YouTube Help, accessed April 22, 2026, </w:t>
      </w:r>
      <w:hyperlink r:id="rId46">
        <w:r w:rsidDel="00000000" w:rsidR="00000000" w:rsidRPr="00000000">
          <w:rPr>
            <w:rFonts w:ascii="Arial" w:cs="Arial" w:eastAsia="Arial" w:hAnsi="Arial"/>
            <w:color w:val="0000ee"/>
            <w:sz w:val="24"/>
            <w:szCs w:val="24"/>
            <w:u w:val="single"/>
            <w:rtl w:val="0"/>
          </w:rPr>
          <w:t xml:space="preserve">https://support.google.com/youtube/answer/3244015?hl=en</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Content ID and Fair Use - YouTube Blog, accessed April 22, 2026, </w:t>
      </w:r>
      <w:hyperlink r:id="rId47">
        <w:r w:rsidDel="00000000" w:rsidR="00000000" w:rsidRPr="00000000">
          <w:rPr>
            <w:rFonts w:ascii="Arial" w:cs="Arial" w:eastAsia="Arial" w:hAnsi="Arial"/>
            <w:color w:val="0000ee"/>
            <w:sz w:val="24"/>
            <w:szCs w:val="24"/>
            <w:u w:val="single"/>
            <w:rtl w:val="0"/>
          </w:rPr>
          <w:t xml:space="preserve">https://blog.youtube/news-and-events/content-id-and-fair-use/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Me, and Content ID: Paving the Way for Compulsory Synchronization Licensing on User-Generated Content Platforms - BrooklynWorks, accessed April 22, 2026, </w:t>
      </w:r>
      <w:hyperlink r:id="rId48">
        <w:r w:rsidDel="00000000" w:rsidR="00000000" w:rsidRPr="00000000">
          <w:rPr>
            <w:rFonts w:ascii="Arial" w:cs="Arial" w:eastAsia="Arial" w:hAnsi="Arial"/>
            <w:color w:val="0000ee"/>
            <w:sz w:val="24"/>
            <w:szCs w:val="24"/>
            <w:u w:val="single"/>
            <w:rtl w:val="0"/>
          </w:rPr>
          <w:t xml:space="preserve">https://brooklynworks.brooklaw.edu/cgi/viewcontent.cgi?article=1501&amp;context=blr</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Garm Brand Safety Floor Suitability Framework 23 Sept | PDF | Marketing - Scribd, accessed April 22, 2026, </w:t>
      </w:r>
      <w:hyperlink r:id="rId49">
        <w:r w:rsidDel="00000000" w:rsidR="00000000" w:rsidRPr="00000000">
          <w:rPr>
            <w:rFonts w:ascii="Arial" w:cs="Arial" w:eastAsia="Arial" w:hAnsi="Arial"/>
            <w:color w:val="0000ee"/>
            <w:sz w:val="24"/>
            <w:szCs w:val="24"/>
            <w:u w:val="single"/>
            <w:rtl w:val="0"/>
          </w:rPr>
          <w:t xml:space="preserve">https://www.scribd.com/document/664972235/Garm-Brand-Safety-Floor-Suitability-Framework-23-Sept</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GARM's Harm: How the World's Biggest Brands Seek to Control Online Speech - House Judiciary Committee, accessed April 22, 2026, </w:t>
      </w:r>
      <w:hyperlink r:id="rId50">
        <w:r w:rsidDel="00000000" w:rsidR="00000000" w:rsidRPr="00000000">
          <w:rPr>
            <w:rFonts w:ascii="Arial" w:cs="Arial" w:eastAsia="Arial" w:hAnsi="Arial"/>
            <w:color w:val="0000ee"/>
            <w:sz w:val="24"/>
            <w:szCs w:val="24"/>
            <w:u w:val="single"/>
            <w:rtl w:val="0"/>
          </w:rPr>
          <w:t xml:space="preserve">https://judiciary.house.gov/sites/evo-subsites/republicans-judiciary.house.gov/files/evo-media-document/2024-07-10%20GARMs%20Harm%20-%20How%20the%20Worlds%20Biggest%20Brands%20Seek%20to%20Control%20Online%20Speech.pdf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 seems a bully has won': Ad industry reacts to GARM's demise after… - ZEFR, accessed April 22, 2026, </w:t>
      </w:r>
      <w:hyperlink r:id="rId51">
        <w:r w:rsidDel="00000000" w:rsidR="00000000" w:rsidRPr="00000000">
          <w:rPr>
            <w:rFonts w:ascii="Arial" w:cs="Arial" w:eastAsia="Arial" w:hAnsi="Arial"/>
            <w:color w:val="0000ee"/>
            <w:sz w:val="24"/>
            <w:szCs w:val="24"/>
            <w:u w:val="single"/>
            <w:rtl w:val="0"/>
          </w:rPr>
          <w:t xml:space="preserve">https://zefr.com/press/it-seems-a-bully-has-won-ad-industry-reacts-to-garms-demise-after-musks-x-lawsuit</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Lawsuits against GARM call into question the politics behind brand safety - Digiday, accessed April 22, 2026, </w:t>
      </w:r>
      <w:hyperlink r:id="rId52">
        <w:r w:rsidDel="00000000" w:rsidR="00000000" w:rsidRPr="00000000">
          <w:rPr>
            <w:rFonts w:ascii="Arial" w:cs="Arial" w:eastAsia="Arial" w:hAnsi="Arial"/>
            <w:color w:val="0000ee"/>
            <w:sz w:val="24"/>
            <w:szCs w:val="24"/>
            <w:u w:val="single"/>
            <w:rtl w:val="0"/>
          </w:rPr>
          <w:t xml:space="preserve">https://digiday.com/marketing/lawsuits-against-garm-call-into-question-the-politics-behind-brand-safety/</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brand safety to suitability: advertisers in platform governance | Internet Policy Review, accessed April 22, 2026, </w:t>
      </w:r>
      <w:hyperlink r:id="rId53">
        <w:r w:rsidDel="00000000" w:rsidR="00000000" w:rsidRPr="00000000">
          <w:rPr>
            <w:rFonts w:ascii="Arial" w:cs="Arial" w:eastAsia="Arial" w:hAnsi="Arial"/>
            <w:color w:val="0000ee"/>
            <w:sz w:val="24"/>
            <w:szCs w:val="24"/>
            <w:u w:val="single"/>
            <w:rtl w:val="0"/>
          </w:rPr>
          <w:t xml:space="preserve">https://policyreview.info/articles/analysis/safety-to-suitability-advertisers-in-platform-governance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Updates Ad Placement Rules Related To Dramatic Content | Social Media Today, accessed April 22, 2026, </w:t>
      </w:r>
      <w:hyperlink r:id="rId54">
        <w:r w:rsidDel="00000000" w:rsidR="00000000" w:rsidRPr="00000000">
          <w:rPr>
            <w:rFonts w:ascii="Arial" w:cs="Arial" w:eastAsia="Arial" w:hAnsi="Arial"/>
            <w:color w:val="0000ee"/>
            <w:sz w:val="24"/>
            <w:szCs w:val="24"/>
            <w:u w:val="single"/>
            <w:rtl w:val="0"/>
          </w:rPr>
          <w:t xml:space="preserve">https://www.socialmediatoday.com/news/youtube-updates-ad-placement-rules-related-to-dramatic-content/809515/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Recommendations Reinforce Negative Emotions - arXiv, accessed April 22, 2026, </w:t>
      </w:r>
      <w:hyperlink r:id="rId55">
        <w:r w:rsidDel="00000000" w:rsidR="00000000" w:rsidRPr="00000000">
          <w:rPr>
            <w:rFonts w:ascii="Arial" w:cs="Arial" w:eastAsia="Arial" w:hAnsi="Arial"/>
            <w:color w:val="0000ee"/>
            <w:sz w:val="24"/>
            <w:szCs w:val="24"/>
            <w:u w:val="single"/>
            <w:rtl w:val="0"/>
          </w:rPr>
          <w:t xml:space="preserve">https://arxiv.org/html/2501.15048v1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Competition Affect Exploration vs. Exploitation? A Tale of Two Recommendation Algorithms | Management Science - PubsOnLine, accessed April 22, 2026, </w:t>
      </w:r>
      <w:hyperlink r:id="rId56">
        <w:r w:rsidDel="00000000" w:rsidR="00000000" w:rsidRPr="00000000">
          <w:rPr>
            <w:rFonts w:ascii="Arial" w:cs="Arial" w:eastAsia="Arial" w:hAnsi="Arial"/>
            <w:color w:val="0000ee"/>
            <w:sz w:val="24"/>
            <w:szCs w:val="24"/>
            <w:u w:val="single"/>
            <w:rtl w:val="0"/>
          </w:rPr>
          <w:t xml:space="preserve">https://pubsonline.informs.org/doi/10.1287/mnsc.2023.4722</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 key to unlocking better user experiences in recommender systems found in exploration? - Shaped.ai, accessed April 22, 2026, </w:t>
      </w:r>
      <w:hyperlink r:id="rId57">
        <w:r w:rsidDel="00000000" w:rsidR="00000000" w:rsidRPr="00000000">
          <w:rPr>
            <w:rFonts w:ascii="Arial" w:cs="Arial" w:eastAsia="Arial" w:hAnsi="Arial"/>
            <w:color w:val="0000ee"/>
            <w:sz w:val="24"/>
            <w:szCs w:val="24"/>
            <w:u w:val="single"/>
            <w:rtl w:val="0"/>
          </w:rPr>
          <w:t xml:space="preserve">https://www.shaped.ai/blog/is-the-key-to-unlocking-better-user-experiences-in-recommender-systems-found-in-exploration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the YouTube algorithm works in 2025 - Hootsuite Blog, accessed April 22, 2026, </w:t>
      </w:r>
      <w:hyperlink r:id="rId58">
        <w:r w:rsidDel="00000000" w:rsidR="00000000" w:rsidRPr="00000000">
          <w:rPr>
            <w:rFonts w:ascii="Arial" w:cs="Arial" w:eastAsia="Arial" w:hAnsi="Arial"/>
            <w:color w:val="0000ee"/>
            <w:sz w:val="24"/>
            <w:szCs w:val="24"/>
            <w:u w:val="single"/>
            <w:rtl w:val="0"/>
          </w:rPr>
          <w:t xml:space="preserve">https://blog.hootsuite.com/youtube-algorithm/</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creators report drops in Shorts viewership after September algorithm change, accessed April 22, 2026, </w:t>
      </w:r>
      <w:hyperlink r:id="rId59">
        <w:r w:rsidDel="00000000" w:rsidR="00000000" w:rsidRPr="00000000">
          <w:rPr>
            <w:rFonts w:ascii="Arial" w:cs="Arial" w:eastAsia="Arial" w:hAnsi="Arial"/>
            <w:color w:val="0000ee"/>
            <w:sz w:val="24"/>
            <w:szCs w:val="24"/>
            <w:u w:val="single"/>
            <w:rtl w:val="0"/>
          </w:rPr>
          <w:t xml:space="preserve">https://ppc.land/youtube-creators-report-drops-in-shorts-viewership-after-september-algorithm-change/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Making AI-Enhanced Videos: Analyzing Generative AI Use Cases in YouTube Content Creation - ResearchGate, accessed April 22, 2026, </w:t>
      </w:r>
      <w:hyperlink r:id="rId60">
        <w:r w:rsidDel="00000000" w:rsidR="00000000" w:rsidRPr="00000000">
          <w:rPr>
            <w:rFonts w:ascii="Arial" w:cs="Arial" w:eastAsia="Arial" w:hAnsi="Arial"/>
            <w:color w:val="0000ee"/>
            <w:sz w:val="24"/>
            <w:szCs w:val="24"/>
            <w:u w:val="single"/>
            <w:rtl w:val="0"/>
          </w:rPr>
          <w:t xml:space="preserve">https://www.researchgate.net/publication/391151198_Making_AI-Enhanced_Videos_Analyzing_Generative_AI_Use_Cases_in_YouTube_Content_Creation</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Retentive Relevance: Capturing Long-Term User Value in Recommendation Systems, accessed April 22, 2026, </w:t>
      </w:r>
      <w:hyperlink r:id="rId61">
        <w:r w:rsidDel="00000000" w:rsidR="00000000" w:rsidRPr="00000000">
          <w:rPr>
            <w:rFonts w:ascii="Arial" w:cs="Arial" w:eastAsia="Arial" w:hAnsi="Arial"/>
            <w:color w:val="0000ee"/>
            <w:sz w:val="24"/>
            <w:szCs w:val="24"/>
            <w:u w:val="single"/>
            <w:rtl w:val="0"/>
          </w:rPr>
          <w:t xml:space="preserve">https://arxiv.org/html/2510.07621v1</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Content Creators Influence Social Media Sites' Bottom Lines - News Center, accessed April 22, 2026, </w:t>
      </w:r>
      <w:hyperlink r:id="rId62">
        <w:r w:rsidDel="00000000" w:rsidR="00000000" w:rsidRPr="00000000">
          <w:rPr>
            <w:rFonts w:ascii="Arial" w:cs="Arial" w:eastAsia="Arial" w:hAnsi="Arial"/>
            <w:color w:val="0000ee"/>
            <w:sz w:val="24"/>
            <w:szCs w:val="24"/>
            <w:u w:val="single"/>
            <w:rtl w:val="0"/>
          </w:rPr>
          <w:t xml:space="preserve">https://news.utdallas.edu/business-management/content-creators-social-media-sites-bottom-lines-2025/</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Alignment Trap: Benchmarking AI Sycophancy | Full Analysis - YouTube, accessed April 22, 2026, </w:t>
      </w:r>
      <w:hyperlink r:id="rId63">
        <w:r w:rsidDel="00000000" w:rsidR="00000000" w:rsidRPr="00000000">
          <w:rPr>
            <w:rFonts w:ascii="Arial" w:cs="Arial" w:eastAsia="Arial" w:hAnsi="Arial"/>
            <w:color w:val="0000ee"/>
            <w:sz w:val="24"/>
            <w:szCs w:val="24"/>
            <w:u w:val="single"/>
            <w:rtl w:val="0"/>
          </w:rPr>
          <w:t xml:space="preserve">https://www.youtube.com/watch?v=x41VBN8yvX0</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overly affirms users asking for personal advice | Stanford Report, accessed April 22, 2026, </w:t>
      </w:r>
      <w:hyperlink r:id="rId64">
        <w:r w:rsidDel="00000000" w:rsidR="00000000" w:rsidRPr="00000000">
          <w:rPr>
            <w:rFonts w:ascii="Arial" w:cs="Arial" w:eastAsia="Arial" w:hAnsi="Arial"/>
            <w:color w:val="0000ee"/>
            <w:sz w:val="24"/>
            <w:szCs w:val="24"/>
            <w:u w:val="single"/>
            <w:rtl w:val="0"/>
          </w:rPr>
          <w:t xml:space="preserve">https://news.stanford.edu/stories/2026/03/ai-advice-sycophantic-models-research</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We Need an AI-Resilient Society - arXiv, accessed April 22, 2026, </w:t>
      </w:r>
      <w:hyperlink r:id="rId65">
        <w:r w:rsidDel="00000000" w:rsidR="00000000" w:rsidRPr="00000000">
          <w:rPr>
            <w:rFonts w:ascii="Arial" w:cs="Arial" w:eastAsia="Arial" w:hAnsi="Arial"/>
            <w:color w:val="0000ee"/>
            <w:sz w:val="24"/>
            <w:szCs w:val="24"/>
            <w:u w:val="single"/>
            <w:rtl w:val="0"/>
          </w:rPr>
          <w:t xml:space="preserve">https://arxiv.org/html/1912.08786v2</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bias beneath: analyzing drift in YouTube's algorithmic recommendations, accessed April 22, 2026, </w:t>
      </w:r>
      <w:hyperlink r:id="rId66">
        <w:r w:rsidDel="00000000" w:rsidR="00000000" w:rsidRPr="00000000">
          <w:rPr>
            <w:rFonts w:ascii="Arial" w:cs="Arial" w:eastAsia="Arial" w:hAnsi="Arial"/>
            <w:color w:val="0000ee"/>
            <w:sz w:val="24"/>
            <w:szCs w:val="24"/>
            <w:u w:val="single"/>
            <w:rtl w:val="0"/>
          </w:rPr>
          <w:t xml:space="preserve">https://www.researchgate.net/publication/383395529_The_bias_beneath_analyzing_drift_in_YouTube's_algorithmic_recommendations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Manipulating Minds: Security Implications of AI-Induced Psychosis - RAND, accessed April 22, 2026, </w:t>
      </w:r>
      <w:hyperlink r:id="rId67">
        <w:r w:rsidDel="00000000" w:rsidR="00000000" w:rsidRPr="00000000">
          <w:rPr>
            <w:rFonts w:ascii="Arial" w:cs="Arial" w:eastAsia="Arial" w:hAnsi="Arial"/>
            <w:color w:val="0000ee"/>
            <w:sz w:val="24"/>
            <w:szCs w:val="24"/>
            <w:u w:val="single"/>
            <w:rtl w:val="0"/>
          </w:rPr>
          <w:t xml:space="preserve">https://www.rand.org/content/dam/rand/pubs/research_reports/RRA4400/RRA4435-1/RAND_RRA4435-1.pdf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AI Coaching Creates The Problems It Promises To Solve - Psynalytics, accessed April 22, 2026, </w:t>
      </w:r>
      <w:hyperlink r:id="rId68">
        <w:r w:rsidDel="00000000" w:rsidR="00000000" w:rsidRPr="00000000">
          <w:rPr>
            <w:rFonts w:ascii="Arial" w:cs="Arial" w:eastAsia="Arial" w:hAnsi="Arial"/>
            <w:color w:val="0000ee"/>
            <w:sz w:val="24"/>
            <w:szCs w:val="24"/>
            <w:u w:val="single"/>
            <w:rtl w:val="0"/>
          </w:rPr>
          <w:t xml:space="preserve">https://www.psynalytics.com/when-ai-coaching-creates-the-problems-it-promises-to-solve/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Technological folie à deux: feedback loops between AI chatbots and mental health - PMC, accessed April 22, 2026, </w:t>
      </w:r>
      <w:hyperlink r:id="rId69">
        <w:r w:rsidDel="00000000" w:rsidR="00000000" w:rsidRPr="00000000">
          <w:rPr>
            <w:rFonts w:ascii="Arial" w:cs="Arial" w:eastAsia="Arial" w:hAnsi="Arial"/>
            <w:color w:val="0000ee"/>
            <w:sz w:val="24"/>
            <w:szCs w:val="24"/>
            <w:u w:val="single"/>
            <w:rtl w:val="0"/>
          </w:rPr>
          <w:t xml:space="preserve">https://pmc.ncbi.nlm.nih.gov/articles/PMC7618964/</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Newsroom - SouthernCaliforniaChapter, accessed April 22, 2026, </w:t>
      </w:r>
      <w:hyperlink r:id="rId70">
        <w:r w:rsidDel="00000000" w:rsidR="00000000" w:rsidRPr="00000000">
          <w:rPr>
            <w:rFonts w:ascii="Arial" w:cs="Arial" w:eastAsia="Arial" w:hAnsi="Arial"/>
            <w:color w:val="0000ee"/>
            <w:sz w:val="24"/>
            <w:szCs w:val="24"/>
            <w:u w:val="single"/>
            <w:rtl w:val="0"/>
          </w:rPr>
          <w:t xml:space="preserve">https://community.amstat.org/scasa/newsroom</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 Language Models and Psychopathology - Dr. Rian Kabir - YouTube, accessed April 22, 2026, </w:t>
      </w:r>
      <w:hyperlink r:id="rId71">
        <w:r w:rsidDel="00000000" w:rsidR="00000000" w:rsidRPr="00000000">
          <w:rPr>
            <w:rFonts w:ascii="Arial" w:cs="Arial" w:eastAsia="Arial" w:hAnsi="Arial"/>
            <w:color w:val="0000ee"/>
            <w:sz w:val="24"/>
            <w:szCs w:val="24"/>
            <w:u w:val="single"/>
            <w:rtl w:val="0"/>
          </w:rPr>
          <w:t xml:space="preserve">https://www.youtube.com/watch?v=OwsqULyPBHs</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Normalizing toxicity: the role of recommender algorithms for young people's mental health and social wellbeing - PMC, accessed April 22, 2026, </w:t>
      </w:r>
      <w:hyperlink r:id="rId72">
        <w:r w:rsidDel="00000000" w:rsidR="00000000" w:rsidRPr="00000000">
          <w:rPr>
            <w:rFonts w:ascii="Arial" w:cs="Arial" w:eastAsia="Arial" w:hAnsi="Arial"/>
            <w:color w:val="0000ee"/>
            <w:sz w:val="24"/>
            <w:szCs w:val="24"/>
            <w:u w:val="single"/>
            <w:rtl w:val="0"/>
          </w:rPr>
          <w:t xml:space="preserve">https://pmc.ncbi.nlm.nih.gov/articles/PMC12630993/</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YouTube Algorithm Isn't Radicalizing People: Why User Choice Matters on Social Media - Wharton Knowledge, accessed April 22, 2026, </w:t>
      </w:r>
      <w:hyperlink r:id="rId73">
        <w:r w:rsidDel="00000000" w:rsidR="00000000" w:rsidRPr="00000000">
          <w:rPr>
            <w:rFonts w:ascii="Arial" w:cs="Arial" w:eastAsia="Arial" w:hAnsi="Arial"/>
            <w:color w:val="0000ee"/>
            <w:sz w:val="24"/>
            <w:szCs w:val="24"/>
            <w:u w:val="single"/>
            <w:rtl w:val="0"/>
          </w:rPr>
          <w:t xml:space="preserve">https://knowledge.wharton.upenn.edu/article/the-youtube-algorithm-isnt-radicalizing-people-why-user-choice-matters-on-social-media/</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Echo chambers, rabbit holes, and ideological bias: How YouTube recommends content to real users | Brookings, accessed April 22, 2026, </w:t>
      </w:r>
      <w:hyperlink r:id="rId74">
        <w:r w:rsidDel="00000000" w:rsidR="00000000" w:rsidRPr="00000000">
          <w:rPr>
            <w:rFonts w:ascii="Arial" w:cs="Arial" w:eastAsia="Arial" w:hAnsi="Arial"/>
            <w:color w:val="0000ee"/>
            <w:sz w:val="24"/>
            <w:szCs w:val="24"/>
            <w:u w:val="single"/>
            <w:rtl w:val="0"/>
          </w:rPr>
          <w:t xml:space="preserve">https://www.brookings.edu/articles/echo-chambers-rabbit-holes-and-ideological-bias-how-youtube-recommends-content-to-real-users/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Algorithmic Audit of Personalisation Drift in Polarising Topics on TikTok - arXiv, accessed April 22, 2026, </w:t>
      </w:r>
      <w:hyperlink r:id="rId75">
        <w:r w:rsidDel="00000000" w:rsidR="00000000" w:rsidRPr="00000000">
          <w:rPr>
            <w:rFonts w:ascii="Arial" w:cs="Arial" w:eastAsia="Arial" w:hAnsi="Arial"/>
            <w:color w:val="0000ee"/>
            <w:sz w:val="24"/>
            <w:szCs w:val="24"/>
            <w:u w:val="single"/>
            <w:rtl w:val="0"/>
          </w:rPr>
          <w:t xml:space="preserve">https://arxiv.org/html/2603.20723v1</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Laziness of the Crowd: Effort Aversion Among Raters Risks Undermining the Efficacy of X's Community Notes Program - arXiv, accessed April 22, 2026, </w:t>
      </w:r>
      <w:hyperlink r:id="rId76">
        <w:r w:rsidDel="00000000" w:rsidR="00000000" w:rsidRPr="00000000">
          <w:rPr>
            <w:rFonts w:ascii="Arial" w:cs="Arial" w:eastAsia="Arial" w:hAnsi="Arial"/>
            <w:color w:val="0000ee"/>
            <w:sz w:val="24"/>
            <w:szCs w:val="24"/>
            <w:u w:val="single"/>
            <w:rtl w:val="0"/>
          </w:rPr>
          <w:t xml:space="preserve">https://arxiv.org/html/2603.11120v1</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Content Moderators Report 80% Error Rate in AI Systems - ForkLog, accessed April 22, 2026, </w:t>
      </w:r>
      <w:hyperlink r:id="rId77">
        <w:r w:rsidDel="00000000" w:rsidR="00000000" w:rsidRPr="00000000">
          <w:rPr>
            <w:rFonts w:ascii="Arial" w:cs="Arial" w:eastAsia="Arial" w:hAnsi="Arial"/>
            <w:color w:val="0000ee"/>
            <w:sz w:val="24"/>
            <w:szCs w:val="24"/>
            <w:u w:val="single"/>
            <w:rtl w:val="0"/>
          </w:rPr>
          <w:t xml:space="preserve">https://forklog.com/en/content-moderators-report-80-error-rate-in-ai-systems/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read Google's "Deep Neural Networks" White Paper so you don't have to. Here is the math on why "Likes" don't matter. - Reddit, accessed April 22, 2026, </w:t>
      </w:r>
      <w:hyperlink r:id="rId78">
        <w:r w:rsidDel="00000000" w:rsidR="00000000" w:rsidRPr="00000000">
          <w:rPr>
            <w:rFonts w:ascii="Arial" w:cs="Arial" w:eastAsia="Arial" w:hAnsi="Arial"/>
            <w:color w:val="0000ee"/>
            <w:sz w:val="24"/>
            <w:szCs w:val="24"/>
            <w:u w:val="single"/>
            <w:rtl w:val="0"/>
          </w:rPr>
          <w:t xml:space="preserve">https://www.reddit.com/r/YouTubeCreators/comments/1qayhgh/i_read_googles_deep_neural_networks_white_paper/</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vs. Human Moderators: A Comparative Evaluation of Multimodal LLMs in Content Moderation for Brand Safety - arXiv, accessed April 22, 2026, </w:t>
      </w:r>
      <w:hyperlink r:id="rId79">
        <w:r w:rsidDel="00000000" w:rsidR="00000000" w:rsidRPr="00000000">
          <w:rPr>
            <w:rFonts w:ascii="Arial" w:cs="Arial" w:eastAsia="Arial" w:hAnsi="Arial"/>
            <w:color w:val="0000ee"/>
            <w:sz w:val="24"/>
            <w:szCs w:val="24"/>
            <w:u w:val="single"/>
            <w:rtl w:val="0"/>
          </w:rPr>
          <w:t xml:space="preserve">https://arxiv.org/html/2508.05527v1</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the YouTube Algorithm Works in 2025: A Guide for Creators - Solveig Multimedia, accessed April 22, 2026, </w:t>
      </w:r>
      <w:hyperlink r:id="rId80">
        <w:r w:rsidDel="00000000" w:rsidR="00000000" w:rsidRPr="00000000">
          <w:rPr>
            <w:rFonts w:ascii="Arial" w:cs="Arial" w:eastAsia="Arial" w:hAnsi="Arial"/>
            <w:color w:val="0000ee"/>
            <w:sz w:val="24"/>
            <w:szCs w:val="24"/>
            <w:u w:val="single"/>
            <w:rtl w:val="0"/>
          </w:rPr>
          <w:t xml:space="preserve">https://www.solveigmm.com/blog/en/how-the-youtube-algorithm-works-in-2025/</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Community Guidelines enforcement - Google Transparency Report, accessed April 22, 2026, </w:t>
      </w:r>
      <w:hyperlink r:id="rId81">
        <w:r w:rsidDel="00000000" w:rsidR="00000000" w:rsidRPr="00000000">
          <w:rPr>
            <w:rFonts w:ascii="Arial" w:cs="Arial" w:eastAsia="Arial" w:hAnsi="Arial"/>
            <w:color w:val="0000ee"/>
            <w:sz w:val="24"/>
            <w:szCs w:val="24"/>
            <w:u w:val="single"/>
            <w:rtl w:val="0"/>
          </w:rPr>
          <w:t xml:space="preserve">https://transparencyreport.google.com/youtube-policy</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responds to AI concerns as 12 million channels terminated in 2025 - Reddit, accessed April 22, 2026, </w:t>
      </w:r>
      <w:hyperlink r:id="rId82">
        <w:r w:rsidDel="00000000" w:rsidR="00000000" w:rsidRPr="00000000">
          <w:rPr>
            <w:rFonts w:ascii="Arial" w:cs="Arial" w:eastAsia="Arial" w:hAnsi="Arial"/>
            <w:color w:val="0000ee"/>
            <w:sz w:val="24"/>
            <w:szCs w:val="24"/>
            <w:u w:val="single"/>
            <w:rtl w:val="0"/>
          </w:rPr>
          <w:t xml:space="preserve">https://www.reddit.com/r/technology/comments/1rmqrle/youtube_responds_to_ai_concerns_as_12_million/</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Fundamental Attribution Error | Concepts Unwrapped - YouTube, accessed April 22, 2026, </w:t>
      </w:r>
      <w:hyperlink r:id="rId83">
        <w:r w:rsidDel="00000000" w:rsidR="00000000" w:rsidRPr="00000000">
          <w:rPr>
            <w:rFonts w:ascii="Arial" w:cs="Arial" w:eastAsia="Arial" w:hAnsi="Arial"/>
            <w:color w:val="0000ee"/>
            <w:sz w:val="24"/>
            <w:szCs w:val="24"/>
            <w:u w:val="single"/>
            <w:rtl w:val="0"/>
          </w:rPr>
          <w:t xml:space="preserve">https://www.youtube.com/watch?v=AdrDAik86rc</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Attribution Theory: Definition &amp; Examples (Easy Explanation) - YouTube, accessed April 22, 2026, </w:t>
      </w:r>
      <w:hyperlink r:id="rId84">
        <w:r w:rsidDel="00000000" w:rsidR="00000000" w:rsidRPr="00000000">
          <w:rPr>
            <w:rFonts w:ascii="Arial" w:cs="Arial" w:eastAsia="Arial" w:hAnsi="Arial"/>
            <w:color w:val="0000ee"/>
            <w:sz w:val="24"/>
            <w:szCs w:val="24"/>
            <w:u w:val="single"/>
            <w:rtl w:val="0"/>
          </w:rPr>
          <w:t xml:space="preserve">https://www.youtube.com/watch?v=pbCZwzx2xns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Reimagining Social Media Through Middleware: A Structural Path to Competition and User Agency - Carolina Law Scholarship Repository, accessed April 22, 2026, </w:t>
      </w:r>
      <w:hyperlink r:id="rId85">
        <w:r w:rsidDel="00000000" w:rsidR="00000000" w:rsidRPr="00000000">
          <w:rPr>
            <w:rFonts w:ascii="Arial" w:cs="Arial" w:eastAsia="Arial" w:hAnsi="Arial"/>
            <w:color w:val="0000ee"/>
            <w:sz w:val="24"/>
            <w:szCs w:val="24"/>
            <w:u w:val="single"/>
            <w:rtl w:val="0"/>
          </w:rPr>
          <w:t xml:space="preserve">https://scholarship.law.unc.edu/cgi/viewcontent.cgi?article=1509&amp;context=ncjolt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Middleware Technologies: Towards User-Determined News Curation in Social Media - Catholic Law Scholarship Repository, accessed April 22, 2026, </w:t>
      </w:r>
      <w:hyperlink r:id="rId86">
        <w:r w:rsidDel="00000000" w:rsidR="00000000" w:rsidRPr="00000000">
          <w:rPr>
            <w:rFonts w:ascii="Arial" w:cs="Arial" w:eastAsia="Arial" w:hAnsi="Arial"/>
            <w:color w:val="0000ee"/>
            <w:sz w:val="24"/>
            <w:szCs w:val="24"/>
            <w:u w:val="single"/>
            <w:rtl w:val="0"/>
          </w:rPr>
          <w:t xml:space="preserve">https://scholarship.law.edu/cgi/viewcontent.cgi?article=1141&amp;context=jlt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How Algorithmic Ranking Practices Affect Online Discourses and Assessing Proposed Altern - Institute for Strategic Dialogue, accessed April 22, 2026, </w:t>
      </w:r>
      <w:hyperlink r:id="rId87">
        <w:r w:rsidDel="00000000" w:rsidR="00000000" w:rsidRPr="00000000">
          <w:rPr>
            <w:rFonts w:ascii="Arial" w:cs="Arial" w:eastAsia="Arial" w:hAnsi="Arial"/>
            <w:color w:val="0000ee"/>
            <w:sz w:val="24"/>
            <w:szCs w:val="24"/>
            <w:u w:val="single"/>
            <w:rtl w:val="0"/>
          </w:rPr>
          <w:t xml:space="preserve">https://www.isdglobal.org/wp-content/uploads/2022/12/Understanding-How-Algorithmic-Ranking-Practices-Affect-Online-Discourses-and-Assessing-Proposed-Alternatives.pdf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zefr/understanding-the-garm-brand-safety-floor-94fcb40a4ba8" TargetMode="External"/><Relationship Id="rId84" Type="http://schemas.openxmlformats.org/officeDocument/2006/relationships/hyperlink" Target="https://www.youtube.com/watch?v=pbCZwzx2xns" TargetMode="External"/><Relationship Id="rId83" Type="http://schemas.openxmlformats.org/officeDocument/2006/relationships/hyperlink" Target="https://www.youtube.com/watch?v=AdrDAik86rc" TargetMode="External"/><Relationship Id="rId42" Type="http://schemas.openxmlformats.org/officeDocument/2006/relationships/hyperlink" Target="https://arxiv.org/html/2505.14946v1" TargetMode="External"/><Relationship Id="rId86" Type="http://schemas.openxmlformats.org/officeDocument/2006/relationships/hyperlink" Target="https://scholarship.law.edu/cgi/viewcontent.cgi?article=1141&amp;context=jlt" TargetMode="External"/><Relationship Id="rId41" Type="http://schemas.openxmlformats.org/officeDocument/2006/relationships/hyperlink" Target="https://research.google.com/pubs/archive/45530.pdf" TargetMode="External"/><Relationship Id="rId85" Type="http://schemas.openxmlformats.org/officeDocument/2006/relationships/hyperlink" Target="https://scholarship.law.unc.edu/cgi/viewcontent.cgi?article=1509&amp;context=ncjolt" TargetMode="External"/><Relationship Id="rId44" Type="http://schemas.openxmlformats.org/officeDocument/2006/relationships/hyperlink" Target="https://www.researchgate.net/publication/403842663_YouTube_Creator_Intelligent_System_YCIS_-A_Multi-Modal_AI_Framework_for_Automated_Market_Intelligence_and_Production_Storyboarding" TargetMode="External"/><Relationship Id="rId43" Type="http://schemas.openxmlformats.org/officeDocument/2006/relationships/hyperlink" Target="https://arxiv.org/html/2604.07420v1" TargetMode="External"/><Relationship Id="rId87" Type="http://schemas.openxmlformats.org/officeDocument/2006/relationships/hyperlink" Target="https://www.isdglobal.org/wp-content/uploads/2022/12/Understanding-How-Algorithmic-Ranking-Practices-Affect-Online-Discourses-and-Assessing-Proposed-Alternatives.pdf" TargetMode="External"/><Relationship Id="rId46" Type="http://schemas.openxmlformats.org/officeDocument/2006/relationships/hyperlink" Target="https://support.google.com/youtube/answer/3244015?hl=en" TargetMode="External"/><Relationship Id="rId45" Type="http://schemas.openxmlformats.org/officeDocument/2006/relationships/hyperlink" Target="https://www.usenix.org/system/files/sec22summer_chu.pdf" TargetMode="External"/><Relationship Id="rId80" Type="http://schemas.openxmlformats.org/officeDocument/2006/relationships/hyperlink" Target="https://www.solveigmm.com/blog/en/how-the-youtube-algorithm-works-in-2025/" TargetMode="External"/><Relationship Id="rId82" Type="http://schemas.openxmlformats.org/officeDocument/2006/relationships/hyperlink" Target="https://www.reddit.com/r/technology/comments/1rmqrle/youtube_responds_to_ai_concerns_as_12_million/" TargetMode="External"/><Relationship Id="rId81" Type="http://schemas.openxmlformats.org/officeDocument/2006/relationships/hyperlink" Target="https://transparencyreport.google.com/youtube-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brooklynworks.brooklaw.edu/cgi/viewcontent.cgi?article=1501&amp;context=blr" TargetMode="External"/><Relationship Id="rId47" Type="http://schemas.openxmlformats.org/officeDocument/2006/relationships/hyperlink" Target="https://blog.youtube/news-and-events/content-id-and-fair-use/" TargetMode="External"/><Relationship Id="rId49" Type="http://schemas.openxmlformats.org/officeDocument/2006/relationships/hyperlink" Target="https://www.scribd.com/document/664972235/Garm-Brand-Safety-Floor-Suitability-Framework-23-Sept"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17.png"/><Relationship Id="rId73" Type="http://schemas.openxmlformats.org/officeDocument/2006/relationships/hyperlink" Target="https://knowledge.wharton.upenn.edu/article/the-youtube-algorithm-isnt-radicalizing-people-why-user-choice-matters-on-social-media/" TargetMode="External"/><Relationship Id="rId72" Type="http://schemas.openxmlformats.org/officeDocument/2006/relationships/hyperlink" Target="https://pmc.ncbi.nlm.nih.gov/articles/PMC12630993/" TargetMode="External"/><Relationship Id="rId31" Type="http://schemas.openxmlformats.org/officeDocument/2006/relationships/hyperlink" Target="https://mashable.com/article/youtube-content-moderation-changes" TargetMode="External"/><Relationship Id="rId75" Type="http://schemas.openxmlformats.org/officeDocument/2006/relationships/hyperlink" Target="https://arxiv.org/html/2603.20723v1" TargetMode="External"/><Relationship Id="rId30" Type="http://schemas.openxmlformats.org/officeDocument/2006/relationships/hyperlink" Target="https://www.bu.edu/articles/2025/youtube-content-moderation-changes/" TargetMode="External"/><Relationship Id="rId74" Type="http://schemas.openxmlformats.org/officeDocument/2006/relationships/hyperlink" Target="https://www.brookings.edu/articles/echo-chambers-rabbit-holes-and-ideological-bias-how-youtube-recommends-content-to-real-users/" TargetMode="External"/><Relationship Id="rId33" Type="http://schemas.openxmlformats.org/officeDocument/2006/relationships/hyperlink" Target="https://digitallyright.org/wp-content/uploads/2025/09/Misinformation-on-YouTube-High-Profits-Low-Moderation.pdf" TargetMode="External"/><Relationship Id="rId77" Type="http://schemas.openxmlformats.org/officeDocument/2006/relationships/hyperlink" Target="https://forklog.com/en/content-moderators-report-80-error-rate-in-ai-systems/" TargetMode="External"/><Relationship Id="rId32" Type="http://schemas.openxmlformats.org/officeDocument/2006/relationships/hyperlink" Target="https://glaad.org/smsi/2025/youtube/" TargetMode="External"/><Relationship Id="rId76" Type="http://schemas.openxmlformats.org/officeDocument/2006/relationships/hyperlink" Target="https://arxiv.org/html/2603.11120v1" TargetMode="External"/><Relationship Id="rId35" Type="http://schemas.openxmlformats.org/officeDocument/2006/relationships/hyperlink" Target="https://policyreview.info/articles/analysis/stop-hate-profit-evaluating-mobilisation-advertisers-and-advertising-industry" TargetMode="External"/><Relationship Id="rId79" Type="http://schemas.openxmlformats.org/officeDocument/2006/relationships/hyperlink" Target="https://arxiv.org/html/2508.05527v1" TargetMode="External"/><Relationship Id="rId34" Type="http://schemas.openxmlformats.org/officeDocument/2006/relationships/hyperlink" Target="https://www.mdpi.com/2075-4698/15/11/301" TargetMode="External"/><Relationship Id="rId78" Type="http://schemas.openxmlformats.org/officeDocument/2006/relationships/hyperlink" Target="https://www.reddit.com/r/YouTubeCreators/comments/1qayhgh/i_read_googles_deep_neural_networks_white_paper/" TargetMode="External"/><Relationship Id="rId71" Type="http://schemas.openxmlformats.org/officeDocument/2006/relationships/hyperlink" Target="https://www.youtube.com/watch?v=OwsqULyPBHs" TargetMode="External"/><Relationship Id="rId70" Type="http://schemas.openxmlformats.org/officeDocument/2006/relationships/hyperlink" Target="https://community.amstat.org/scasa/newsroom" TargetMode="External"/><Relationship Id="rId37" Type="http://schemas.openxmlformats.org/officeDocument/2006/relationships/hyperlink" Target="https://www.tandfonline.com/doi/full/10.1080/10383441.2025.2481544" TargetMode="External"/><Relationship Id="rId36" Type="http://schemas.openxmlformats.org/officeDocument/2006/relationships/hyperlink" Target="https://support.google.com/youtube/answer/6162278?hl=en" TargetMode="External"/><Relationship Id="rId39" Type="http://schemas.openxmlformats.org/officeDocument/2006/relationships/hyperlink" Target="https://en.wikipedia.org/wiki/Algorithmic_amplification" TargetMode="External"/><Relationship Id="rId38" Type="http://schemas.openxmlformats.org/officeDocument/2006/relationships/hyperlink" Target="https://www.irejournals.com/formatedpaper/1711948.pdf" TargetMode="External"/><Relationship Id="rId62" Type="http://schemas.openxmlformats.org/officeDocument/2006/relationships/hyperlink" Target="https://news.utdallas.edu/business-management/content-creators-social-media-sites-bottom-lines-2025/" TargetMode="External"/><Relationship Id="rId61" Type="http://schemas.openxmlformats.org/officeDocument/2006/relationships/hyperlink" Target="https://arxiv.org/html/2510.07621v1" TargetMode="External"/><Relationship Id="rId20" Type="http://schemas.openxmlformats.org/officeDocument/2006/relationships/image" Target="media/image6.png"/><Relationship Id="rId64" Type="http://schemas.openxmlformats.org/officeDocument/2006/relationships/hyperlink" Target="https://news.stanford.edu/stories/2026/03/ai-advice-sycophantic-models-research" TargetMode="External"/><Relationship Id="rId63" Type="http://schemas.openxmlformats.org/officeDocument/2006/relationships/hyperlink" Target="https://www.youtube.com/watch?v=x41VBN8yvX0" TargetMode="External"/><Relationship Id="rId22" Type="http://schemas.openxmlformats.org/officeDocument/2006/relationships/image" Target="media/image7.png"/><Relationship Id="rId66" Type="http://schemas.openxmlformats.org/officeDocument/2006/relationships/hyperlink" Target="https://www.researchgate.net/publication/383395529_The_bias_beneath_analyzing_drift_in_YouTube's_algorithmic_recommendations" TargetMode="External"/><Relationship Id="rId21" Type="http://schemas.openxmlformats.org/officeDocument/2006/relationships/image" Target="media/image4.png"/><Relationship Id="rId65" Type="http://schemas.openxmlformats.org/officeDocument/2006/relationships/hyperlink" Target="https://arxiv.org/html/1912.08786v2" TargetMode="External"/><Relationship Id="rId24" Type="http://schemas.openxmlformats.org/officeDocument/2006/relationships/image" Target="media/image13.png"/><Relationship Id="rId68" Type="http://schemas.openxmlformats.org/officeDocument/2006/relationships/hyperlink" Target="https://www.psynalytics.com/when-ai-coaching-creates-the-problems-it-promises-to-solve/" TargetMode="External"/><Relationship Id="rId23" Type="http://schemas.openxmlformats.org/officeDocument/2006/relationships/image" Target="media/image5.png"/><Relationship Id="rId67" Type="http://schemas.openxmlformats.org/officeDocument/2006/relationships/hyperlink" Target="https://www.rand.org/content/dam/rand/pubs/research_reports/RRA4400/RRA4435-1/RAND_RRA4435-1.pdf" TargetMode="External"/><Relationship Id="rId60" Type="http://schemas.openxmlformats.org/officeDocument/2006/relationships/hyperlink" Target="https://www.researchgate.net/publication/391151198_Making_AI-Enhanced_Videos_Analyzing_Generative_AI_Use_Cases_in_YouTube_Content_Creation" TargetMode="External"/><Relationship Id="rId26" Type="http://schemas.openxmlformats.org/officeDocument/2006/relationships/hyperlink" Target="https://blog.youtube/inside-youtube/our-big-bets-for-2025/" TargetMode="External"/><Relationship Id="rId25" Type="http://schemas.openxmlformats.org/officeDocument/2006/relationships/hyperlink" Target="https://www.comparably.com/companies/youtube/mission" TargetMode="External"/><Relationship Id="rId69" Type="http://schemas.openxmlformats.org/officeDocument/2006/relationships/hyperlink" Target="https://pmc.ncbi.nlm.nih.gov/articles/PMC7618964/" TargetMode="External"/><Relationship Id="rId28" Type="http://schemas.openxmlformats.org/officeDocument/2006/relationships/hyperlink" Target="https://www.youtube.com/howyoutubeworks/our-policies/" TargetMode="External"/><Relationship Id="rId27" Type="http://schemas.openxmlformats.org/officeDocument/2006/relationships/hyperlink" Target="https://businessmodelcanvastemplate.com/blogs/mission/youtube-mission" TargetMode="External"/><Relationship Id="rId29" Type="http://schemas.openxmlformats.org/officeDocument/2006/relationships/hyperlink" Target="https://www.freepress.net/sites/default/files/2023-12/free_press_report_big_tech_backslide.pdf" TargetMode="External"/><Relationship Id="rId51" Type="http://schemas.openxmlformats.org/officeDocument/2006/relationships/hyperlink" Target="https://zefr.com/press/it-seems-a-bully-has-won-ad-industry-reacts-to-garms-demise-after-musks-x-lawsuit" TargetMode="External"/><Relationship Id="rId50" Type="http://schemas.openxmlformats.org/officeDocument/2006/relationships/hyperlink" Target="https://judiciary.house.gov/sites/evo-subsites/republicans-judiciary.house.gov/files/evo-media-document/2024-07-10%20GARMs%20Harm%20-%20How%20the%20Worlds%20Biggest%20Brands%20Seek%20to%20Control%20Online%20Speech.pdf" TargetMode="External"/><Relationship Id="rId53" Type="http://schemas.openxmlformats.org/officeDocument/2006/relationships/hyperlink" Target="https://policyreview.info/articles/analysis/safety-to-suitability-advertisers-in-platform-governance" TargetMode="External"/><Relationship Id="rId52" Type="http://schemas.openxmlformats.org/officeDocument/2006/relationships/hyperlink" Target="https://digiday.com/marketing/lawsuits-against-garm-call-into-question-the-politics-behind-brand-safety/" TargetMode="External"/><Relationship Id="rId11" Type="http://schemas.openxmlformats.org/officeDocument/2006/relationships/image" Target="media/image16.png"/><Relationship Id="rId55" Type="http://schemas.openxmlformats.org/officeDocument/2006/relationships/hyperlink" Target="https://arxiv.org/html/2501.15048v1" TargetMode="External"/><Relationship Id="rId10" Type="http://schemas.openxmlformats.org/officeDocument/2006/relationships/image" Target="media/image15.png"/><Relationship Id="rId54" Type="http://schemas.openxmlformats.org/officeDocument/2006/relationships/hyperlink" Target="https://www.socialmediatoday.com/news/youtube-updates-ad-placement-rules-related-to-dramatic-content/809515/" TargetMode="External"/><Relationship Id="rId13" Type="http://schemas.openxmlformats.org/officeDocument/2006/relationships/image" Target="media/image12.png"/><Relationship Id="rId57" Type="http://schemas.openxmlformats.org/officeDocument/2006/relationships/hyperlink" Target="https://www.shaped.ai/blog/is-the-key-to-unlocking-better-user-experiences-in-recommender-systems-found-in-exploration" TargetMode="External"/><Relationship Id="rId12" Type="http://schemas.openxmlformats.org/officeDocument/2006/relationships/image" Target="media/image8.png"/><Relationship Id="rId56" Type="http://schemas.openxmlformats.org/officeDocument/2006/relationships/hyperlink" Target="https://pubsonline.informs.org/doi/10.1287/mnsc.2023.4722" TargetMode="External"/><Relationship Id="rId15" Type="http://schemas.openxmlformats.org/officeDocument/2006/relationships/image" Target="media/image3.png"/><Relationship Id="rId59" Type="http://schemas.openxmlformats.org/officeDocument/2006/relationships/hyperlink" Target="https://ppc.land/youtube-creators-report-drops-in-shorts-viewership-after-september-algorithm-change/" TargetMode="External"/><Relationship Id="rId14" Type="http://schemas.openxmlformats.org/officeDocument/2006/relationships/image" Target="media/image19.png"/><Relationship Id="rId58" Type="http://schemas.openxmlformats.org/officeDocument/2006/relationships/hyperlink" Target="https://blog.hootsuite.com/youtube-algorithm/" TargetMode="Externa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