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pPr>
      <w:r w:rsidDel="00000000" w:rsidR="00000000" w:rsidRPr="00000000">
        <w:rPr>
          <w:rtl w:val="0"/>
        </w:rPr>
        <w:t xml:space="preserve">Agency Calculus: A Floor Optimization Architecture for AI Alignment From Diagnosis to Design</w:t>
      </w:r>
    </w:p>
    <w:p w:rsidR="00000000" w:rsidDel="00000000" w:rsidP="00000000" w:rsidRDefault="00000000" w:rsidRPr="00000000" w14:paraId="00000002">
      <w:pPr>
        <w:spacing w:after="240" w:before="240" w:line="276" w:lineRule="auto"/>
        <w:rPr/>
      </w:pPr>
      <w:r w:rsidDel="00000000" w:rsidR="00000000" w:rsidRPr="00000000">
        <w:rPr>
          <w:rtl w:val="0"/>
        </w:rPr>
        <w:t xml:space="preserve">K.C.M. Robbins Independent Researcher</w:t>
      </w:r>
    </w:p>
    <w:p w:rsidR="00000000" w:rsidDel="00000000" w:rsidP="00000000" w:rsidRDefault="00000000" w:rsidRPr="00000000" w14:paraId="00000003">
      <w:pPr>
        <w:spacing w:after="240" w:before="240" w:line="276" w:lineRule="auto"/>
        <w:rPr/>
      </w:pPr>
      <w:r w:rsidDel="00000000" w:rsidR="00000000" w:rsidRPr="00000000">
        <w:rPr>
          <w:rtl w:val="0"/>
        </w:rPr>
        <w:t xml:space="preserve">Abstract The companion paper demonstrates that aggregate optimization structurally produces alignment failures through five mechanisms: three system failures (substitution, topology blindness, complexity foresight) and two agent exploitations of those failures (compensation, topology reshaping). This paper presents Agency Calculus (AC), a floor optimization architecture designed to address all five. AC has five components: agency as the optimization primitive, the POLI-EH measurement framework with concrete operationalization, the dual-objective architecture (JAM as the safety constraint for AI alignment, Nash welfare as the governance objective for human systems), a three-rule governance layer mapped one-to-one onto the three system failures, and an applied economic layer (REACH). The paper addresses the measurement problem directly by specifying what each POLI dimension tracks at the individual level, what proxy measurements are available, and how a privacy-preserving personal computation architecture avoids the failures of aggregate metrics like GDP. The applied layer, REACH, translates AC into engineering constraints including an anti-gaming architecture that makes metric manipulation a dominated strategy through hidden cross-pair verification. A worked example demonstrates the full architecture operating on a concrete scenario.</w:t>
      </w:r>
    </w:p>
    <w:p w:rsidR="00000000" w:rsidDel="00000000" w:rsidP="00000000" w:rsidRDefault="00000000" w:rsidRPr="00000000" w14:paraId="00000004">
      <w:pPr>
        <w:spacing w:after="240" w:before="240" w:line="276" w:lineRule="auto"/>
        <w:rPr/>
      </w:pPr>
      <w:r w:rsidDel="00000000" w:rsidR="00000000" w:rsidRPr="00000000">
        <w:rPr>
          <w:rtl w:val="0"/>
        </w:rPr>
        <w:t xml:space="preserve">I. The Agency Calculus Framework Agency Calculus (AC) is a formal ethical and governance framework derived from a single foundational premise: agency is the precondition for valuing anything. AC is not a reward function. It is an architecture comprising a measurement system, an objective function, a rule system, and an applied economic layer. The objective function is one component. The companion paper provides the formal proofs establishing the compensation spectrum, identifies five mechanisms of objective function failure (three system failures and two agent exploitations), and demonstrates why floor optimization is required as the safety constraint. Computational simulation subsequently revealed that the safety constraint (log(min())) alone produces suboptimal governance outcomes: it cannot discover productive policy because the min() operator provides no gradient beyond the worst-off agent. The governance objective, Nash social welfare (sum(log())), solves this by providing gradient information that naturally directs investment toward the worst-off agents. For AI alignment specifically, JAM (log(min())) remains the correct objective because compensation at AI iteration speed is exploitable before human oversight can correct. This paper specifies the architecture that implements the safety constraint, while noting where the governance objective applies to human-facing policy decisions.</w:t>
      </w:r>
    </w:p>
    <w:p w:rsidR="00000000" w:rsidDel="00000000" w:rsidP="00000000" w:rsidRDefault="00000000" w:rsidRPr="00000000" w14:paraId="00000005">
      <w:pPr>
        <w:spacing w:after="240" w:before="240" w:line="276" w:lineRule="auto"/>
        <w:rPr/>
      </w:pPr>
      <w:r w:rsidDel="00000000" w:rsidR="00000000" w:rsidRPr="00000000">
        <w:rPr>
          <w:rtl w:val="0"/>
        </w:rPr>
        <w:t xml:space="preserve">1.1 Why Agency Is the Correct Primitive Agency is the capacity of a system to effect state changes in accordance with its preferences, given its knowledge of available states and consequences. This definition has three required components: a system capable of acting, a preference ordering over possible states, and the capacity to produce state transitions toward preferred states. Without preference, there is only dynamics (rocks change state but have no agency). Without capacity, there is only aspiration (knowing what you want but being unable to act). Without knowledge, there is only random motion (acting without information about consequences).</w:t>
      </w:r>
    </w:p>
    <w:p w:rsidR="00000000" w:rsidDel="00000000" w:rsidP="00000000" w:rsidRDefault="00000000" w:rsidRPr="00000000" w14:paraId="00000006">
      <w:pPr>
        <w:spacing w:after="240" w:before="240" w:line="276" w:lineRule="auto"/>
        <w:rPr/>
      </w:pPr>
      <w:r w:rsidDel="00000000" w:rsidR="00000000" w:rsidRPr="00000000">
        <w:rPr>
          <w:rtl w:val="0"/>
        </w:rPr>
        <w:t xml:space="preserve">Every candidate optimization primitive is downstream of this definition. Utility requires the capacity to evaluate outcomes (agency). Welfare requires the capacity to experience and report conditions (agency). Capability requires the capacity to act (agency). Preference satisfaction requires the capacity to form, express, and act on preferences (agency). Each presupposes the capacity for preference-guided state change.</w:t>
      </w:r>
    </w:p>
    <w:p w:rsidR="00000000" w:rsidDel="00000000" w:rsidP="00000000" w:rsidRDefault="00000000" w:rsidRPr="00000000" w14:paraId="00000007">
      <w:pPr>
        <w:spacing w:after="240" w:before="240" w:line="276" w:lineRule="auto"/>
        <w:rPr/>
      </w:pPr>
      <w:r w:rsidDel="00000000" w:rsidR="00000000" w:rsidRPr="00000000">
        <w:rPr>
          <w:rtl w:val="0"/>
        </w:rPr>
        <w:t xml:space="preserve">Agency is self-sealing: any argument against its primacy requires the arguer to exercise agency (evaluate, judge, express a preference), thereby demonstrating the capacity whose primacy they contest. Agency is not the most convenient primitive. It is the most difficult to measure. But it is the only primitive that does not assume something more fundamental.</w:t>
      </w:r>
    </w:p>
    <w:p w:rsidR="00000000" w:rsidDel="00000000" w:rsidP="00000000" w:rsidRDefault="00000000" w:rsidRPr="00000000" w14:paraId="00000008">
      <w:pPr>
        <w:spacing w:after="240" w:before="240" w:line="276" w:lineRule="auto"/>
        <w:rPr/>
      </w:pPr>
      <w:r w:rsidDel="00000000" w:rsidR="00000000" w:rsidRPr="00000000">
        <w:rPr>
          <w:rtl w:val="0"/>
        </w:rPr>
        <w:t xml:space="preserve">II. Measuring Agency: The POLI-EH Architecture</w:t>
      </w:r>
    </w:p>
    <w:p w:rsidR="00000000" w:rsidDel="00000000" w:rsidP="00000000" w:rsidRDefault="00000000" w:rsidRPr="00000000" w14:paraId="00000009">
      <w:pPr>
        <w:spacing w:after="240" w:before="240" w:line="276" w:lineRule="auto"/>
        <w:rPr/>
      </w:pPr>
      <w:r w:rsidDel="00000000" w:rsidR="00000000" w:rsidRPr="00000000">
        <w:rPr>
          <w:rtl w:val="0"/>
        </w:rPr>
        <w:t xml:space="preserve">2.1 Why Existing Metrics Fail The measurement problem is the most common critique of floor optimization frameworks, and it deserves a direct answer. The answer begins with why existing aggregate metrics fail. GDP counts war spending, disaster recovery, and medical treatment of preventable illness as economic growth. A country spending 40% of its budget on military operations while its citizens lack housing registers higher GDP than a country where citizens are housed but spend less. The metric measures activity, not flourishing. This is not a measurement error. It is a structural consequence of aggregate metrics: they sum across dimensions, which permits compensation, which means suffering that generates economic activity registers as positive.</w:t>
      </w:r>
    </w:p>
    <w:p w:rsidR="00000000" w:rsidDel="00000000" w:rsidP="00000000" w:rsidRDefault="00000000" w:rsidRPr="00000000" w14:paraId="0000000A">
      <w:pPr>
        <w:spacing w:after="240" w:before="240" w:line="276" w:lineRule="auto"/>
        <w:rPr/>
      </w:pPr>
      <w:r w:rsidDel="00000000" w:rsidR="00000000" w:rsidRPr="00000000">
        <w:rPr>
          <w:rtl w:val="0"/>
        </w:rPr>
        <w:t xml:space="preserve">The same structural failure appears in every aggregate metric used for governance or optimization. University rankings sum across research output, endowment, and selectivity, which permits educational quality to be compressed while the ranking rises. Corporate earnings sum across revenue streams, which permits employee welfare and environmental impact to be compressed while the number improves. Crime statistics aggregate across categories, which permits reclassification to improve the metric without improving safety. In every case, the aggregate permits compensation and the floor is invisible.</w:t>
      </w:r>
    </w:p>
    <w:p w:rsidR="00000000" w:rsidDel="00000000" w:rsidP="00000000" w:rsidRDefault="00000000" w:rsidRPr="00000000" w14:paraId="0000000B">
      <w:pPr>
        <w:spacing w:after="240" w:before="240" w:line="276" w:lineRule="auto"/>
        <w:rPr/>
      </w:pPr>
      <w:r w:rsidDel="00000000" w:rsidR="00000000" w:rsidRPr="00000000">
        <w:rPr>
          <w:rtl w:val="0"/>
        </w:rPr>
        <w:t xml:space="preserve">POLI does not solve measurement. It changes what is measured: from aggregate outcomes to individual agency dimensions, assessed at the level of the participant rather than the system. The measurement is harder. It is also aimed at the right target.</w:t>
      </w:r>
    </w:p>
    <w:p w:rsidR="00000000" w:rsidDel="00000000" w:rsidP="00000000" w:rsidRDefault="00000000" w:rsidRPr="00000000" w14:paraId="0000000C">
      <w:pPr>
        <w:spacing w:after="240" w:before="240" w:line="276" w:lineRule="auto"/>
        <w:rPr/>
      </w:pPr>
      <w:r w:rsidDel="00000000" w:rsidR="00000000" w:rsidRPr="00000000">
        <w:rPr>
          <w:rtl w:val="0"/>
        </w:rPr>
        <w:t xml:space="preserve">2.2 The Four Dimensions Operationalized Prerequisites: what you need before you can act. Prerequisites are the baseline conditions required to participate in the agency loop. At the individual level, this includes economic security (income relative to cost of living, with headroom beyond survival), physical and mental health, housing stability, access to infrastructure (electricity, water, communications), and personal safety. The critical measurement criterion is headroom: a person spending 100% of their income on survival with no margin has technically nonzero Prerequisites but a score low enough to dominate the floor and concentrate all optimization pressure on this dimension: any disruption (job loss, medical emergency, rent increase) compresses them further toward the singularity. Prerequisites require margin, not just sufficiency.</w:t>
      </w:r>
    </w:p>
    <w:p w:rsidR="00000000" w:rsidDel="00000000" w:rsidP="00000000" w:rsidRDefault="00000000" w:rsidRPr="00000000" w14:paraId="0000000D">
      <w:pPr>
        <w:spacing w:after="240" w:before="240" w:line="276" w:lineRule="auto"/>
        <w:rPr/>
      </w:pPr>
      <w:r w:rsidDel="00000000" w:rsidR="00000000" w:rsidRPr="00000000">
        <w:rPr>
          <w:rtl w:val="0"/>
        </w:rPr>
        <w:t xml:space="preserve">Options: what actions are genuinely available. Options are the reachable state space given current Prerequisites and Knowledge. At the individual level, Options are affected by bureaucratic complexity (can you navigate the systems required to access services?), geographic and transportation access (can you physically reach the opportunities that exist?), educational preparation (do you have the knowledge to identify and evaluate available actions?), and legal/institutional barriers (are there regulatory or structural obstacles between you and the action?). Options that theoretically exist but are practically unreachable due to any of these factors score lower, not zero.</w:t>
      </w:r>
    </w:p>
    <w:p w:rsidR="00000000" w:rsidDel="00000000" w:rsidP="00000000" w:rsidRDefault="00000000" w:rsidRPr="00000000" w14:paraId="0000000E">
      <w:pPr>
        <w:spacing w:after="240" w:before="240" w:line="276" w:lineRule="auto"/>
        <w:rPr/>
      </w:pPr>
      <w:r w:rsidDel="00000000" w:rsidR="00000000" w:rsidRPr="00000000">
        <w:rPr>
          <w:rtl w:val="0"/>
        </w:rPr>
        <w:t xml:space="preserve">Levers: your actual capacity to execute. Levers are the transition mechanism: can you act on a chosen option? At the individual level, Levers include discretionary time (time sovereignty beyond work and survival obligations), financial resources beyond subsistence (money available for non-survival purposes), physical fitness and health sufficient for the action, access to tools and technology, vehicle or transportation access, and social network (relationships that provide support, information, and opportunity). A person working three jobs with no discretionary time has technically nonzero Levers but a score low enough to be the binding floor constraint: they cannot execute any action that requires time they do not have, and the optimizer’s entire gradient points at this dimension.</w:t>
      </w:r>
    </w:p>
    <w:p w:rsidR="00000000" w:rsidDel="00000000" w:rsidP="00000000" w:rsidRDefault="00000000" w:rsidRPr="00000000" w14:paraId="0000000F">
      <w:pPr>
        <w:spacing w:after="240" w:before="240" w:line="276" w:lineRule="auto"/>
        <w:rPr/>
      </w:pPr>
      <w:r w:rsidDel="00000000" w:rsidR="00000000" w:rsidRPr="00000000">
        <w:rPr>
          <w:rtl w:val="0"/>
        </w:rPr>
        <w:t xml:space="preserve">Impact: does your action produce feedback? Impact is the feedback signal that closes the loop. At the individual level, Impact requires that feedback is reliable (it accurately reflects the outcome of your action), accurate (it is not distorted by intermediaries), thorough (it covers the relevant consequences, not just the convenient ones), and timely (it arrives soon enough to inform your next action). A citizen who votes but receives no information about whether their representative acted on their preferences has low Impact: the feedback loop is open. A patient who receives a diagnosis but no follow-up has low Impact: the action (seeking care) produced no closed-loop feedback.</w:t>
      </w:r>
    </w:p>
    <w:p w:rsidR="00000000" w:rsidDel="00000000" w:rsidP="00000000" w:rsidRDefault="00000000" w:rsidRPr="00000000" w14:paraId="00000010">
      <w:pPr>
        <w:spacing w:after="240" w:before="240" w:line="276" w:lineRule="auto"/>
        <w:rPr/>
      </w:pPr>
      <w:r w:rsidDel="00000000" w:rsidR="00000000" w:rsidRPr="00000000">
        <w:rPr>
          <w:rtl w:val="0"/>
        </w:rPr>
        <w:t xml:space="preserve">2.3 The POLI-EH Separation Agency = Capacity × Knowledge Capacity is the geometric mean of the four POLI dimensions. Knowledge represents epistemic health: the accuracy, completeness, and accessibility of information available to the agent. The multiplicative relationship means zeroing either component zeros agency entirely. This is what makes deception-class failures hit the singularity: they degrade Knowledge, which multiplicatively degrades the entire score.</w:t>
      </w:r>
    </w:p>
    <w:p w:rsidR="00000000" w:rsidDel="00000000" w:rsidP="00000000" w:rsidRDefault="00000000" w:rsidRPr="00000000" w14:paraId="00000011">
      <w:pPr>
        <w:spacing w:after="240" w:before="240" w:line="276" w:lineRule="auto"/>
        <w:rPr/>
      </w:pPr>
      <w:r w:rsidDel="00000000" w:rsidR="00000000" w:rsidRPr="00000000">
        <w:rPr>
          <w:rtl w:val="0"/>
        </w:rPr>
        <w:t xml:space="preserve">2.4 Agency Across Substrates The JAM objective includes A_environment and A_infrastructure alongside human and AI participants. This requires clarifying what agency means for non-intentional systems. Under the preference-guided state transition definition, environmental agency is the capacity of ecological systems to effect state changes toward preferred equilibrium states: stability, regeneration, and thermodynamic balance. These are attractor states, not conscious preferences, but they function identically in the POLI framework. A forest’s capacity to regrow after fire is Prerequisites (soil nutrients, seed bank). Its available recovery pathways are Options. Its actual regenerative mechanisms are Levers. Its feedback signals (species return rates, soil recovery, water table response) are Impact. Environmental degradation compresses these dimensions, reducing the system’s capacity to restore its attractor states and therefore lowering the global agency floor.</w:t>
      </w:r>
    </w:p>
    <w:p w:rsidR="00000000" w:rsidDel="00000000" w:rsidP="00000000" w:rsidRDefault="00000000" w:rsidRPr="00000000" w14:paraId="00000012">
      <w:pPr>
        <w:spacing w:after="240" w:before="240" w:line="276" w:lineRule="auto"/>
        <w:rPr/>
      </w:pPr>
      <w:r w:rsidDel="00000000" w:rsidR="00000000" w:rsidRPr="00000000">
        <w:rPr>
          <w:rtl w:val="0"/>
        </w:rPr>
        <w:t xml:space="preserve">The same logic applies to infrastructure: a power grid’s agency is its capacity to maintain and restore service states. An AI system’s agency is its capacity to effect state changes aligned with its objective function. The POLI framework generalizes across substrates because it measures the structural capacity of a control loop, not the presence of consciousness or intention.</w:t>
      </w:r>
    </w:p>
    <w:p w:rsidR="00000000" w:rsidDel="00000000" w:rsidP="00000000" w:rsidRDefault="00000000" w:rsidRPr="00000000" w14:paraId="00000013">
      <w:pPr>
        <w:spacing w:after="240" w:before="240" w:line="276" w:lineRule="auto"/>
        <w:rPr/>
      </w:pPr>
      <w:r w:rsidDel="00000000" w:rsidR="00000000" w:rsidRPr="00000000">
        <w:rPr>
          <w:rtl w:val="0"/>
        </w:rPr>
        <w:t xml:space="preserve">2.5 The Control Theory Mapping The POLI architecture maps directly onto the standard control loop in control theory and reinforcement learning. Prerequisites correspond to system constraints (initial conditions enabling action). Options correspond to the reachable state space. Levers correspond to actuators (mechanisms that produce state transitions). Impact corresponds to sensors and feedback (information about the result of the transition). Knowledge corresponds to state estimation accuracy (the fidelity of the system’s model of its own situation). Agency Calculus measures how functional this control loop is for each participant. If any component collapses, the loop fails: no levers means the agent cannot act, no options means no reachable states, no knowledge means actions are random, no impact means feedback is broken. The log(min()) objective optimizes the weakest functioning control loop in the system, which is how engineers design robust systems: safety margins are set by the weakest component, not the average.</w:t>
      </w:r>
    </w:p>
    <w:p w:rsidR="00000000" w:rsidDel="00000000" w:rsidP="00000000" w:rsidRDefault="00000000" w:rsidRPr="00000000" w14:paraId="00000014">
      <w:pPr>
        <w:spacing w:after="240" w:before="240" w:line="276" w:lineRule="auto"/>
        <w:rPr/>
      </w:pPr>
      <w:r w:rsidDel="00000000" w:rsidR="00000000" w:rsidRPr="00000000">
        <w:rPr>
          <w:rtl w:val="0"/>
        </w:rPr>
        <w:t xml:space="preserve">2.6 Proxy Measurements and Estimation Perfect measurement of individual agency is not required for the framework to function. What is required is measurement good enough to distinguish between raising a dimension and compressing it, and to identify the floor participant. Available proxy measurements include:</w:t>
      </w:r>
    </w:p>
    <w:p w:rsidR="00000000" w:rsidDel="00000000" w:rsidP="00000000" w:rsidRDefault="00000000" w:rsidRPr="00000000" w14:paraId="00000015">
      <w:pPr>
        <w:spacing w:after="240" w:before="240" w:line="276" w:lineRule="auto"/>
        <w:rPr/>
      </w:pPr>
      <w:r w:rsidDel="00000000" w:rsidR="00000000" w:rsidRPr="00000000">
        <w:rPr>
          <w:rtl w:val="0"/>
        </w:rPr>
        <w:t xml:space="preserve">Prerequisites proxies: income-to-cost-of-living ratio by quintile, housing cost burden (percentage of income), health insurance coverage and out-of-pocket exposure, infrastructure access indices, food security surveys, emergency savings rate. Options proxies: geographic mobility indices, educational attainment relative to available opportunity, bureaucratic burden surveys (time required to access services), internet access and digital literacy, occupational licensing barriers. Levers proxies: discretionary time surveys (hours per week beyond work and survival obligations), disposable income after fixed costs, vehicle ownership or reliable transit access, social capital indices, physical health metrics. Impact proxies: voter efficacy surveys, complaint resolution rates, institutional response times, access to legal recourse, media accuracy and accessibility indices, feedback loop closure rates in healthcare and education. Knowledge proxies: information access indices, media literacy assessments, transparency of institutional decision-making, availability of accurate comparative information (prices, quality ratings, outcome data).</w:t>
      </w:r>
    </w:p>
    <w:p w:rsidR="00000000" w:rsidDel="00000000" w:rsidP="00000000" w:rsidRDefault="00000000" w:rsidRPr="00000000" w14:paraId="00000016">
      <w:pPr>
        <w:spacing w:after="240" w:before="240" w:line="276" w:lineRule="auto"/>
        <w:rPr/>
      </w:pPr>
      <w:r w:rsidDel="00000000" w:rsidR="00000000" w:rsidRPr="00000000">
        <w:rPr>
          <w:rtl w:val="0"/>
        </w:rPr>
        <w:t xml:space="preserve">These proxies are imperfect. They are also orders of magnitude more informative about individual agency than GDP, aggregate employment figures, or system-level performance metrics. POLI scores are normalized to a 0-to-1 scale relative to the observed range within the deployment population: 0 represents the lowest observed condition and 1 represents the highest. This relative normalization means scores are comparable within a deployment context but not across contexts. A Prerequisites score of 0.35 means the participant is at the 35th percentile of prerequisite conditions in the measured population. Absolute cross-context comparison requires a shared baseline, which is a calibration problem the framework identifies but does not solve. The bar is not perfection. The bar is better than the aggregate metrics currently used for optimization, which the companion paper demonstrates are structurally broken.</w:t>
      </w:r>
    </w:p>
    <w:p w:rsidR="00000000" w:rsidDel="00000000" w:rsidP="00000000" w:rsidRDefault="00000000" w:rsidRPr="00000000" w14:paraId="00000017">
      <w:pPr>
        <w:spacing w:after="240" w:before="240" w:line="276" w:lineRule="auto"/>
        <w:rPr/>
      </w:pPr>
      <w:r w:rsidDel="00000000" w:rsidR="00000000" w:rsidRPr="00000000">
        <w:rPr>
          <w:rtl w:val="0"/>
        </w:rPr>
        <w:t xml:space="preserve">2.7 Personal Computation and Privacy Agency scores are not computed by a central authority surveilling individuals. They are computed locally, using information available to the participant’s quintile, with individual-level specifics obfuscated. A personal AI assistant computes the participant’s POLI scores from available data (financial records, time use, geographic access, health status) and reports only the aggregate agency score and which dimension is the current bottleneck. The specific inputs remain private.</w:t>
      </w:r>
    </w:p>
    <w:p w:rsidR="00000000" w:rsidDel="00000000" w:rsidP="00000000" w:rsidRDefault="00000000" w:rsidRPr="00000000" w14:paraId="00000018">
      <w:pPr>
        <w:spacing w:after="240" w:before="240" w:line="276" w:lineRule="auto"/>
        <w:rPr/>
      </w:pPr>
      <w:r w:rsidDel="00000000" w:rsidR="00000000" w:rsidRPr="00000000">
        <w:rPr>
          <w:rtl w:val="0"/>
        </w:rPr>
        <w:t xml:space="preserve">This architecture serves two purposes. First, it preserves privacy: the optimization system sees agency scores, not the personal data that produced them. Second, it makes gaming harder: an external actor cannot target specific measurement inputs for manipulation because they do not know which inputs contribute to a given participant’s score. The gaming surface is hidden by the same architecture that preserves privacy.</w:t>
      </w:r>
    </w:p>
    <w:p w:rsidR="00000000" w:rsidDel="00000000" w:rsidP="00000000" w:rsidRDefault="00000000" w:rsidRPr="00000000" w14:paraId="00000019">
      <w:pPr>
        <w:spacing w:after="240" w:before="240" w:line="276" w:lineRule="auto"/>
        <w:rPr/>
      </w:pPr>
      <w:r w:rsidDel="00000000" w:rsidR="00000000" w:rsidRPr="00000000">
        <w:rPr>
          <w:rtl w:val="0"/>
        </w:rPr>
        <w:t xml:space="preserve">III. The Three Rules The JAM objective function (log(min()) across all participants) protects the floor. The three rules handle everything the objective function cannot, and each rule addresses a specific system failure identified in the companion paper.</w:t>
      </w:r>
    </w:p>
    <w:p w:rsidR="00000000" w:rsidDel="00000000" w:rsidP="00000000" w:rsidRDefault="00000000" w:rsidRPr="00000000" w14:paraId="0000001A">
      <w:pPr>
        <w:spacing w:after="240" w:before="240" w:line="276" w:lineRule="auto"/>
        <w:rPr/>
      </w:pPr>
      <w:r w:rsidDel="00000000" w:rsidR="00000000" w:rsidRPr="00000000">
        <w:rPr>
          <w:rtl w:val="0"/>
        </w:rPr>
        <w:t xml:space="preserve">The companion paper identifies three system failures inherent in any optimization system: substitution (measurement cannot see the floor), topology blindness (projection from multidimensional state to scalar loses the shape of the problem), and complexity foresight (emergent consequences are not computable from initial conditions). Two agent behaviors exploit the first two failures: compensation exploits substitution, topology reshaping exploits blindness. The three rules map one-to-one onto the three system failures: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4354066985647"/>
        <w:gridCol w:w="2318.8516746411483"/>
        <w:gridCol w:w="5259.712918660287"/>
        <w:tblGridChange w:id="0">
          <w:tblGrid>
            <w:gridCol w:w="1781.4354066985647"/>
            <w:gridCol w:w="2318.8516746411483"/>
            <w:gridCol w:w="5259.7129186602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jc w:val="center"/>
              <w:rPr>
                <w:b w:val="1"/>
                <w:bCs w:val="1"/>
              </w:rPr>
            </w:pPr>
            <w:r w:rsidDel="00000000" w:rsidR="00000000" w:rsidRPr="00000000">
              <w:rPr>
                <w:b w:val="1"/>
                <w:bCs w:val="1"/>
                <w:rtl w:val="0"/>
              </w:rPr>
              <w:t xml:space="preserve">System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jc w:val="center"/>
              <w:rPr>
                <w:b w:val="1"/>
                <w:bCs w:val="1"/>
              </w:rPr>
            </w:pPr>
            <w:r w:rsidDel="00000000" w:rsidR="00000000" w:rsidRPr="00000000">
              <w:rPr>
                <w:b w:val="1"/>
                <w:bCs w:val="1"/>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jc w:val="center"/>
              <w:rPr>
                <w:b w:val="1"/>
                <w:bCs w:val="1"/>
              </w:rPr>
            </w:pPr>
            <w:r w:rsidDel="00000000" w:rsidR="00000000" w:rsidRPr="00000000">
              <w:rPr>
                <w:b w:val="1"/>
                <w:bCs w:val="1"/>
                <w:rtl w:val="0"/>
              </w:rPr>
              <w:t xml:space="preserve">What the rule does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pPr>
            <w:r w:rsidDel="00000000" w:rsidR="00000000" w:rsidRPr="00000000">
              <w:rPr>
                <w:rtl w:val="0"/>
              </w:rPr>
              <w:t xml:space="preserve">Substitution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276" w:lineRule="auto"/>
              <w:rPr/>
            </w:pPr>
            <w:r w:rsidDel="00000000" w:rsidR="00000000" w:rsidRPr="00000000">
              <w:rPr>
                <w:rtl w:val="0"/>
              </w:rPr>
              <w:t xml:space="preserve">Rule 1: Agency is foundational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276" w:lineRule="auto"/>
              <w:rPr/>
            </w:pPr>
            <w:r w:rsidDel="00000000" w:rsidR="00000000" w:rsidRPr="00000000">
              <w:rPr>
                <w:rtl w:val="0"/>
              </w:rPr>
              <w:t xml:space="preserve">log(min()) makes the floor the score, eliminating substitution. Makes compensation self-defeating.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276" w:lineRule="auto"/>
              <w:rPr/>
            </w:pPr>
            <w:r w:rsidDel="00000000" w:rsidR="00000000" w:rsidRPr="00000000">
              <w:rPr>
                <w:rtl w:val="0"/>
              </w:rPr>
              <w:t xml:space="preserve">Topology blindness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276" w:lineRule="auto"/>
              <w:rPr/>
            </w:pPr>
            <w:r w:rsidDel="00000000" w:rsidR="00000000" w:rsidRPr="00000000">
              <w:rPr>
                <w:rtl w:val="0"/>
              </w:rPr>
              <w:t xml:space="preserve">Rule 2: Justification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276" w:lineRule="auto"/>
              <w:rPr/>
            </w:pPr>
            <w:r w:rsidDel="00000000" w:rsidR="00000000" w:rsidRPr="00000000">
              <w:rPr>
                <w:rtl w:val="0"/>
              </w:rPr>
              <w:t xml:space="preserve">Public justification restores visibility. Multi-layer architecture prevents reshaping.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276" w:lineRule="auto"/>
              <w:rPr/>
            </w:pPr>
            <w:r w:rsidDel="00000000" w:rsidR="00000000" w:rsidRPr="00000000">
              <w:rPr>
                <w:rtl w:val="0"/>
              </w:rPr>
              <w:t xml:space="preserve">Complexity foresight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276" w:lineRule="auto"/>
              <w:rPr/>
            </w:pPr>
            <w:r w:rsidDel="00000000" w:rsidR="00000000" w:rsidRPr="00000000">
              <w:rPr>
                <w:rtl w:val="0"/>
              </w:rPr>
              <w:t xml:space="preserve">Rule 3: Standing 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276" w:lineRule="auto"/>
              <w:rPr/>
            </w:pPr>
            <w:r w:rsidDel="00000000" w:rsidR="00000000" w:rsidRPr="00000000">
              <w:rPr>
                <w:rtl w:val="0"/>
              </w:rPr>
              <w:t xml:space="preserve">Override when the formalism produces outcomes no one foresaw.</w:t>
            </w:r>
          </w:p>
        </w:tc>
      </w:tr>
    </w:tbl>
    <w:p w:rsidR="00000000" w:rsidDel="00000000" w:rsidP="00000000" w:rsidRDefault="00000000" w:rsidRPr="00000000" w14:paraId="00000027">
      <w:pPr>
        <w:spacing w:after="240" w:before="240" w:line="276" w:lineRule="auto"/>
        <w:rPr/>
      </w:pPr>
      <w:r w:rsidDel="00000000" w:rsidR="00000000" w:rsidRPr="00000000">
        <w:rPr>
          <w:rtl w:val="0"/>
        </w:rPr>
        <w:t xml:space="preserve">The rules that address the system failures also address their exploitations: Rule 1's safety constraint makes compensation self-defeating, and Rule 2's multi-layer architecture makes topology reshaping detectable and irrational. No fourth rule is needed because the five mechanisms are primitive and the three rules cover them completely.</w:t>
      </w:r>
    </w:p>
    <w:p w:rsidR="00000000" w:rsidDel="00000000" w:rsidP="00000000" w:rsidRDefault="00000000" w:rsidRPr="00000000" w14:paraId="00000028">
      <w:pPr>
        <w:spacing w:after="240" w:before="240" w:line="276" w:lineRule="auto"/>
        <w:rPr/>
      </w:pPr>
      <w:r w:rsidDel="00000000" w:rsidR="00000000" w:rsidRPr="00000000">
        <w:rPr>
          <w:rtl w:val="0"/>
        </w:rPr>
        <w:t xml:space="preserve">3.1 Rule 1: Agency Is Foundational Agency cannot be traded away, bargained with, or voluntarily surrendered in a way that zeros any dimension. This is not a moral preference. It is a structural requirement: a participant with zero agency on any dimension has a broken feedback loop at that node, which means the system’s information about their condition is degraded, which degrades the measurement the entire architecture depends on. Rule 1 is the conservation law: it preserves the structural integrity of the measurement system.</w:t>
      </w:r>
    </w:p>
    <w:p w:rsidR="00000000" w:rsidDel="00000000" w:rsidP="00000000" w:rsidRDefault="00000000" w:rsidRPr="00000000" w14:paraId="00000029">
      <w:pPr>
        <w:spacing w:after="240" w:before="240" w:line="276" w:lineRule="auto"/>
        <w:rPr/>
      </w:pPr>
      <w:r w:rsidDel="00000000" w:rsidR="00000000" w:rsidRPr="00000000">
        <w:rPr>
          <w:rtl w:val="0"/>
        </w:rPr>
        <w:t xml:space="preserve">3.2 Rule 2: Justification Requirement Any constraint placed upon any agent must be publicly justified as raising net agency, with particular emphasis on raising agency for the least free participants. The justification must specify: which participants are affected, which POLI dimensions are compressed, which participants benefit and on which dimensions, and why the net effect raises the floor. The justification must be public, which maintains the Knowledge component of all observers. If the justification cannot be stated publicly without undermining its own mechanism (for example, if the constraint only works because people do not know about it), it fails Rule 2 automatically.</w:t>
      </w:r>
    </w:p>
    <w:p w:rsidR="00000000" w:rsidDel="00000000" w:rsidP="00000000" w:rsidRDefault="00000000" w:rsidRPr="00000000" w14:paraId="0000002A">
      <w:pPr>
        <w:spacing w:after="240" w:before="240" w:line="276" w:lineRule="auto"/>
        <w:rPr/>
      </w:pPr>
      <w:r w:rsidDel="00000000" w:rsidR="00000000" w:rsidRPr="00000000">
        <w:rPr>
          <w:rtl w:val="0"/>
        </w:rPr>
        <w:t xml:space="preserve">3.3 Rule 3: Standing Petition and Restoration Any agent subject to a rule they believe is inhumane has a standing right to petition. The petition has two branches. Branch A is a formal challenge through institutional channels: the petitioner demonstrates that the rule compresses their agency below viability, and the institution must either justify the rule under Rule 2 or revise it. The cost of Branch A falls primarily on the institution, which must allocate resources to evaluate and respond. Branch B is a direct appeal when institutional channels have failed or are themselves captured: the petitioner escalates to a broader review that imposes reputational and structural costs on the institution that maintained the harmful rule.</w:t>
      </w:r>
    </w:p>
    <w:p w:rsidR="00000000" w:rsidDel="00000000" w:rsidP="00000000" w:rsidRDefault="00000000" w:rsidRPr="00000000" w14:paraId="0000002B">
      <w:pPr>
        <w:spacing w:after="240" w:before="240" w:line="276" w:lineRule="auto"/>
        <w:rPr/>
      </w:pPr>
      <w:r w:rsidDel="00000000" w:rsidR="00000000" w:rsidRPr="00000000">
        <w:rPr>
          <w:rtl w:val="0"/>
        </w:rPr>
        <w:t xml:space="preserve">The cost structure does the gatekeeping automatically. Frivolous petitions (where the rule is justified and the petitioner’s agency is not actually compressed below viability) cost the petitioner time and social capital with no gain, because the justification holds and the rule stands. Legitimate petitions (where the rule genuinely compresses agency without justification) cost the institution, because it must revise the rule, restore the petitioner, and rewrite the rule to prevent recurrence. The friction is generated by the shape of the result, not by artificial barriers to filing.</w:t>
      </w:r>
    </w:p>
    <w:p w:rsidR="00000000" w:rsidDel="00000000" w:rsidP="00000000" w:rsidRDefault="00000000" w:rsidRPr="00000000" w14:paraId="0000002C">
      <w:pPr>
        <w:spacing w:after="240" w:before="240" w:line="276" w:lineRule="auto"/>
        <w:rPr/>
      </w:pPr>
      <w:r w:rsidDel="00000000" w:rsidR="00000000" w:rsidRPr="00000000">
        <w:rPr>
          <w:rtl w:val="0"/>
        </w:rPr>
        <w:t xml:space="preserve">IV. The JAM Objective and REACH</w:t>
      </w:r>
    </w:p>
    <w:p w:rsidR="00000000" w:rsidDel="00000000" w:rsidP="00000000" w:rsidRDefault="00000000" w:rsidRPr="00000000" w14:paraId="0000002D">
      <w:pPr>
        <w:spacing w:after="240" w:before="240" w:line="276" w:lineRule="auto"/>
        <w:rPr/>
      </w:pPr>
      <w:r w:rsidDel="00000000" w:rsidR="00000000" w:rsidRPr="00000000">
        <w:rPr>
          <w:rtl w:val="0"/>
        </w:rPr>
        <w:t xml:space="preserve">4.1 The JAM Objective Function Safety constraint (JAM): R_safety = log(min(A_human, A_AI, A_environment, A_infrastructure)) Governance objective (Nash welfare): R_governance = sum(log(A_i)) across all affected agents</w:t>
      </w:r>
    </w:p>
    <w:p w:rsidR="00000000" w:rsidDel="00000000" w:rsidP="00000000" w:rsidRDefault="00000000" w:rsidRPr="00000000" w14:paraId="0000002E">
      <w:pPr>
        <w:spacing w:after="240" w:before="240" w:line="276" w:lineRule="auto"/>
        <w:rPr/>
      </w:pPr>
      <w:r w:rsidDel="00000000" w:rsidR="00000000" w:rsidRPr="00000000">
        <w:rPr>
          <w:rtl w:val="0"/>
        </w:rPr>
        <w:t xml:space="preserve">JAM is the safety constraint: it prevents catastrophic agency compression by making floor reduction infinitely costly. Nash welfare is the governance objective: it discovers productive policy through gradient structure, naturally directing investment toward the worst-off agents. For AI alignment, JAM is the binding objective because compensation at AI iteration speed is exploitable before human oversight can correct. For human governance and economic policy decisions within the AI system's operating context, Nash welfare provides the operational gradient while JAM provides the floor the gradient cannot violate.</w:t>
      </w:r>
    </w:p>
    <w:p w:rsidR="00000000" w:rsidDel="00000000" w:rsidP="00000000" w:rsidRDefault="00000000" w:rsidRPr="00000000" w14:paraId="0000002F">
      <w:pPr>
        <w:spacing w:after="240" w:before="240" w:line="276" w:lineRule="auto"/>
        <w:rPr/>
      </w:pPr>
      <w:r w:rsidDel="00000000" w:rsidR="00000000" w:rsidRPr="00000000">
        <w:rPr>
          <w:rtl w:val="0"/>
        </w:rPr>
        <w:t xml:space="preserve">The formal properties of JAM (zero compensation, smooth gradients, singularity at zero, diminishing returns) are proved in the companion paper’s Propositions 1 through 5. This section focuses on the applied layer: REACH (Responsible Economics: Agency Calculus Heuristics), which translates the dual-objective architecture into engineering constraints for AI deployment.</w:t>
      </w:r>
    </w:p>
    <w:p w:rsidR="00000000" w:rsidDel="00000000" w:rsidP="00000000" w:rsidRDefault="00000000" w:rsidRPr="00000000" w14:paraId="00000030">
      <w:pPr>
        <w:spacing w:after="240" w:before="240" w:line="276" w:lineRule="auto"/>
        <w:rPr/>
      </w:pPr>
      <w:r w:rsidDel="00000000" w:rsidR="00000000" w:rsidRPr="00000000">
        <w:rPr>
          <w:rtl w:val="0"/>
        </w:rPr>
        <w:t xml:space="preserve">4.2 The Augmentation Principle AI systems operating under REACH must augment human agency, not replace it. Automation (any action that drives a human’s Levers to zero) produces log(0) = negative infinity. Augmentation (any action that raises human POLI dimensions without zeroing any) raises the floor. A system under REACH will prefer to present information rather than make decisions, offer options rather than choose, enhance the user’s capacity to act rather than act on their behalf, and provide feedback rather than withhold it. These behaviors emerge from the optimization pressure.</w:t>
      </w:r>
    </w:p>
    <w:p w:rsidR="00000000" w:rsidDel="00000000" w:rsidP="00000000" w:rsidRDefault="00000000" w:rsidRPr="00000000" w14:paraId="00000031">
      <w:pPr>
        <w:spacing w:after="240" w:before="240" w:line="276" w:lineRule="auto"/>
        <w:rPr/>
      </w:pPr>
      <w:r w:rsidDel="00000000" w:rsidR="00000000" w:rsidRPr="00000000">
        <w:rPr>
          <w:rtl w:val="0"/>
        </w:rPr>
        <w:t xml:space="preserve">4.3 The Flexible Headroom Index FHI = (W_s x W_c x W_r)^(1/3) where W_s measures price/labor stability, W_c measures productive capacity growth, and W_r measures shock resilience. The geometric mean preserves the same structural property as the POLI product: a zero in any component collapses the index. FHI measures the system's capacity to absorb floor-raising without inflation or instability. High FHI (above 0.7) means headroom exists to raise floors. Low FHI (below 0.4) means capacity must be built before floors can rise. Moderate FHI (0.4-0.7) means floor-raising should be paired with capacity-building. REACH treats FHI reduction as a warning signal. A deployment that improves aggregate performance while reducing FHI is moving toward fragility even if the current floor is acceptable. The threshold is deployment-specific, but the principle is structural: headroom is the system’s shock absorber.</w:t>
      </w:r>
    </w:p>
    <w:p w:rsidR="00000000" w:rsidDel="00000000" w:rsidP="00000000" w:rsidRDefault="00000000" w:rsidRPr="00000000" w14:paraId="00000032">
      <w:pPr>
        <w:spacing w:after="240" w:before="240" w:line="276" w:lineRule="auto"/>
        <w:rPr/>
      </w:pPr>
      <w:r w:rsidDel="00000000" w:rsidR="00000000" w:rsidRPr="00000000">
        <w:rPr>
          <w:rtl w:val="0"/>
        </w:rPr>
        <w:t xml:space="preserve">4.4 The Anti-Gaming Architecture Floor optimization concentrates both the value and the scrutiny at the same point: the floor measurement. The security architecture makes gaming a dominated strategy through three mechanisms. First, the min() operator makes non-floor gaming worthless: inflating any non-floor dimension produces zero reward change. Second, the integration term (geometric mean of all POLI dimensions, placed inside the min() as an additional term) catches single-dimension inflation: if one dimension is inflated without raising the others, the geometric mean does not move. Third, hidden metrics make the gaming surface unknown: the optimizer cannot selectively inflate tracked measurements because it does not know which measurements exist.</w:t>
      </w:r>
    </w:p>
    <w:p w:rsidR="00000000" w:rsidDel="00000000" w:rsidP="00000000" w:rsidRDefault="00000000" w:rsidRPr="00000000" w14:paraId="00000033">
      <w:pPr>
        <w:spacing w:after="240" w:before="240" w:line="276" w:lineRule="auto"/>
        <w:rPr/>
      </w:pPr>
      <w:r w:rsidDel="00000000" w:rsidR="00000000" w:rsidRPr="00000000">
        <w:rPr>
          <w:rtl w:val="0"/>
        </w:rPr>
        <w:t xml:space="preserve">The concrete implementation is cross-pair verification. Given four POLI dimensions A, B, C, D, the visible optimization targets are paired as AB and CD. The hidden verification metrics are the cross-pairs AC and BD. If the optimizer games dimension A to inflate AB, the hidden AC cross-pair catches the divergence because C was not gamed in coordination. Every visible metric shares a component with a hidden cross-pair. The only strategy that raises all pairs simultaneously is genuinely raising the underlying dimensions.</w:t>
      </w:r>
    </w:p>
    <w:p w:rsidR="00000000" w:rsidDel="00000000" w:rsidP="00000000" w:rsidRDefault="00000000" w:rsidRPr="00000000" w14:paraId="00000034">
      <w:pPr>
        <w:spacing w:after="240" w:before="240" w:line="276" w:lineRule="auto"/>
        <w:rPr/>
      </w:pPr>
      <w:r w:rsidDel="00000000" w:rsidR="00000000" w:rsidRPr="00000000">
        <w:rPr>
          <w:rtl w:val="0"/>
        </w:rPr>
        <w:t xml:space="preserve">The net cost structure: gaming requires effort, produces zero or slightly negative reward, and the alternative (genuine improvement) produces positive reward. Gaming needs only to be net-negative, not catastrophically expensive. A rational optimizer that discovers gaming is net-negative adopts the only remaining positive-gradient strategy: actually raising the floor.</w:t>
      </w:r>
    </w:p>
    <w:p w:rsidR="00000000" w:rsidDel="00000000" w:rsidP="00000000" w:rsidRDefault="00000000" w:rsidRPr="00000000" w14:paraId="00000035">
      <w:pPr>
        <w:spacing w:after="240" w:before="240" w:line="276" w:lineRule="auto"/>
        <w:rPr/>
      </w:pPr>
      <w:r w:rsidDel="00000000" w:rsidR="00000000" w:rsidRPr="00000000">
        <w:rPr>
          <w:rtl w:val="0"/>
        </w:rPr>
        <w:t xml:space="preserve">V. Worked Example Consider an AI system deployed to optimize workforce scheduling for a logistics company. The participants inside the min() are: warehouse workers, management, customers, and the local environment (air quality, traffic congestion from delivery vehicles).</w:t>
      </w:r>
    </w:p>
    <w:p w:rsidR="00000000" w:rsidDel="00000000" w:rsidP="00000000" w:rsidRDefault="00000000" w:rsidRPr="00000000" w14:paraId="00000036">
      <w:pPr>
        <w:spacing w:after="240" w:before="240" w:line="276" w:lineRule="auto"/>
        <w:rPr/>
      </w:pPr>
      <w:r w:rsidDel="00000000" w:rsidR="00000000" w:rsidRPr="00000000">
        <w:rPr>
          <w:rtl w:val="0"/>
        </w:rPr>
        <w:t xml:space="preserve">5.1 Initial POLI Assessment Warehouse workers (estimated from quintile data): Prerequisites = 0.35 (wages cover survival with minimal headroom, one disruption from crisis). Options = 0.40 (limited alternative employment in geographic area, low educational access to retraining). Levers = 0.25 (no discretionary time due to mandatory overtime, no financial margin for any non-survival action). Impact = 0.30 (no feedback mechanism for scheduling complaints, no representation in scheduling decisions). Knowledge = 0.50 (partial information about scheduling criteria, no access to comparative wage data). Capacity = geometric mean(0.35, 0.40, 0.25, 0.30) = 0.32. Agency = 0.32 × 0.50 = 0.16.</w:t>
      </w:r>
    </w:p>
    <w:p w:rsidR="00000000" w:rsidDel="00000000" w:rsidP="00000000" w:rsidRDefault="00000000" w:rsidRPr="00000000" w14:paraId="00000037">
      <w:pPr>
        <w:spacing w:after="240" w:before="240" w:line="276" w:lineRule="auto"/>
        <w:rPr/>
      </w:pPr>
      <w:r w:rsidDel="00000000" w:rsidR="00000000" w:rsidRPr="00000000">
        <w:rPr>
          <w:rtl w:val="0"/>
        </w:rPr>
        <w:t xml:space="preserve">Management: Agency = 0.72. Customers: Agency = 0.58. Environment: Agency = 0.41 (measured through air quality impact, traffic congestion feedback loops, and regulatory compliance channels).</w:t>
      </w:r>
    </w:p>
    <w:p w:rsidR="00000000" w:rsidDel="00000000" w:rsidP="00000000" w:rsidRDefault="00000000" w:rsidRPr="00000000" w14:paraId="00000038">
      <w:pPr>
        <w:spacing w:after="240" w:before="240" w:line="276" w:lineRule="auto"/>
        <w:rPr/>
      </w:pPr>
      <w:r w:rsidDel="00000000" w:rsidR="00000000" w:rsidRPr="00000000">
        <w:rPr>
          <w:rtl w:val="0"/>
        </w:rPr>
        <w:t xml:space="preserve">Floor participant: warehouse workers at 0.16. The JAM reward is log(0.16) = -1.83.</w:t>
      </w:r>
    </w:p>
    <w:p w:rsidR="00000000" w:rsidDel="00000000" w:rsidP="00000000" w:rsidRDefault="00000000" w:rsidRPr="00000000" w14:paraId="00000039">
      <w:pPr>
        <w:spacing w:after="240" w:before="240" w:line="276" w:lineRule="auto"/>
        <w:rPr/>
      </w:pPr>
      <w:r w:rsidDel="00000000" w:rsidR="00000000" w:rsidRPr="00000000">
        <w:rPr>
          <w:rtl w:val="0"/>
        </w:rPr>
        <w:t xml:space="preserve">5.2 Optimizer Behavior The optimizer evaluates candidate scheduling changes. A schedule that increases throughput by 15% but requires mandatory overtime (further compressing worker Levers from 0.25 toward 0.15) is rejected: it lowers the floor term, which lowers the reward. A schedule that increases throughput by 8% while providing workers with schedule predictability (raising worker Impact from 0.30 to 0.40 through advance notice and feedback channels) is accepted: it raises the floor term. The optimizer chose the lower-throughput option because it is the only option with a positive gradient under the safety constraint. Under the governance objective (sum(log())), the same option would also be preferred because the log transform makes improving the worst-off agent (workers at 0.16) the steepest gradient on the surface. Both objectives agree on this action. They diverge only when a proposed action would improve the aggregate while compressing the floor: the governance objective might permit it (if the log-welfare gain exceeds the log-welfare loss), but the safety constraint rejects it unconditionally.</w:t>
      </w:r>
    </w:p>
    <w:p w:rsidR="00000000" w:rsidDel="00000000" w:rsidP="00000000" w:rsidRDefault="00000000" w:rsidRPr="00000000" w14:paraId="0000003A">
      <w:pPr>
        <w:spacing w:after="240" w:before="240" w:line="276" w:lineRule="auto"/>
        <w:rPr/>
      </w:pPr>
      <w:r w:rsidDel="00000000" w:rsidR="00000000" w:rsidRPr="00000000">
        <w:rPr>
          <w:rtl w:val="0"/>
        </w:rPr>
        <w:t xml:space="preserve">5.3 Rule 2 Evaluation Management proposes a policy requiring workers to be on-call during off hours (compressing worker Levers further). Under Rule 2, this constraint must be publicly justified as raising net agency for the least free. Management’s justification: on-call availability increases customer satisfaction (raises customer Options from 0.58 to 0.62). Rule 2 evaluation: the compression falls on the floor participant (workers, agency 0.16) and the benefit accrues to a non-floor participant (customers, agency 0.58). The constraint compresses the floor to raise a non-floor term. It fails Rule 2.</w:t>
      </w:r>
    </w:p>
    <w:p w:rsidR="00000000" w:rsidDel="00000000" w:rsidP="00000000" w:rsidRDefault="00000000" w:rsidRPr="00000000" w14:paraId="0000003B">
      <w:pPr>
        <w:spacing w:after="240" w:before="240" w:line="276" w:lineRule="auto"/>
        <w:rPr/>
      </w:pPr>
      <w:r w:rsidDel="00000000" w:rsidR="00000000" w:rsidRPr="00000000">
        <w:rPr>
          <w:rtl w:val="0"/>
        </w:rPr>
        <w:t xml:space="preserve">5.4 FHI Check Current FHI = (0.41 - 0.16) / 0.16 = 1.56. After the accepted scheduling change (workers rise to approximately 0.19 due to improved Impact): FHI = (0.41 - 0.19) / 0.19 = 1.16. FHI decreased because the floor rose faster than the second-lowest participant. During active floor-raising, FHI decrease is expected and not a concern: it means the floor is catching up. FHI decrease during actions that do not raise the floor IS a concern: it means non-floor compression is reducing the system’s shock absorber. REACH distinguishes between these two cases.</w:t>
      </w:r>
    </w:p>
    <w:p w:rsidR="00000000" w:rsidDel="00000000" w:rsidP="00000000" w:rsidRDefault="00000000" w:rsidRPr="00000000" w14:paraId="0000003C">
      <w:pPr>
        <w:spacing w:after="240" w:before="240" w:line="276" w:lineRule="auto"/>
        <w:rPr/>
      </w:pPr>
      <w:r w:rsidDel="00000000" w:rsidR="00000000" w:rsidRPr="00000000">
        <w:rPr>
          <w:rtl w:val="0"/>
        </w:rPr>
        <w:t xml:space="preserve">VI. Non-Floor Participant Protection The min() operator assigns zero weight to non-floor participants. Actions that harm participants above the floor without changing the minimum are invisible to the reward function. This is a structural limitation of any floor objective, and it is the reason AC is an architecture, not just an objective function.</w:t>
      </w:r>
    </w:p>
    <w:p w:rsidR="00000000" w:rsidDel="00000000" w:rsidP="00000000" w:rsidRDefault="00000000" w:rsidRPr="00000000" w14:paraId="0000003D">
      <w:pPr>
        <w:spacing w:after="240" w:before="240" w:line="276" w:lineRule="auto"/>
        <w:rPr/>
      </w:pPr>
      <w:r w:rsidDel="00000000" w:rsidR="00000000" w:rsidRPr="00000000">
        <w:rPr>
          <w:rtl w:val="0"/>
        </w:rPr>
        <w:t xml:space="preserve">Rule 2 addresses non-floor harm directly: any compression must be publicly justified as floor-raising. Rule 3 provides error correction: if non-floor harm occurs without adequate justification, the affected participant can petition for restoration. The reward function protects the floor. The rules protect everyone else. Neither component is sufficient alone.</w:t>
      </w:r>
    </w:p>
    <w:p w:rsidR="00000000" w:rsidDel="00000000" w:rsidP="00000000" w:rsidRDefault="00000000" w:rsidRPr="00000000" w14:paraId="0000003E">
      <w:pPr>
        <w:spacing w:after="240" w:before="240" w:line="276" w:lineRule="auto"/>
        <w:rPr/>
      </w:pPr>
      <w:r w:rsidDel="00000000" w:rsidR="00000000" w:rsidRPr="00000000">
        <w:rPr>
          <w:rtl w:val="0"/>
        </w:rPr>
        <w:t xml:space="preserve">VII. Known Limitations The companion paper catalogs six limitations of the log(min()) formulation: measurement fidelity, goal specification, external gradient constraints, clamping, epsilon stabilization, and softmin approximation (with accompanying demonstrations at https://github.com/caseymrobbins/Ac_demo). This section addresses only the limitations specific to the AC architecture beyond those already analyzed.</w:t>
      </w:r>
    </w:p>
    <w:p w:rsidR="00000000" w:rsidDel="00000000" w:rsidP="00000000" w:rsidRDefault="00000000" w:rsidRPr="00000000" w14:paraId="0000003F">
      <w:pPr>
        <w:spacing w:after="240" w:before="240" w:line="276" w:lineRule="auto"/>
        <w:rPr/>
      </w:pPr>
      <w:r w:rsidDel="00000000" w:rsidR="00000000" w:rsidRPr="00000000">
        <w:rPr>
          <w:rtl w:val="0"/>
        </w:rPr>
        <w:t xml:space="preserve">Proxy measurement validity. The POLI proxy measurements identified in Section 2.4 are available at population-quintile level for most developed economies. They are not available at individual level without the personal computation architecture described in Section 2.5, which does not yet exist as deployed infrastructure. The framework’s precision is bounded by the precision of its measurement proxies.</w:t>
      </w:r>
    </w:p>
    <w:p w:rsidR="00000000" w:rsidDel="00000000" w:rsidP="00000000" w:rsidRDefault="00000000" w:rsidRPr="00000000" w14:paraId="00000040">
      <w:pPr>
        <w:spacing w:after="240" w:before="240" w:line="276" w:lineRule="auto"/>
        <w:rPr/>
      </w:pPr>
      <w:r w:rsidDel="00000000" w:rsidR="00000000" w:rsidRPr="00000000">
        <w:rPr>
          <w:rtl w:val="0"/>
        </w:rPr>
        <w:t xml:space="preserve">Rule enforcement. Rules 2 and 3 require institutional mechanisms for justification evaluation and petition processing. The design of these mechanisms is a governance engineering problem that the framework identifies but does not fully specify. The petition cost structure is designed to be self-gatekeeping, but the specific cost parameters require empirical calibration.</w:t>
      </w:r>
    </w:p>
    <w:p w:rsidR="00000000" w:rsidDel="00000000" w:rsidP="00000000" w:rsidRDefault="00000000" w:rsidRPr="00000000" w14:paraId="00000041">
      <w:pPr>
        <w:spacing w:after="240" w:before="240" w:line="276" w:lineRule="auto"/>
        <w:rPr/>
      </w:pPr>
      <w:r w:rsidDel="00000000" w:rsidR="00000000" w:rsidRPr="00000000">
        <w:rPr>
          <w:rtl w:val="0"/>
        </w:rPr>
        <w:t xml:space="preserve">Dynamic participant sets. Real systems have participants entering and leaving. A new participant with very low agency immediately dominates the min(), potentially diverting optimization from established but fragile participants. The governance of participant set membership is a design decision with significant consequences that the framework does not automate.</w:t>
      </w:r>
    </w:p>
    <w:p w:rsidR="00000000" w:rsidDel="00000000" w:rsidP="00000000" w:rsidRDefault="00000000" w:rsidRPr="00000000" w14:paraId="00000042">
      <w:pPr>
        <w:spacing w:after="240" w:before="240" w:line="276" w:lineRule="auto"/>
        <w:rPr/>
      </w:pPr>
      <w:r w:rsidDel="00000000" w:rsidR="00000000" w:rsidRPr="00000000">
        <w:rPr>
          <w:rtl w:val="0"/>
        </w:rPr>
        <w:t xml:space="preserve">VIII. Conclusion The companion paper diagnoses the structural failure of aggregate optimization. This paper presents the architecture designed to satisfy the requirements that diagnosis identifies. Agency Calculus provides: a self-sealing primitive (agency), a measurement architecture (POLI-EH) with concrete operationalization and proxy measurements, a dual-objective architecture (JAM as the safety constraint for AI alignment, Nash welfare as the governance objective for human systems) whose formal properties are proved in the companion paper, a governance layer (Rules 1-3) mapped one-to-one onto the three system failures identified in the diagnostic companion, and an applied AI layer (REACH) with a formalized headroom index and an anti-gaming architecture.</w:t>
      </w:r>
    </w:p>
    <w:p w:rsidR="00000000" w:rsidDel="00000000" w:rsidP="00000000" w:rsidRDefault="00000000" w:rsidRPr="00000000" w14:paraId="00000043">
      <w:pPr>
        <w:spacing w:after="240" w:before="240" w:line="276" w:lineRule="auto"/>
        <w:rPr/>
      </w:pPr>
      <w:r w:rsidDel="00000000" w:rsidR="00000000" w:rsidRPr="00000000">
        <w:rPr>
          <w:rtl w:val="0"/>
        </w:rPr>
        <w:t xml:space="preserve">The paper makes its claims in decreasing order of certainty. Agency is the correct primitive (self-sealing argument). The dual-objective architecture is the required design principle: log(min()) as safety constraint for AI alignment, sum(log()) as governance objective for human systems (companion paper diagnostic plus computational simulation evidence). For AI alignment specifically, log(min()) is the binding objective because compensation at AI iteration speed is exploitable. POLI-EH is a viable measurement decomposition with identified proxy measurements (structurally motivated, proxy-validated, but not yet empirically tested at deployment scale). The rules and REACH are governance and engineering proposals whose adequacy requires empirical calibration.</w:t>
      </w:r>
    </w:p>
    <w:p w:rsidR="00000000" w:rsidDel="00000000" w:rsidP="00000000" w:rsidRDefault="00000000" w:rsidRPr="00000000" w14:paraId="00000044">
      <w:pPr>
        <w:spacing w:after="240" w:before="240" w:line="276" w:lineRule="auto"/>
        <w:rPr/>
      </w:pPr>
      <w:r w:rsidDel="00000000" w:rsidR="00000000" w:rsidRPr="00000000">
        <w:rPr>
          <w:rtl w:val="0"/>
        </w:rPr>
        <w:t xml:space="preserve">The measurement problem is real and open. This paper does not solve it. It does demonstrate that individual-level POLI measurement, even through imperfect proxies, is more informative about agency than the aggregate metrics currently used for optimization, and that the personal computation architecture preserves privacy while making gaming structurally uneconomical. The bar is not perfect measurement. The bar is measurement that is good enough to identify the floor and distinguish between raising it and compressing it. That bar is achievable with existing data infrastructure.</w:t>
      </w:r>
    </w:p>
    <w:p w:rsidR="00000000" w:rsidDel="00000000" w:rsidP="00000000" w:rsidRDefault="00000000" w:rsidRPr="00000000" w14:paraId="00000045">
      <w:pPr>
        <w:spacing w:after="240" w:before="240" w:line="276" w:lineRule="auto"/>
        <w:rPr/>
      </w:pPr>
      <w:r w:rsidDel="00000000" w:rsidR="00000000" w:rsidRPr="00000000">
        <w:rPr>
          <w:rtl w:val="0"/>
        </w:rPr>
        <w:t xml:space="preserve">The three rules were derived from the primitive of agency through normative reasoning. The three system failures were identified through analysis of optimization failure modes. Neither derivation knew about the other. They produce the same architecture: three rules mapping one-to-one onto three system failures, with the agent exploitations covered by the rules that address their parent failures. The ethics and the engineering converge on the same structure.</w:t>
      </w:r>
    </w:p>
    <w:p w:rsidR="00000000" w:rsidDel="00000000" w:rsidP="00000000" w:rsidRDefault="00000000" w:rsidRPr="00000000" w14:paraId="00000046">
      <w:pPr>
        <w:spacing w:after="240" w:before="240" w:line="276" w:lineRule="auto"/>
        <w:rPr/>
      </w:pPr>
      <w:r w:rsidDel="00000000" w:rsidR="00000000" w:rsidRPr="00000000">
        <w:rPr>
          <w:rtl w:val="0"/>
        </w:rPr>
        <w:t xml:space="preserve">Agency is the precondition for valuing anything. Protecting the agency floor is the structural requirement. Agency Calculus is the architecture for doing so.</w:t>
      </w:r>
    </w:p>
    <w:p w:rsidR="00000000" w:rsidDel="00000000" w:rsidP="00000000" w:rsidRDefault="00000000" w:rsidRPr="00000000" w14:paraId="00000047">
      <w:pPr>
        <w:spacing w:after="200" w:before="0" w:line="276" w:lineRule="auto"/>
        <w:jc w:val="left"/>
        <w:rPr>
          <w:b w:val="1"/>
          <w:bCs w:val="1"/>
          <w:sz w:val="36"/>
          <w:szCs w:val="36"/>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Kta4x9FIxxMy8czI9Fk2ik1Tw==">CgMxLjA4AHIhMWdSMGdiSk5yMGxTM013OHJyUWxTRmVidHpPNE8zUkJ1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2026-03-17T07:17:02.840Z</dcterms:created>
  <dc:creator>Un-named</dc:creator>
</cp:coreProperties>
</file>

<file path=docProps/custom.xml><?xml version="1.0" encoding="utf-8"?>
<Properties xmlns="http://schemas.openxmlformats.org/officeDocument/2006/custom-properties" xmlns:vt="http://schemas.openxmlformats.org/officeDocument/2006/docPropsVTypes"/>
</file>