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Tasks: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details check/usernames as well as emails can be used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creation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structure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Views/UI plan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Scan/Identify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tasks in red were not fully completed in this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