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FE7" w:rsidRDefault="00181FE7" w:rsidP="00181FE7">
      <w:pPr>
        <w:pStyle w:val="2"/>
        <w:spacing w:before="600" w:after="120" w:line="412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实时获取游戏在线人数接口</w:t>
      </w:r>
    </w:p>
    <w:p w:rsidR="00181FE7" w:rsidRDefault="00181FE7" w:rsidP="00181FE7">
      <w:pPr>
        <w:ind w:left="42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返回的数据是当前服在线人数的信息：</w:t>
      </w:r>
    </w:p>
    <w:p w:rsidR="00181FE7" w:rsidRDefault="00181FE7" w:rsidP="00181FE7">
      <w:pPr>
        <w:ind w:left="42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在线定义：连接上游戏，进入游戏主画面的玩家</w:t>
      </w:r>
    </w:p>
    <w:p w:rsidR="00181FE7" w:rsidRDefault="00181FE7" w:rsidP="00181FE7">
      <w:pPr>
        <w:ind w:left="42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推荐数据保存方式：</w:t>
      </w:r>
    </w:p>
    <w:p w:rsidR="00181FE7" w:rsidRDefault="00181FE7" w:rsidP="00181FE7">
      <w:pPr>
        <w:ind w:left="42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定时写入文本日志或是数据库，写的频率可以是一分钟、五分钟、十分钟，根据产品的负载和性能而定。</w:t>
      </w:r>
    </w:p>
    <w:p w:rsidR="00181FE7" w:rsidRDefault="00181FE7" w:rsidP="00181FE7">
      <w:pPr>
        <w:ind w:left="425"/>
        <w:rPr>
          <w:rFonts w:ascii="Arial Unicode MS" w:eastAsia="Arial Unicode MS" w:hAnsi="Arial Unicode MS" w:cs="Arial Unicode MS"/>
          <w:sz w:val="24"/>
          <w:szCs w:val="24"/>
        </w:rPr>
      </w:pPr>
    </w:p>
    <w:p w:rsidR="00181FE7" w:rsidRDefault="00181FE7" w:rsidP="00181FE7">
      <w:pPr>
        <w:ind w:left="425"/>
        <w:rPr>
          <w:rFonts w:ascii="Arial Unicode MS" w:eastAsia="Arial Unicode MS" w:hAnsi="Arial Unicode MS" w:cs="Arial Unicode MS" w:hint="eastAsia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请求地址由游戏方定</w:t>
      </w:r>
    </w:p>
    <w:p w:rsidR="00983AD2" w:rsidRDefault="006B35F7" w:rsidP="00181FE7">
      <w:pPr>
        <w:ind w:left="425"/>
        <w:rPr>
          <w:rFonts w:ascii="Arial Unicode MS" w:eastAsia="Arial Unicode MS" w:hAnsi="Arial Unicode MS" w:cs="Arial Unicode MS" w:hint="eastAsia"/>
          <w:szCs w:val="21"/>
        </w:rPr>
      </w:pPr>
      <w:r w:rsidRPr="006B35F7">
        <w:rPr>
          <w:rFonts w:ascii="Arial Unicode MS" w:eastAsia="Arial Unicode MS" w:hAnsi="Arial Unicode MS" w:cs="Arial Unicode MS" w:hint="eastAsia"/>
          <w:szCs w:val="21"/>
        </w:rPr>
        <w:t>例如：</w:t>
      </w:r>
    </w:p>
    <w:p w:rsidR="006B35F7" w:rsidRPr="006B35F7" w:rsidRDefault="006B35F7" w:rsidP="00181FE7">
      <w:pPr>
        <w:ind w:left="425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http://www.test.com/api/xxxx.php?ac=getonlinecount&amp;time=</w:t>
      </w:r>
      <w:r w:rsidR="00983AD2" w:rsidRPr="00983AD2">
        <w:rPr>
          <w:rFonts w:ascii="Arial Unicode MS" w:eastAsia="Arial Unicode MS" w:hAnsi="Arial Unicode MS" w:cs="Arial Unicode MS"/>
          <w:szCs w:val="21"/>
        </w:rPr>
        <w:t>1316361600</w:t>
      </w:r>
      <w:r w:rsidR="00983AD2" w:rsidRPr="00983AD2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="00983AD2">
        <w:rPr>
          <w:rFonts w:ascii="Arial Unicode MS" w:eastAsia="Arial Unicode MS" w:hAnsi="Arial Unicode MS" w:cs="Arial Unicode MS" w:hint="eastAsia"/>
          <w:szCs w:val="21"/>
        </w:rPr>
        <w:t>&amp;flag</w:t>
      </w:r>
      <w:bookmarkStart w:id="0" w:name="_GoBack"/>
      <w:bookmarkEnd w:id="0"/>
      <w:r w:rsidR="00983AD2">
        <w:rPr>
          <w:rFonts w:ascii="Arial Unicode MS" w:eastAsia="Arial Unicode MS" w:hAnsi="Arial Unicode MS" w:cs="Arial Unicode MS" w:hint="eastAsia"/>
          <w:szCs w:val="21"/>
        </w:rPr>
        <w:t>=</w:t>
      </w:r>
      <w:proofErr w:type="spellStart"/>
      <w:r w:rsidR="00983AD2">
        <w:rPr>
          <w:rFonts w:ascii="Arial Unicode MS" w:eastAsia="Arial Unicode MS" w:hAnsi="Arial Unicode MS" w:cs="Arial Unicode MS" w:hint="eastAsia"/>
          <w:szCs w:val="21"/>
        </w:rPr>
        <w:t>xxxxxx</w:t>
      </w:r>
      <w:proofErr w:type="spellEnd"/>
    </w:p>
    <w:p w:rsidR="00181FE7" w:rsidRDefault="00181FE7" w:rsidP="00181FE7">
      <w:pPr>
        <w:ind w:firstLineChars="200" w:firstLine="48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传入参数：</w:t>
      </w:r>
    </w:p>
    <w:tbl>
      <w:tblPr>
        <w:tblW w:w="8083" w:type="dxa"/>
        <w:tblInd w:w="675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418"/>
        <w:gridCol w:w="1795"/>
        <w:gridCol w:w="4870"/>
      </w:tblGrid>
      <w:tr w:rsidR="00181FE7" w:rsidTr="00181FE7"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:rsidR="00181FE7" w:rsidRDefault="00181FE7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17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:rsidR="00181FE7" w:rsidRDefault="00181FE7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48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:rsidR="00181FE7" w:rsidRDefault="00181FE7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 w:rsidR="00181FE7" w:rsidTr="00181FE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81FE7" w:rsidRDefault="006B35F7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2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2"/>
                <w:szCs w:val="24"/>
              </w:rPr>
              <w:t>ac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81FE7" w:rsidRDefault="006B35F7">
            <w:pPr>
              <w:spacing w:line="400" w:lineRule="exact"/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4"/>
              </w:rPr>
              <w:t xml:space="preserve"> 接口动作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81FE7" w:rsidRDefault="006B35F7">
            <w:pPr>
              <w:spacing w:line="400" w:lineRule="exact"/>
              <w:rPr>
                <w:rFonts w:ascii="Arial Unicode MS" w:eastAsia="Arial Unicode MS" w:hAnsi="Arial Unicode MS" w:cs="Arial Unicode MS"/>
                <w:color w:val="000000"/>
                <w:sz w:val="22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  <w:szCs w:val="24"/>
              </w:rPr>
              <w:t>值为：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2"/>
                <w:szCs w:val="24"/>
              </w:rPr>
              <w:t>getonlinecount</w:t>
            </w:r>
            <w:proofErr w:type="spellEnd"/>
          </w:p>
        </w:tc>
      </w:tr>
      <w:tr w:rsidR="006B35F7" w:rsidTr="00181FE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B35F7" w:rsidRDefault="006B35F7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2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2"/>
                <w:szCs w:val="24"/>
              </w:rPr>
              <w:t>time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B35F7" w:rsidRDefault="006B35F7">
            <w:pPr>
              <w:spacing w:line="400" w:lineRule="exact"/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4"/>
              </w:rPr>
              <w:t>记录开始时间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B35F7" w:rsidRDefault="006B35F7">
            <w:pPr>
              <w:spacing w:line="400" w:lineRule="exact"/>
              <w:rPr>
                <w:rFonts w:ascii="Arial Unicode MS" w:eastAsia="Arial Unicode MS" w:hAnsi="Arial Unicode MS" w:cs="Arial Unicode MS" w:hint="eastAsia"/>
                <w:sz w:val="22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  <w:szCs w:val="24"/>
              </w:rPr>
              <w:t>UNIX时间戳</w:t>
            </w:r>
          </w:p>
        </w:tc>
      </w:tr>
      <w:tr w:rsidR="00181FE7" w:rsidTr="00181FE7"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:rsidR="00181FE7" w:rsidRDefault="00181FE7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2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2"/>
                <w:szCs w:val="24"/>
              </w:rPr>
              <w:t>flag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:rsidR="00181FE7" w:rsidRDefault="00181FE7">
            <w:pPr>
              <w:spacing w:line="400" w:lineRule="exact"/>
              <w:rPr>
                <w:rFonts w:ascii="Arial Unicode MS" w:eastAsia="Arial Unicode MS" w:hAnsi="Arial Unicode MS" w:cs="Arial Unicode MS"/>
                <w:color w:val="000000"/>
                <w:sz w:val="22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4"/>
              </w:rPr>
              <w:t>加密串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:rsidR="00181FE7" w:rsidRDefault="004C1AC7">
            <w:pPr>
              <w:spacing w:line="400" w:lineRule="exact"/>
              <w:rPr>
                <w:rFonts w:ascii="Arial Unicode MS" w:eastAsia="Arial Unicode MS" w:hAnsi="Arial Unicode MS" w:cs="Arial Unicode MS"/>
                <w:color w:val="000000"/>
                <w:sz w:val="22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4"/>
              </w:rPr>
              <w:t>md5(time</w:t>
            </w:r>
            <w:r w:rsidR="00181FE7">
              <w:rPr>
                <w:rFonts w:ascii="Arial Unicode MS" w:eastAsia="Arial Unicode MS" w:hAnsi="Arial Unicode MS" w:cs="Arial Unicode MS" w:hint="eastAsia"/>
                <w:color w:val="000000"/>
                <w:sz w:val="22"/>
                <w:szCs w:val="24"/>
              </w:rPr>
              <w:t xml:space="preserve"> + key)</w:t>
            </w:r>
          </w:p>
          <w:p w:rsidR="00181FE7" w:rsidRDefault="00181FE7" w:rsidP="00181FE7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color w:val="FF0000"/>
                <w:sz w:val="22"/>
                <w:szCs w:val="24"/>
              </w:rPr>
              <w:t>+号是指2个字符串连在一起，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b/>
                <w:color w:val="FF0000"/>
                <w:sz w:val="22"/>
                <w:szCs w:val="24"/>
              </w:rPr>
              <w:t>不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b/>
                <w:color w:val="FF0000"/>
                <w:sz w:val="22"/>
                <w:szCs w:val="24"/>
              </w:rPr>
              <w:t>带入加密，key定由技术分配，具体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b/>
                <w:color w:val="FF0000"/>
                <w:sz w:val="22"/>
                <w:szCs w:val="24"/>
              </w:rPr>
              <w:t>找相关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b/>
                <w:color w:val="FF0000"/>
                <w:sz w:val="22"/>
                <w:szCs w:val="24"/>
              </w:rPr>
              <w:t>的技术负责人。</w:t>
            </w:r>
          </w:p>
        </w:tc>
      </w:tr>
    </w:tbl>
    <w:p w:rsidR="006B35F7" w:rsidRDefault="006B35F7" w:rsidP="006B35F7">
      <w:pPr>
        <w:ind w:left="425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lag的作用是校验双方的KEY是否一致，起到加强安全性的作用</w:t>
      </w:r>
    </w:p>
    <w:p w:rsidR="006B35F7" w:rsidRDefault="006B35F7" w:rsidP="006B35F7">
      <w:pPr>
        <w:ind w:left="425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校验方法是游戏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端根据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从平台方得到的KEY值和传过来的time值进行md5(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time+key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)得到的值比较，看是否一致，如果不一致就不进行下面的操作。</w:t>
      </w:r>
    </w:p>
    <w:p w:rsidR="00181FE7" w:rsidRDefault="00181FE7" w:rsidP="00181FE7">
      <w:pPr>
        <w:ind w:left="42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返回（</w:t>
      </w:r>
      <w:r>
        <w:rPr>
          <w:rFonts w:ascii="Arial Unicode MS" w:eastAsia="Arial Unicode MS" w:hAnsi="Arial Unicode MS" w:cs="Arial Unicode MS" w:hint="eastAsia"/>
          <w:b/>
          <w:color w:val="FF0000"/>
          <w:sz w:val="24"/>
          <w:szCs w:val="24"/>
        </w:rPr>
        <w:t>为JSON格式的数组，以下仅仅是为了直观显示数组结构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）：</w:t>
      </w:r>
    </w:p>
    <w:p w:rsidR="00181FE7" w:rsidRDefault="00181FE7" w:rsidP="00181FE7">
      <w:pPr>
        <w:spacing w:line="300" w:lineRule="exact"/>
        <w:ind w:left="425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array(</w:t>
      </w:r>
      <w:proofErr w:type="gramEnd"/>
    </w:p>
    <w:p w:rsidR="00181FE7" w:rsidRDefault="00181FE7" w:rsidP="00181FE7">
      <w:pPr>
        <w:spacing w:line="300" w:lineRule="exact"/>
        <w:ind w:left="42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array(‘online’,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1024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),</w:t>
      </w:r>
      <w:r w:rsidRPr="00181FE7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*</w:t>
      </w:r>
    </w:p>
    <w:p w:rsidR="00181FE7" w:rsidRDefault="00181FE7" w:rsidP="00181FE7">
      <w:pPr>
        <w:spacing w:line="300" w:lineRule="exact"/>
        <w:ind w:left="42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array(‘time’,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时间戳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),</w:t>
      </w:r>
      <w:r w:rsidRPr="00181FE7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*</w:t>
      </w:r>
    </w:p>
    <w:p w:rsidR="00181FE7" w:rsidRDefault="00181FE7" w:rsidP="00181FE7">
      <w:pPr>
        <w:spacing w:line="300" w:lineRule="exact"/>
        <w:ind w:left="42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array(‘year’,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2011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),</w:t>
      </w:r>
    </w:p>
    <w:p w:rsidR="00181FE7" w:rsidRDefault="00181FE7" w:rsidP="00181FE7">
      <w:pPr>
        <w:spacing w:line="300" w:lineRule="exact"/>
        <w:ind w:left="425" w:firstLine="41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array(‘month’,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9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),</w:t>
      </w:r>
    </w:p>
    <w:p w:rsidR="00181FE7" w:rsidRDefault="00181FE7" w:rsidP="00181FE7">
      <w:pPr>
        <w:spacing w:line="300" w:lineRule="exact"/>
        <w:ind w:left="425" w:firstLine="41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array(‘day’,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19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),</w:t>
      </w:r>
    </w:p>
    <w:p w:rsidR="00181FE7" w:rsidRDefault="00181FE7" w:rsidP="00181FE7">
      <w:pPr>
        <w:spacing w:line="300" w:lineRule="exact"/>
        <w:ind w:left="425" w:firstLine="41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array(‘hour’,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12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),</w:t>
      </w:r>
    </w:p>
    <w:p w:rsidR="00181FE7" w:rsidRDefault="00181FE7" w:rsidP="00181FE7">
      <w:pPr>
        <w:spacing w:line="300" w:lineRule="exact"/>
        <w:ind w:left="425" w:firstLine="41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array(‘minute’,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20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),</w:t>
      </w:r>
    </w:p>
    <w:p w:rsidR="00181FE7" w:rsidRDefault="00181FE7" w:rsidP="00181FE7">
      <w:pPr>
        <w:spacing w:line="300" w:lineRule="exact"/>
        <w:ind w:left="42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);</w:t>
      </w:r>
    </w:p>
    <w:p w:rsidR="00EF7197" w:rsidRPr="00181FE7" w:rsidRDefault="00181FE7" w:rsidP="004C1AC7">
      <w:pPr>
        <w:ind w:left="425"/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以上每个子元素里面的值分别是：在线人数，当前时间，当前的年份，当前的月份，当前的日数，当前的小时数，当时的分钟数，PS：有标红色星号</w:t>
      </w:r>
      <w:r w:rsidRPr="00181FE7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的是必须的，其它的不是必须的，但是如果有的话会方便后台的统计。</w:t>
      </w:r>
    </w:p>
    <w:sectPr w:rsidR="00EF7197" w:rsidRPr="00181FE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C5" w:rsidRDefault="00A828C5" w:rsidP="00181FE7">
      <w:r>
        <w:separator/>
      </w:r>
    </w:p>
  </w:endnote>
  <w:endnote w:type="continuationSeparator" w:id="0">
    <w:p w:rsidR="00A828C5" w:rsidRDefault="00A828C5" w:rsidP="00181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C5" w:rsidRDefault="00A828C5" w:rsidP="00181FE7">
      <w:r>
        <w:separator/>
      </w:r>
    </w:p>
  </w:footnote>
  <w:footnote w:type="continuationSeparator" w:id="0">
    <w:p w:rsidR="00A828C5" w:rsidRDefault="00A828C5" w:rsidP="00181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FE7" w:rsidRDefault="00181FE7" w:rsidP="00181FE7">
    <w:pPr>
      <w:pStyle w:val="a5"/>
      <w:jc w:val="both"/>
    </w:pPr>
    <w:r>
      <w:rPr>
        <w:noProof/>
      </w:rPr>
      <w:drawing>
        <wp:inline distT="0" distB="0" distL="0" distR="0" wp14:anchorId="3247B09F" wp14:editId="034F9690">
          <wp:extent cx="2148205" cy="462915"/>
          <wp:effectExtent l="0" t="0" r="4445" b="0"/>
          <wp:docPr id="3" name="图片 3" descr="E:\4399技术研究中心\4399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4399技术研究中心\4399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8205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85"/>
    <w:rsid w:val="00181FE7"/>
    <w:rsid w:val="00381921"/>
    <w:rsid w:val="00413192"/>
    <w:rsid w:val="004C1AC7"/>
    <w:rsid w:val="005D756C"/>
    <w:rsid w:val="00692D25"/>
    <w:rsid w:val="006B35F7"/>
    <w:rsid w:val="00722469"/>
    <w:rsid w:val="00983AD2"/>
    <w:rsid w:val="00A828C5"/>
    <w:rsid w:val="00CE6BB2"/>
    <w:rsid w:val="00E212EE"/>
    <w:rsid w:val="00EF7197"/>
    <w:rsid w:val="00F3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FE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F7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semiHidden/>
    <w:unhideWhenUsed/>
    <w:qFormat/>
    <w:rsid w:val="00181FE7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19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F71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71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F719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F71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9"/>
    <w:semiHidden/>
    <w:rsid w:val="00181FE7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181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81FE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81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81FE7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81FE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81FE7"/>
    <w:rPr>
      <w:rFonts w:ascii="Calibri" w:eastAsia="宋体" w:hAnsi="Calibri" w:cs="Times New Roman"/>
      <w:sz w:val="18"/>
      <w:szCs w:val="18"/>
    </w:rPr>
  </w:style>
  <w:style w:type="paragraph" w:styleId="a8">
    <w:name w:val="No Spacing"/>
    <w:link w:val="Char4"/>
    <w:uiPriority w:val="1"/>
    <w:qFormat/>
    <w:rsid w:val="004C1AC7"/>
    <w:rPr>
      <w:kern w:val="0"/>
      <w:sz w:val="22"/>
    </w:rPr>
  </w:style>
  <w:style w:type="character" w:customStyle="1" w:styleId="Char4">
    <w:name w:val="无间隔 Char"/>
    <w:basedOn w:val="a0"/>
    <w:link w:val="a8"/>
    <w:uiPriority w:val="1"/>
    <w:rsid w:val="004C1AC7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FE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F7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semiHidden/>
    <w:unhideWhenUsed/>
    <w:qFormat/>
    <w:rsid w:val="00181FE7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19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F71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71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F719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F71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9"/>
    <w:semiHidden/>
    <w:rsid w:val="00181FE7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181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81FE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81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81FE7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81FE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81FE7"/>
    <w:rPr>
      <w:rFonts w:ascii="Calibri" w:eastAsia="宋体" w:hAnsi="Calibri" w:cs="Times New Roman"/>
      <w:sz w:val="18"/>
      <w:szCs w:val="18"/>
    </w:rPr>
  </w:style>
  <w:style w:type="paragraph" w:styleId="a8">
    <w:name w:val="No Spacing"/>
    <w:link w:val="Char4"/>
    <w:uiPriority w:val="1"/>
    <w:qFormat/>
    <w:rsid w:val="004C1AC7"/>
    <w:rPr>
      <w:kern w:val="0"/>
      <w:sz w:val="22"/>
    </w:rPr>
  </w:style>
  <w:style w:type="character" w:customStyle="1" w:styleId="Char4">
    <w:name w:val="无间隔 Char"/>
    <w:basedOn w:val="a0"/>
    <w:link w:val="a8"/>
    <w:uiPriority w:val="1"/>
    <w:rsid w:val="004C1AC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110</Words>
  <Characters>632</Characters>
  <Application>Microsoft Office Word</Application>
  <DocSecurity>0</DocSecurity>
  <Lines>5</Lines>
  <Paragraphs>1</Paragraphs>
  <ScaleCrop>false</ScaleCrop>
  <Company>Microsoft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获取在线人数接口说明文档</dc:title>
  <dc:creator>杨东波</dc:creator>
  <cp:lastModifiedBy>杨东波</cp:lastModifiedBy>
  <cp:revision>3</cp:revision>
  <dcterms:created xsi:type="dcterms:W3CDTF">2011-09-19T09:34:00Z</dcterms:created>
  <dcterms:modified xsi:type="dcterms:W3CDTF">2011-09-19T10:04:00Z</dcterms:modified>
</cp:coreProperties>
</file>