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中国人民政治协商会议上海市徐汇区委员会</w:t>
      </w:r>
    </w:p>
    <w:p>
      <w:r>
        <w:t>社情民意第16-2809号</w:t>
      </w:r>
    </w:p>
    <w:p>
      <w:r>
        <w:t>2016-10-10 10:24:36</w:t>
      </w:r>
    </w:p>
    <w:p>
      <w:r>
        <w:t>反映单位或反映人:民革区委(杨兰)</w:t>
      </w:r>
    </w:p>
    <w:p>
      <w:r>
        <w:t>联系电话:18930964299</w:t>
      </w:r>
    </w:p>
    <w:p>
      <w:r>
        <w:t>工作单位和职务:华泾镇人民司法所科员</w:t>
      </w:r>
    </w:p>
    <w:p>
      <w:r>
        <w:t>标题:关于立法规范竞价排名的建议</w:t>
      </w:r>
    </w:p>
    <w:p>
      <w:r>
        <w:t>情况反映:</w:t>
      </w:r>
    </w:p>
    <w:p>
      <w:r>
        <w:t>魏则西事件在网上持续发酵，引发热议。在强烈谴责武警北京总队第二医院以及其他莆田系医院的同时，对于百度等专业搜索引擎根据竞价进行排名的行径也必须引起重视，正视目前各类竞价排名的乱象，尽快出台相关法律法规，规范竞价排名，完善各类排名制度。为此，建议如下：</w:t>
      </w:r>
    </w:p>
    <w:p>
      <w:r>
        <w:t>建议:</w:t>
      </w:r>
    </w:p>
    <w:p>
      <w:r>
        <w:t>一、涉及生命权、健康权、受教育权等重大民生事宜应当禁止竞价排名。生命、健康和受教育等权利是公民最基本的权利，也是赖以生存的基础，尤其是涉及生命健康的药品、诊疗、医疗器械等，一般不具备专业知识的人难以判断，需要专业部门、专业机构进行审核判断，不能由价格来决定排名高低，而应当由权威性机构进行科学、合理的综合排名，保障公民的知情权。</w:t>
        <w:br/>
        <w:br/>
        <w:t>二、对于搜索引擎、报刊杂志、微博微信等新媒体在非生命、健康、教育等领域进行竞价排名的行为进行立法规范，在显著位置明确标注“竞价排名”，明示查阅者。竞价排名载体要对竞价排名的内容进行必要的审核和调查，若因排名内容虚假、欺诈等不当行为给查阅者造成损失的，竞价排名受益者承担相应责任。</w:t>
        <w:br/>
        <w:br/>
        <w:t>三、培育、发展各专业领域进行非营利性排名。大多查阅者之所以查阅排名，多因不了解该领域，希望通过查阅能快速、便捷地获取一定知识。建议政府大力培育、发展各专业领域进行非营利性排名，以提供更加客观、权威、真实的行业排名。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