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社情民意第16-2833号</w:t>
      </w:r>
    </w:p>
    <w:p>
      <w:r>
        <w:t>2016-10-10 23:47:53</w:t>
      </w:r>
    </w:p>
    <w:p>
      <w:r>
        <w:t>反映单位或反映人:农工党区委(刘大林)</w:t>
      </w:r>
    </w:p>
    <w:p>
      <w:r>
        <w:t>联系电话:64453528*3406</w:t>
      </w:r>
    </w:p>
    <w:p>
      <w:r>
        <w:t>工作单位和职务: 大华医院骨科主任</w:t>
      </w:r>
    </w:p>
    <w:p>
      <w:r>
        <w:t>标题:科学的设施建设与管理相结合的交通整治建议</w:t>
      </w:r>
    </w:p>
    <w:p>
      <w:r>
        <w:t>情况反映:</w:t>
      </w:r>
    </w:p>
    <w:p>
      <w:r>
        <w:t>为期数月的上海交通大整治活动取得了令人瞩目的效果，我们也注意到交通整治同时需要纳入交通设施的科学建设与管理。</w:t>
      </w:r>
    </w:p>
    <w:p>
      <w:r>
        <w:t>建议:</w:t>
      </w:r>
    </w:p>
    <w:p>
      <w:r>
        <w:t>现就以下几个方面存在的问题提出如下建议。</w:t>
        <w:br/>
        <w:br/>
        <w:t>1.</w:t>
        <w:tab/>
        <w:t>设置手动按钮控制。人员流动稀少的交叉路口，人行斑马线设置手动按钮控制行走绿灯通行，无人经过时仅以黄灯闪烁提示，此举可以减少人员稀少的交叉路口车辆的无效等候，提高主干道的通行能力，降低减排。</w:t>
        <w:br/>
        <w:br/>
        <w:t>2.</w:t>
        <w:tab/>
        <w:t>通行提示应该提前。下一路口的通行提示应该提前显示在上一路口通过后，这样可以方便驾驶员提前做好变道准备，减少路口临时变道造成的混乱。</w:t>
        <w:br/>
        <w:br/>
        <w:t>3.</w:t>
        <w:tab/>
        <w:t>交规中应更明确行驶规则。交规中应该明确无信号灯指示时非同向车辆通行冲突时行驶规则，例如在路口交通信号指示灯故障且无指挥人员时采用行驶方向冲突（例:左转与反方向直行）的车辆依次交替（例：左转同行一辆后反方向直行一辆再左转一辆，以此类推）通过路口规则。以免在信号灯故障时不至于因行驶方向冲突且互不想让而导致产生交通阻塞。</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