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69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249"/>
        <w:gridCol w:w="1279"/>
        <w:gridCol w:w="2581"/>
      </w:tblGrid>
      <w:tr w:rsidR="001E0BE1" w14:paraId="2C871D8D" w14:textId="77777777">
        <w:trPr>
          <w:trHeight w:hRule="exact" w:val="1428"/>
        </w:trPr>
        <w:tc>
          <w:tcPr>
            <w:tcW w:w="896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54AD3B5" w14:textId="77777777" w:rsidR="001E0BE1" w:rsidRDefault="00A15244">
            <w:pPr>
              <w:pStyle w:val="a3"/>
              <w:spacing w:after="180" w:line="300" w:lineRule="exact"/>
              <w:jc w:val="center"/>
              <w:rPr>
                <w:rFonts w:ascii="楷体_GB2312" w:eastAsia="楷体_GB2312" w:hAnsi="楷体"/>
                <w:sz w:val="22"/>
              </w:rPr>
            </w:pPr>
            <w:r>
              <w:rPr>
                <w:rStyle w:val="MingLiU"/>
                <w:rFonts w:ascii="楷体_GB2312" w:eastAsia="楷体_GB2312" w:hAnsi="楷体" w:hint="eastAsia"/>
                <w:sz w:val="32"/>
                <w:lang w:val="zh-CN"/>
              </w:rPr>
              <w:t>山东求是建筑工程司法鉴定所</w:t>
            </w:r>
          </w:p>
          <w:p w14:paraId="52A8B07A" w14:textId="77777777" w:rsidR="001E0BE1" w:rsidRDefault="00A15244">
            <w:pPr>
              <w:pStyle w:val="a3"/>
              <w:spacing w:before="180" w:line="400" w:lineRule="exact"/>
              <w:jc w:val="center"/>
              <w:rPr>
                <w:rFonts w:ascii="方正小标宋简体" w:eastAsia="方正小标宋简体" w:hAnsi="楷体"/>
              </w:rPr>
            </w:pPr>
            <w:r>
              <w:rPr>
                <w:rStyle w:val="MingLiU5"/>
                <w:rFonts w:ascii="方正小标宋简体" w:eastAsia="方正小标宋简体" w:hAnsi="楷体" w:hint="eastAsia"/>
                <w:lang w:val="zh-CN"/>
              </w:rPr>
              <w:t>司法鉴定业务档案</w:t>
            </w:r>
          </w:p>
        </w:tc>
      </w:tr>
      <w:tr w:rsidR="001E0BE1" w14:paraId="141B3D39" w14:textId="77777777">
        <w:trPr>
          <w:trHeight w:hRule="exact" w:val="65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856CE8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编号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AFF372" w14:textId="50CE3547" w:rsidR="001E0BE1" w:rsidRDefault="00A15244">
            <w:pPr>
              <w:ind w:firstLineChars="1000" w:firstLine="2800"/>
              <w:rPr>
                <w:rFonts w:ascii="楷体_GB2312" w:eastAsia="楷体_GB2312" w:hAnsi="楷体"/>
                <w:sz w:val="28"/>
                <w:szCs w:val="28"/>
              </w:rPr>
            </w:pPr>
            <w:bookmarkStart w:id="0" w:name="OLE_LINK1"/>
            <w:r>
              <w:rPr>
                <w:rFonts w:ascii="Calibri" w:eastAsia="楷体_GB2312" w:hAnsi="Calibri" w:cs="Calibri"/>
                <w:sz w:val="28"/>
                <w:szCs w:val="28"/>
              </w:rPr>
              <w:t>A03</w:t>
            </w:r>
            <w:bookmarkEnd w:id="0"/>
          </w:p>
        </w:tc>
      </w:tr>
      <w:tr w:rsidR="001E0BE1" w14:paraId="777D531A" w14:textId="77777777">
        <w:trPr>
          <w:trHeight w:hRule="exact" w:val="621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4088141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案由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36435E0" w14:textId="48486C33" w:rsidR="001E0BE1" w:rsidRDefault="003569D9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A04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673BDD2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鉴定类别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460D6A" w14:textId="42971610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A02</w:t>
            </w:r>
          </w:p>
        </w:tc>
      </w:tr>
      <w:tr w:rsidR="001E0BE1" w14:paraId="471990C8" w14:textId="77777777">
        <w:trPr>
          <w:trHeight w:hRule="exact" w:val="70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DEA041C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委托人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22B6DA1" w14:textId="36633FDC" w:rsidR="001E0BE1" w:rsidRDefault="002267BF">
            <w:pPr>
              <w:ind w:firstLineChars="1100" w:firstLine="3080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A05</w:t>
            </w:r>
          </w:p>
        </w:tc>
      </w:tr>
      <w:tr w:rsidR="001E0BE1" w14:paraId="22E01559" w14:textId="77777777">
        <w:trPr>
          <w:trHeight w:val="11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D41396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委托鉴定事项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5002D8B" w14:textId="16BAB9D7" w:rsidR="001E0BE1" w:rsidRDefault="00A15244">
            <w:pPr>
              <w:spacing w:line="360" w:lineRule="exact"/>
              <w:jc w:val="center"/>
              <w:rPr>
                <w:rFonts w:ascii="楷体_GB2312" w:eastAsia="楷体_GB2312" w:hAnsi="楷体_GB2312" w:cs="楷体_GB2312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A06</w:t>
            </w:r>
          </w:p>
        </w:tc>
      </w:tr>
      <w:tr w:rsidR="001E0BE1" w14:paraId="6375F9FA" w14:textId="77777777">
        <w:trPr>
          <w:trHeight w:val="5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9FC7E2" w14:textId="77777777" w:rsidR="001E0BE1" w:rsidRDefault="00A15244">
            <w:pPr>
              <w:jc w:val="center"/>
              <w:rPr>
                <w:rStyle w:val="MingLiU4"/>
                <w:rFonts w:ascii="楷体" w:eastAsia="楷体" w:hAnsi="楷体"/>
                <w:sz w:val="28"/>
                <w:szCs w:val="28"/>
                <w:lang w:val="zh-CN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是否重新鉴定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1C3E6B1" w14:textId="6083BA6B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A07</w:t>
            </w:r>
          </w:p>
        </w:tc>
      </w:tr>
      <w:tr w:rsidR="001E0BE1" w14:paraId="6A4C8257" w14:textId="77777777">
        <w:trPr>
          <w:trHeight w:val="5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03D851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被鉴定对象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E8E75DD" w14:textId="0F04D85B" w:rsidR="001E0BE1" w:rsidRDefault="00A15244">
            <w:pPr>
              <w:spacing w:line="360" w:lineRule="exact"/>
              <w:ind w:firstLineChars="1200" w:firstLine="3360"/>
              <w:jc w:val="left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A08</w:t>
            </w:r>
          </w:p>
        </w:tc>
      </w:tr>
      <w:tr w:rsidR="00473EA5" w14:paraId="393F6BDC" w14:textId="77777777">
        <w:trPr>
          <w:trHeight w:hRule="exact" w:val="73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431228B" w14:textId="77777777" w:rsidR="00473EA5" w:rsidRDefault="00473EA5" w:rsidP="00473EA5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受理时间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06E74B" w14:textId="65EC8AB6" w:rsidR="00473EA5" w:rsidRDefault="00473EA5" w:rsidP="00473EA5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FE3F5F2" w14:textId="77777777" w:rsidR="00473EA5" w:rsidRDefault="00473EA5" w:rsidP="00473EA5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完成时间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75F2C9E" w14:textId="22060781" w:rsidR="00473EA5" w:rsidRDefault="00473EA5" w:rsidP="00473EA5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A10</w:t>
            </w:r>
          </w:p>
        </w:tc>
      </w:tr>
      <w:tr w:rsidR="001E0BE1" w14:paraId="755DB5AA" w14:textId="77777777">
        <w:trPr>
          <w:trHeight w:hRule="exact" w:val="58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19B52E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鉴定人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4892E1" w14:textId="1169D761" w:rsidR="001E0BE1" w:rsidRDefault="006E1C03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</w:t>
            </w:r>
            <w:r>
              <w:rPr>
                <w:rFonts w:ascii="Calibri" w:eastAsia="楷体_GB2312" w:hAnsi="Calibri" w:cs="Calibri"/>
                <w:sz w:val="28"/>
                <w:szCs w:val="28"/>
              </w:rPr>
              <w:t>11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537B488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复核人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158360" w14:textId="4EFD3BCE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A12</w:t>
            </w:r>
          </w:p>
        </w:tc>
      </w:tr>
      <w:tr w:rsidR="001E0BE1" w14:paraId="38D1D706" w14:textId="77777777">
        <w:trPr>
          <w:trHeight w:val="505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0F3904" w14:textId="77777777" w:rsidR="001E0BE1" w:rsidRDefault="00A15244">
            <w:pPr>
              <w:pStyle w:val="a3"/>
              <w:adjustRightInd w:val="0"/>
              <w:snapToGrid w:val="0"/>
              <w:ind w:left="200" w:hangingChars="50" w:hanging="200"/>
              <w:jc w:val="center"/>
              <w:rPr>
                <w:rStyle w:val="MingLiU3"/>
                <w:rFonts w:ascii="楷体_GB2312" w:eastAsia="楷体_GB2312"/>
                <w:sz w:val="28"/>
                <w:szCs w:val="28"/>
                <w:lang w:val="zh-CN"/>
              </w:rPr>
            </w:pPr>
            <w:r>
              <w:rPr>
                <w:rStyle w:val="MingLiU3"/>
                <w:rFonts w:ascii="楷体_GB2312" w:eastAsia="楷体_GB2312" w:hint="eastAsia"/>
                <w:sz w:val="28"/>
                <w:szCs w:val="28"/>
                <w:lang w:val="zh-CN"/>
              </w:rPr>
              <w:t>主要鉴</w:t>
            </w:r>
          </w:p>
          <w:p w14:paraId="0E0B047B" w14:textId="77777777" w:rsidR="001E0BE1" w:rsidRDefault="00A15244">
            <w:pPr>
              <w:pStyle w:val="a3"/>
              <w:adjustRightInd w:val="0"/>
              <w:snapToGrid w:val="0"/>
              <w:ind w:left="200" w:hangingChars="50" w:hanging="200"/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Style w:val="MingLiU3"/>
                <w:rFonts w:ascii="楷体_GB2312" w:eastAsia="楷体_GB2312" w:hint="eastAsia"/>
                <w:sz w:val="28"/>
                <w:szCs w:val="28"/>
                <w:lang w:val="zh-CN"/>
              </w:rPr>
              <w:t>定意见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B794BC" w14:textId="76DA5C95" w:rsidR="001E0BE1" w:rsidRDefault="00A15244">
            <w:pPr>
              <w:spacing w:line="360" w:lineRule="auto"/>
              <w:ind w:firstLineChars="1101" w:firstLine="3083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8"/>
                <w:szCs w:val="28"/>
              </w:rPr>
              <w:t>A13</w:t>
            </w:r>
          </w:p>
        </w:tc>
      </w:tr>
      <w:tr w:rsidR="001E0BE1" w14:paraId="7384BF50" w14:textId="77777777">
        <w:trPr>
          <w:trHeight w:val="56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32DC24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卷内页数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B343E8C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？？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>页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E506929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立卷人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DDF1DBC" w14:textId="622F7E54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8"/>
                <w:szCs w:val="28"/>
              </w:rPr>
              <w:t>A14</w:t>
            </w:r>
          </w:p>
        </w:tc>
      </w:tr>
      <w:tr w:rsidR="001E0BE1" w14:paraId="3E643831" w14:textId="77777777">
        <w:trPr>
          <w:trHeight w:hRule="exact" w:val="66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AC5061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归档日期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947DDE" w14:textId="66EE48B3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8"/>
                <w:szCs w:val="28"/>
              </w:rPr>
              <w:t>A15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AD8550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保管期限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03BD6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Style w:val="MingLiU7"/>
                <w:rFonts w:ascii="宋体" w:eastAsia="宋体" w:hAnsi="宋体" w:hint="eastAsia"/>
                <w:sz w:val="28"/>
                <w:szCs w:val="28"/>
                <w:lang w:val="zh-CN"/>
              </w:rPr>
              <w:t>■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>长期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Style w:val="MingLiU7"/>
                <w:rFonts w:ascii="宋体" w:eastAsia="宋体" w:hAnsi="宋体" w:hint="eastAsia"/>
                <w:sz w:val="28"/>
                <w:szCs w:val="28"/>
                <w:lang w:val="zh-CN"/>
              </w:rPr>
              <w:t xml:space="preserve">口 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>永久</w:t>
            </w:r>
          </w:p>
        </w:tc>
      </w:tr>
    </w:tbl>
    <w:p w14:paraId="25CC732A" w14:textId="77777777" w:rsidR="001E0BE1" w:rsidRDefault="001E0BE1">
      <w:pPr>
        <w:rPr>
          <w:sz w:val="6"/>
        </w:rPr>
      </w:pPr>
    </w:p>
    <w:sectPr w:rsidR="001E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18169" w14:textId="77777777" w:rsidR="00CD28D5" w:rsidRDefault="00CD28D5" w:rsidP="00853A20">
      <w:r>
        <w:separator/>
      </w:r>
    </w:p>
  </w:endnote>
  <w:endnote w:type="continuationSeparator" w:id="0">
    <w:p w14:paraId="0933E639" w14:textId="77777777" w:rsidR="00CD28D5" w:rsidRDefault="00CD28D5" w:rsidP="0085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楷体_GB2312">
    <w:altName w:val="楷体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BEF1D" w14:textId="77777777" w:rsidR="00CD28D5" w:rsidRDefault="00CD28D5" w:rsidP="00853A20">
      <w:r>
        <w:separator/>
      </w:r>
    </w:p>
  </w:footnote>
  <w:footnote w:type="continuationSeparator" w:id="0">
    <w:p w14:paraId="78A028C7" w14:textId="77777777" w:rsidR="00CD28D5" w:rsidRDefault="00CD28D5" w:rsidP="00853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61A"/>
    <w:rsid w:val="000250B2"/>
    <w:rsid w:val="00043A24"/>
    <w:rsid w:val="0005151C"/>
    <w:rsid w:val="000819F2"/>
    <w:rsid w:val="00096BC2"/>
    <w:rsid w:val="00096FBE"/>
    <w:rsid w:val="000E0500"/>
    <w:rsid w:val="000F1017"/>
    <w:rsid w:val="001239D7"/>
    <w:rsid w:val="00131AE5"/>
    <w:rsid w:val="00197E44"/>
    <w:rsid w:val="001A6228"/>
    <w:rsid w:val="001B6A75"/>
    <w:rsid w:val="001E0BE1"/>
    <w:rsid w:val="001E28B1"/>
    <w:rsid w:val="001F507D"/>
    <w:rsid w:val="001F50A7"/>
    <w:rsid w:val="00210007"/>
    <w:rsid w:val="00213195"/>
    <w:rsid w:val="002267BF"/>
    <w:rsid w:val="00236D1E"/>
    <w:rsid w:val="00265640"/>
    <w:rsid w:val="00267FE3"/>
    <w:rsid w:val="00271687"/>
    <w:rsid w:val="00271D94"/>
    <w:rsid w:val="00284D9E"/>
    <w:rsid w:val="002854D6"/>
    <w:rsid w:val="00296035"/>
    <w:rsid w:val="002971A0"/>
    <w:rsid w:val="002B1608"/>
    <w:rsid w:val="002D32EA"/>
    <w:rsid w:val="002D3819"/>
    <w:rsid w:val="002E1525"/>
    <w:rsid w:val="002E576E"/>
    <w:rsid w:val="002F7A40"/>
    <w:rsid w:val="00303FD0"/>
    <w:rsid w:val="003271AE"/>
    <w:rsid w:val="0034107F"/>
    <w:rsid w:val="00351EC7"/>
    <w:rsid w:val="003569D9"/>
    <w:rsid w:val="003611A9"/>
    <w:rsid w:val="003B090E"/>
    <w:rsid w:val="003C7C62"/>
    <w:rsid w:val="003D316D"/>
    <w:rsid w:val="003F62D3"/>
    <w:rsid w:val="00415E29"/>
    <w:rsid w:val="00421B8A"/>
    <w:rsid w:val="004661D5"/>
    <w:rsid w:val="004726D3"/>
    <w:rsid w:val="00473EA5"/>
    <w:rsid w:val="004977D6"/>
    <w:rsid w:val="004B0977"/>
    <w:rsid w:val="00511EC1"/>
    <w:rsid w:val="00515D92"/>
    <w:rsid w:val="00530F17"/>
    <w:rsid w:val="00543BCF"/>
    <w:rsid w:val="00544AC5"/>
    <w:rsid w:val="00556A24"/>
    <w:rsid w:val="005606B4"/>
    <w:rsid w:val="005948BA"/>
    <w:rsid w:val="005B7ECB"/>
    <w:rsid w:val="005D56BE"/>
    <w:rsid w:val="005D60A4"/>
    <w:rsid w:val="00624474"/>
    <w:rsid w:val="00690061"/>
    <w:rsid w:val="006A0F88"/>
    <w:rsid w:val="006B0D72"/>
    <w:rsid w:val="006E1C03"/>
    <w:rsid w:val="00723B3C"/>
    <w:rsid w:val="007242C5"/>
    <w:rsid w:val="0075306E"/>
    <w:rsid w:val="00777987"/>
    <w:rsid w:val="00782B93"/>
    <w:rsid w:val="007932FD"/>
    <w:rsid w:val="007A061A"/>
    <w:rsid w:val="007C08A6"/>
    <w:rsid w:val="007D19FD"/>
    <w:rsid w:val="007E5757"/>
    <w:rsid w:val="007F504C"/>
    <w:rsid w:val="00851D1E"/>
    <w:rsid w:val="00853A20"/>
    <w:rsid w:val="008550DC"/>
    <w:rsid w:val="0087519C"/>
    <w:rsid w:val="008751CB"/>
    <w:rsid w:val="00876B41"/>
    <w:rsid w:val="008C3CEC"/>
    <w:rsid w:val="008C6080"/>
    <w:rsid w:val="0090235F"/>
    <w:rsid w:val="00912C81"/>
    <w:rsid w:val="0092786C"/>
    <w:rsid w:val="009502F6"/>
    <w:rsid w:val="009647DD"/>
    <w:rsid w:val="009713BF"/>
    <w:rsid w:val="00977178"/>
    <w:rsid w:val="009832A2"/>
    <w:rsid w:val="009D2E4C"/>
    <w:rsid w:val="00A04630"/>
    <w:rsid w:val="00A10DF1"/>
    <w:rsid w:val="00A15244"/>
    <w:rsid w:val="00A51D2B"/>
    <w:rsid w:val="00A66601"/>
    <w:rsid w:val="00A7376E"/>
    <w:rsid w:val="00A84891"/>
    <w:rsid w:val="00AA247E"/>
    <w:rsid w:val="00AB14EF"/>
    <w:rsid w:val="00AB5553"/>
    <w:rsid w:val="00AE37AF"/>
    <w:rsid w:val="00B01459"/>
    <w:rsid w:val="00B16E09"/>
    <w:rsid w:val="00B21478"/>
    <w:rsid w:val="00B42489"/>
    <w:rsid w:val="00B5157D"/>
    <w:rsid w:val="00B86C0B"/>
    <w:rsid w:val="00BB051E"/>
    <w:rsid w:val="00BE1397"/>
    <w:rsid w:val="00BE26D0"/>
    <w:rsid w:val="00BE5579"/>
    <w:rsid w:val="00BF475D"/>
    <w:rsid w:val="00C1501A"/>
    <w:rsid w:val="00C17830"/>
    <w:rsid w:val="00C22B49"/>
    <w:rsid w:val="00C24613"/>
    <w:rsid w:val="00C27D39"/>
    <w:rsid w:val="00C55945"/>
    <w:rsid w:val="00C6625C"/>
    <w:rsid w:val="00C746B1"/>
    <w:rsid w:val="00C8220A"/>
    <w:rsid w:val="00C9386B"/>
    <w:rsid w:val="00C97E95"/>
    <w:rsid w:val="00CA2F37"/>
    <w:rsid w:val="00CB561A"/>
    <w:rsid w:val="00CC20B6"/>
    <w:rsid w:val="00CD28D5"/>
    <w:rsid w:val="00CD6ABB"/>
    <w:rsid w:val="00CF3A3F"/>
    <w:rsid w:val="00D135F6"/>
    <w:rsid w:val="00D210CD"/>
    <w:rsid w:val="00D216C1"/>
    <w:rsid w:val="00D21894"/>
    <w:rsid w:val="00D2401C"/>
    <w:rsid w:val="00D32B9B"/>
    <w:rsid w:val="00D36189"/>
    <w:rsid w:val="00D54AF5"/>
    <w:rsid w:val="00D61BAC"/>
    <w:rsid w:val="00D86B72"/>
    <w:rsid w:val="00D91CF8"/>
    <w:rsid w:val="00DD2008"/>
    <w:rsid w:val="00DD35CE"/>
    <w:rsid w:val="00DE3555"/>
    <w:rsid w:val="00DF7A38"/>
    <w:rsid w:val="00E01FA9"/>
    <w:rsid w:val="00E056FF"/>
    <w:rsid w:val="00E6597D"/>
    <w:rsid w:val="00E77FF1"/>
    <w:rsid w:val="00E92458"/>
    <w:rsid w:val="00E949B0"/>
    <w:rsid w:val="00EC7D36"/>
    <w:rsid w:val="00EF47F0"/>
    <w:rsid w:val="00EF6646"/>
    <w:rsid w:val="00EF7DED"/>
    <w:rsid w:val="00F4740E"/>
    <w:rsid w:val="00F73AF2"/>
    <w:rsid w:val="00F84C17"/>
    <w:rsid w:val="00FB0342"/>
    <w:rsid w:val="00FC1AD4"/>
    <w:rsid w:val="00FD2D5F"/>
    <w:rsid w:val="00FD3C06"/>
    <w:rsid w:val="00FE420A"/>
    <w:rsid w:val="00FE750F"/>
    <w:rsid w:val="0DDE2385"/>
    <w:rsid w:val="3D515D89"/>
    <w:rsid w:val="44D22201"/>
    <w:rsid w:val="732FA17A"/>
    <w:rsid w:val="7F4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352D"/>
  <w15:docId w15:val="{C9D3CC28-8982-480E-ACB2-120DFAA6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ascii="Cambria" w:eastAsiaTheme="minorEastAsia" w:hAnsi="Cambria" w:cs="黑体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MingLiU3">
    <w:name w:val="正文文本 + MingLiU3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">
    <w:name w:val="正文文本 + MingLiU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5">
    <w:name w:val="正文文本 + MingLiU5"/>
    <w:qFormat/>
    <w:rPr>
      <w:rFonts w:ascii="MingLiU" w:eastAsia="MingLiU" w:cs="MingLiU"/>
      <w:spacing w:val="280"/>
      <w:sz w:val="40"/>
      <w:szCs w:val="40"/>
      <w:lang w:bidi="ar-SA"/>
    </w:rPr>
  </w:style>
  <w:style w:type="character" w:customStyle="1" w:styleId="MingLiU4">
    <w:name w:val="正文文本 + MingLiU4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2">
    <w:name w:val="正文文本 + MingLiU2"/>
    <w:qFormat/>
    <w:rPr>
      <w:rFonts w:ascii="MingLiU" w:eastAsia="MingLiU" w:cs="MingLiU"/>
      <w:sz w:val="30"/>
      <w:szCs w:val="30"/>
      <w:lang w:bidi="ar-SA"/>
    </w:rPr>
  </w:style>
  <w:style w:type="character" w:customStyle="1" w:styleId="MingLiU7">
    <w:name w:val="正文文本 + MingLiU7"/>
    <w:qFormat/>
    <w:rPr>
      <w:rFonts w:ascii="MingLiU" w:eastAsia="MingLiU" w:cs="MingLiU"/>
      <w:spacing w:val="-10"/>
      <w:sz w:val="21"/>
      <w:szCs w:val="21"/>
      <w:u w:val="none"/>
      <w:lang w:bidi="ar-SA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  <w:rPr>
      <w:rFonts w:ascii="宋体" w:hAnsi="宋体"/>
      <w:color w:val="000000"/>
      <w:szCs w:val="21"/>
    </w:rPr>
  </w:style>
  <w:style w:type="character" w:customStyle="1" w:styleId="ac">
    <w:name w:val="副标题 字符"/>
    <w:link w:val="ab"/>
    <w:qFormat/>
    <w:rPr>
      <w:rFonts w:ascii="Cambria" w:hAnsi="Cambria" w:cs="黑体"/>
      <w:b/>
      <w:bCs/>
      <w:kern w:val="28"/>
      <w:sz w:val="32"/>
      <w:szCs w:val="32"/>
    </w:rPr>
  </w:style>
  <w:style w:type="character" w:customStyle="1" w:styleId="Char1">
    <w:name w:val="副标题 Char1"/>
    <w:basedOn w:val="a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F261D-9C0B-478E-8EA8-FBDFD884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35</cp:revision>
  <cp:lastPrinted>2019-08-26T11:09:00Z</cp:lastPrinted>
  <dcterms:created xsi:type="dcterms:W3CDTF">2016-12-30T14:13:00Z</dcterms:created>
  <dcterms:modified xsi:type="dcterms:W3CDTF">2020-10-28T17:34:00Z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