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F024" w14:textId="77777777" w:rsidR="009064B2" w:rsidRDefault="00000000">
      <w:pPr>
        <w:pStyle w:val="Heading1"/>
      </w:pPr>
      <w:r>
        <w:t>CFP Ecosystem Map</w:t>
      </w:r>
    </w:p>
    <w:p w14:paraId="700D8864" w14:textId="77777777" w:rsidR="009064B2" w:rsidRDefault="00000000">
      <w:pPr>
        <w:pStyle w:val="Heading2"/>
      </w:pPr>
      <w:r>
        <w:t>Tier 1 – Foundations</w:t>
      </w:r>
    </w:p>
    <w:p w14:paraId="52365312" w14:textId="77777777" w:rsidR="009064B2" w:rsidRDefault="00000000">
      <w:r>
        <w:t>- Model-Agnostic Layer</w:t>
      </w:r>
      <w:r>
        <w:br/>
        <w:t>- Baseline Governance</w:t>
      </w:r>
      <w:r>
        <w:br/>
        <w:t>- Basic USM</w:t>
      </w:r>
      <w:r>
        <w:br/>
        <w:t>- Universal Modes</w:t>
      </w:r>
    </w:p>
    <w:p w14:paraId="091DC55D" w14:textId="77777777" w:rsidR="009064B2" w:rsidRDefault="00000000">
      <w:pPr>
        <w:pStyle w:val="Heading2"/>
      </w:pPr>
      <w:r>
        <w:t>Tier 2 – Alignment</w:t>
      </w:r>
    </w:p>
    <w:p w14:paraId="562942DF" w14:textId="77777777" w:rsidR="009064B2" w:rsidRDefault="00000000">
      <w:r>
        <w:t>- LLM-Specific Modules</w:t>
      </w:r>
      <w:r>
        <w:br/>
        <w:t>- Advanced Governance</w:t>
      </w:r>
      <w:r>
        <w:br/>
        <w:t>- Enhanced USM</w:t>
      </w:r>
      <w:r>
        <w:br/>
        <w:t>- Behavioral Tuning</w:t>
      </w:r>
    </w:p>
    <w:p w14:paraId="07F746CC" w14:textId="77777777" w:rsidR="009064B2" w:rsidRDefault="00000000">
      <w:pPr>
        <w:pStyle w:val="Heading2"/>
      </w:pPr>
      <w:r>
        <w:t>Tier 3 – Orchestration</w:t>
      </w:r>
    </w:p>
    <w:p w14:paraId="3463B529" w14:textId="77777777" w:rsidR="009064B2" w:rsidRDefault="00000000">
      <w:r>
        <w:t>- Multi-Model Intelligence</w:t>
      </w:r>
      <w:r>
        <w:br/>
        <w:t>- Divergence Detection</w:t>
      </w:r>
      <w:r>
        <w:br/>
        <w:t>- Knowledge Graph</w:t>
      </w:r>
      <w:r>
        <w:br/>
        <w:t>- Distributed Collaboration</w:t>
      </w:r>
    </w:p>
    <w:sectPr w:rsidR="00906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943852">
    <w:abstractNumId w:val="8"/>
  </w:num>
  <w:num w:numId="2" w16cid:durableId="1513840233">
    <w:abstractNumId w:val="6"/>
  </w:num>
  <w:num w:numId="3" w16cid:durableId="1615137885">
    <w:abstractNumId w:val="5"/>
  </w:num>
  <w:num w:numId="4" w16cid:durableId="914172278">
    <w:abstractNumId w:val="4"/>
  </w:num>
  <w:num w:numId="5" w16cid:durableId="1150486228">
    <w:abstractNumId w:val="7"/>
  </w:num>
  <w:num w:numId="6" w16cid:durableId="1908958421">
    <w:abstractNumId w:val="3"/>
  </w:num>
  <w:num w:numId="7" w16cid:durableId="64306265">
    <w:abstractNumId w:val="2"/>
  </w:num>
  <w:num w:numId="8" w16cid:durableId="1959334322">
    <w:abstractNumId w:val="1"/>
  </w:num>
  <w:num w:numId="9" w16cid:durableId="19080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CF9"/>
    <w:rsid w:val="0029639D"/>
    <w:rsid w:val="00326F90"/>
    <w:rsid w:val="003C20E6"/>
    <w:rsid w:val="009064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2B0A6"/>
  <w14:defaultImageDpi w14:val="300"/>
  <w15:docId w15:val="{8A46AA86-6E7D-44DC-B210-96F0F4DF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2</cp:revision>
  <dcterms:created xsi:type="dcterms:W3CDTF">2025-11-14T00:05:00Z</dcterms:created>
  <dcterms:modified xsi:type="dcterms:W3CDTF">2025-11-14T00:05:00Z</dcterms:modified>
  <cp:category/>
</cp:coreProperties>
</file>