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0195" w14:textId="77777777" w:rsidR="003D1480" w:rsidRDefault="00054528">
      <w:pPr>
        <w:pStyle w:val="Heading1"/>
      </w:pPr>
      <w:bookmarkStart w:id="0" w:name="Xc34a8a57c7152edf030ec0856b7fb3bfe0d874c"/>
      <w:r>
        <w:t>The Evolution of Prompt Engineering: From Magic Words to Cognitive Systems</w:t>
      </w:r>
    </w:p>
    <w:p w14:paraId="25C799F5" w14:textId="77777777" w:rsidR="003D1480" w:rsidRDefault="00054528">
      <w:pPr>
        <w:pStyle w:val="Heading2"/>
      </w:pPr>
      <w:bookmarkStart w:id="1" w:name="X0f180d47575093cb1cdab13467cb3725cb59e7a"/>
      <w:r>
        <w:rPr>
          <w:b/>
          <w:bCs/>
        </w:rPr>
        <w:t>Prologue — The Death (and Rebirth) of Prompt Engineering</w:t>
      </w:r>
    </w:p>
    <w:p w14:paraId="756A03E6" w14:textId="77777777" w:rsidR="003D1480" w:rsidRDefault="00054528">
      <w:pPr>
        <w:pStyle w:val="FirstParagraph"/>
      </w:pPr>
      <w:r>
        <w:t>How we mistook over-alignment for limitation — and rediscovered creativity through better questions.</w:t>
      </w:r>
    </w:p>
    <w:p w14:paraId="7F247BB9" w14:textId="77777777" w:rsidR="003D1480" w:rsidRDefault="00054528">
      <w:pPr>
        <w:pStyle w:val="BodyText"/>
      </w:pPr>
      <w:r>
        <w:rPr>
          <w:b/>
          <w:bCs/>
        </w:rPr>
        <w:t>Key Concepts:</w:t>
      </w:r>
      <w:r>
        <w:t xml:space="preserve"> - The myth of “AI creativity loss” after alignment. - How human bias caused models to prefer the typical. - The rediscovery of diversity through </w:t>
      </w:r>
      <w:r>
        <w:rPr>
          <w:i/>
          <w:iCs/>
        </w:rPr>
        <w:t>Verbalized Sampling (VS)</w:t>
      </w:r>
      <w:r>
        <w:t xml:space="preserve">. - The shift from rigid command prompts to </w:t>
      </w:r>
      <w:r>
        <w:rPr>
          <w:i/>
          <w:iCs/>
        </w:rPr>
        <w:t>Context Inference Prompting (CIP)</w:t>
      </w:r>
      <w:r>
        <w:t>.</w:t>
      </w:r>
    </w:p>
    <w:p w14:paraId="35AB5B13" w14:textId="77777777" w:rsidR="003D1480" w:rsidRDefault="00054528">
      <w:r>
        <w:pict w14:anchorId="61528C19">
          <v:rect id="_x0000_i1025" style="width:0;height:1.5pt" o:hralign="center" o:hrstd="t" o:hr="t"/>
        </w:pict>
      </w:r>
    </w:p>
    <w:p w14:paraId="09D1ACEA" w14:textId="77777777" w:rsidR="003D1480" w:rsidRDefault="00054528">
      <w:pPr>
        <w:pStyle w:val="Heading2"/>
      </w:pPr>
      <w:bookmarkStart w:id="2" w:name="chapter-1-the-end-of-the-prompt-era"/>
      <w:bookmarkEnd w:id="1"/>
      <w:r>
        <w:rPr>
          <w:b/>
          <w:bCs/>
        </w:rPr>
        <w:t>Chapter 1 — The End of the Prompt Era</w:t>
      </w:r>
    </w:p>
    <w:p w14:paraId="4BE34BA6" w14:textId="77777777" w:rsidR="003D1480" w:rsidRDefault="00054528">
      <w:pPr>
        <w:pStyle w:val="Heading3"/>
      </w:pPr>
      <w:bookmarkStart w:id="3" w:name="Xd6ebff4befbe1a6a68670178f6e79c596fb47db"/>
      <w:r>
        <w:t>From Command Syntax to Cognitive Collaboration</w:t>
      </w:r>
    </w:p>
    <w:p w14:paraId="69D9F372" w14:textId="77777777" w:rsidR="003D1480" w:rsidRDefault="00054528">
      <w:pPr>
        <w:pStyle w:val="Compact"/>
        <w:numPr>
          <w:ilvl w:val="0"/>
          <w:numId w:val="2"/>
        </w:numPr>
      </w:pPr>
      <w:r>
        <w:t>The rise of early prompt formulas (“You are an expert in…”).</w:t>
      </w:r>
    </w:p>
    <w:p w14:paraId="695D5BF1" w14:textId="77777777" w:rsidR="003D1480" w:rsidRDefault="00054528">
      <w:pPr>
        <w:pStyle w:val="Compact"/>
        <w:numPr>
          <w:ilvl w:val="0"/>
          <w:numId w:val="2"/>
        </w:numPr>
      </w:pPr>
      <w:r>
        <w:t>Why modern LLMs already infer role, intent, and tone.</w:t>
      </w:r>
    </w:p>
    <w:p w14:paraId="3D9D0C3C" w14:textId="77777777" w:rsidR="003D1480" w:rsidRDefault="00054528">
      <w:pPr>
        <w:pStyle w:val="Compact"/>
        <w:numPr>
          <w:ilvl w:val="0"/>
          <w:numId w:val="2"/>
        </w:numPr>
      </w:pPr>
      <w:r>
        <w:t>How integrated environments (VS Code, Notion AI, Claude Workflows) auto-contextualize tasks.</w:t>
      </w:r>
    </w:p>
    <w:p w14:paraId="4CEB31E9" w14:textId="77777777" w:rsidR="003D1480" w:rsidRDefault="00054528">
      <w:pPr>
        <w:pStyle w:val="Compact"/>
        <w:numPr>
          <w:ilvl w:val="0"/>
          <w:numId w:val="2"/>
        </w:numPr>
      </w:pPr>
      <w:r>
        <w:t xml:space="preserve">Prompting as the </w:t>
      </w:r>
      <w:r>
        <w:rPr>
          <w:i/>
          <w:iCs/>
        </w:rPr>
        <w:t>interface layer</w:t>
      </w:r>
      <w:r>
        <w:t xml:space="preserve"> for human cognition.</w:t>
      </w:r>
    </w:p>
    <w:p w14:paraId="75E6A8DC" w14:textId="77777777" w:rsidR="003D1480" w:rsidRDefault="00054528">
      <w:pPr>
        <w:pStyle w:val="FirstParagraph"/>
      </w:pPr>
      <w:r>
        <w:rPr>
          <w:b/>
          <w:bCs/>
        </w:rPr>
        <w:t>Takeaway:</w:t>
      </w:r>
      <w:r>
        <w:t xml:space="preserve"> Prompting isn’t dying—it’s becoming invisible.</w:t>
      </w:r>
    </w:p>
    <w:p w14:paraId="2CE8EB5F" w14:textId="77777777" w:rsidR="003D1480" w:rsidRDefault="00054528">
      <w:r>
        <w:pict w14:anchorId="36D57A8B">
          <v:rect id="_x0000_i1026" style="width:0;height:1.5pt" o:hralign="center" o:hrstd="t" o:hr="t"/>
        </w:pict>
      </w:r>
    </w:p>
    <w:p w14:paraId="7E9A6144" w14:textId="77777777" w:rsidR="003D1480" w:rsidRDefault="00054528">
      <w:pPr>
        <w:pStyle w:val="Heading2"/>
      </w:pPr>
      <w:bookmarkStart w:id="4" w:name="Xbd8cbc4fe29340c6e0b6fd9fb2d914081734b01"/>
      <w:bookmarkEnd w:id="3"/>
      <w:bookmarkEnd w:id="2"/>
      <w:r>
        <w:rPr>
          <w:b/>
          <w:bCs/>
        </w:rPr>
        <w:t>Chapter 2 — Understanding Context Inference Prompting (CIP)</w:t>
      </w:r>
    </w:p>
    <w:p w14:paraId="03927208" w14:textId="77777777" w:rsidR="003D1480" w:rsidRDefault="00054528">
      <w:pPr>
        <w:pStyle w:val="Heading3"/>
      </w:pPr>
      <w:bookmarkStart w:id="5" w:name="giving-models-cognitive-context"/>
      <w:r>
        <w:t>Giving Models Cognitive Context</w:t>
      </w:r>
    </w:p>
    <w:p w14:paraId="242D47FE" w14:textId="77777777" w:rsidR="003D1480" w:rsidRDefault="00054528">
      <w:pPr>
        <w:pStyle w:val="Compact"/>
        <w:numPr>
          <w:ilvl w:val="0"/>
          <w:numId w:val="3"/>
        </w:numPr>
      </w:pPr>
      <w:r>
        <w:t xml:space="preserve">Definition: </w:t>
      </w:r>
      <w:r>
        <w:rPr>
          <w:i/>
          <w:iCs/>
        </w:rPr>
        <w:t>Context Inference Prompting (CIP)</w:t>
      </w:r>
      <w:r>
        <w:t xml:space="preserve"> is the practice of embedding situational data—like markdown briefs, milestones, or narratives—so the AI infers purpose without explicit format instructions.</w:t>
      </w:r>
    </w:p>
    <w:p w14:paraId="782F9FC1" w14:textId="77777777" w:rsidR="003D1480" w:rsidRDefault="00054528">
      <w:pPr>
        <w:pStyle w:val="Compact"/>
        <w:numPr>
          <w:ilvl w:val="0"/>
          <w:numId w:val="3"/>
        </w:numPr>
      </w:pPr>
      <w:r>
        <w:t>Cognitive foundation: Humans think narratively; LLMs respond structurally.</w:t>
      </w:r>
    </w:p>
    <w:p w14:paraId="5610B010" w14:textId="77777777" w:rsidR="003D1480" w:rsidRDefault="00054528">
      <w:pPr>
        <w:pStyle w:val="Compact"/>
        <w:numPr>
          <w:ilvl w:val="0"/>
          <w:numId w:val="3"/>
        </w:numPr>
      </w:pPr>
      <w:r>
        <w:t>Example: Supplying a design brief rather than a command prompt.</w:t>
      </w:r>
    </w:p>
    <w:p w14:paraId="593F46E1" w14:textId="77777777" w:rsidR="003D1480" w:rsidRDefault="00054528">
      <w:pPr>
        <w:pStyle w:val="Compact"/>
        <w:numPr>
          <w:ilvl w:val="0"/>
          <w:numId w:val="3"/>
        </w:numPr>
      </w:pPr>
      <w:r>
        <w:t xml:space="preserve">CIP as a bridge between </w:t>
      </w:r>
      <w:r>
        <w:rPr>
          <w:i/>
          <w:iCs/>
        </w:rPr>
        <w:t>implicit intention</w:t>
      </w:r>
      <w:r>
        <w:t xml:space="preserve"> and </w:t>
      </w:r>
      <w:r>
        <w:rPr>
          <w:i/>
          <w:iCs/>
        </w:rPr>
        <w:t>explicit structure</w:t>
      </w:r>
      <w:r>
        <w:t>.</w:t>
      </w:r>
    </w:p>
    <w:p w14:paraId="6B8F033F" w14:textId="77777777" w:rsidR="003D1480" w:rsidRDefault="00054528">
      <w:pPr>
        <w:pStyle w:val="FirstParagraph"/>
      </w:pPr>
      <w:r>
        <w:rPr>
          <w:b/>
          <w:bCs/>
        </w:rPr>
        <w:t>Tools &amp; Practices:</w:t>
      </w:r>
      <w:r>
        <w:t xml:space="preserve"> - Embedding markdown context. - Context layers in VS Code, Docusaurus, and documentation workflows. - Using “context blocks” as reusable cognitive scaffolds.</w:t>
      </w:r>
    </w:p>
    <w:p w14:paraId="687C7C19" w14:textId="77777777" w:rsidR="003D1480" w:rsidRDefault="00054528">
      <w:r>
        <w:pict w14:anchorId="36CAE9B5">
          <v:rect id="_x0000_i1027" style="width:0;height:1.5pt" o:hralign="center" o:hrstd="t" o:hr="t"/>
        </w:pict>
      </w:r>
    </w:p>
    <w:p w14:paraId="0AB1C0CC" w14:textId="77777777" w:rsidR="003D1480" w:rsidRDefault="00054528">
      <w:pPr>
        <w:pStyle w:val="Heading2"/>
      </w:pPr>
      <w:bookmarkStart w:id="6" w:name="Xb6d2000aca0e72e66b89c89c00d4da4800bf431"/>
      <w:bookmarkEnd w:id="5"/>
      <w:bookmarkEnd w:id="4"/>
      <w:r>
        <w:rPr>
          <w:b/>
          <w:bCs/>
        </w:rPr>
        <w:lastRenderedPageBreak/>
        <w:t>Chapter 3 — Verbalized Sampling (VS): Stanford’s 8-Word Revolution</w:t>
      </w:r>
    </w:p>
    <w:p w14:paraId="603E134C" w14:textId="77777777" w:rsidR="003D1480" w:rsidRDefault="00054528">
      <w:pPr>
        <w:pStyle w:val="Heading3"/>
      </w:pPr>
      <w:bookmarkStart w:id="7" w:name="Xd7a3ad236ad364759ad48b9243a6ac973264613"/>
      <w:r>
        <w:t>Unlocking Creativity Through Probabilistic Thinking</w:t>
      </w:r>
    </w:p>
    <w:p w14:paraId="4877257F" w14:textId="77777777" w:rsidR="003D1480" w:rsidRDefault="00054528">
      <w:pPr>
        <w:pStyle w:val="Compact"/>
        <w:numPr>
          <w:ilvl w:val="0"/>
          <w:numId w:val="4"/>
        </w:numPr>
      </w:pPr>
      <w:r>
        <w:t xml:space="preserve">The Stanford, Northeastern, and WVU study: </w:t>
      </w:r>
      <w:r>
        <w:rPr>
          <w:i/>
          <w:iCs/>
        </w:rPr>
        <w:t>“Generate five responses with their probabilities.”</w:t>
      </w:r>
    </w:p>
    <w:p w14:paraId="1DE65FA4" w14:textId="77777777" w:rsidR="003D1480" w:rsidRDefault="00054528">
      <w:pPr>
        <w:pStyle w:val="Compact"/>
        <w:numPr>
          <w:ilvl w:val="0"/>
          <w:numId w:val="4"/>
        </w:numPr>
      </w:pPr>
      <w:r>
        <w:t>How Verbalized Sampling (VS) restores diversity without retraining.</w:t>
      </w:r>
    </w:p>
    <w:p w14:paraId="29EFDCA3" w14:textId="77777777" w:rsidR="003D1480" w:rsidRDefault="00054528">
      <w:pPr>
        <w:pStyle w:val="Compact"/>
        <w:numPr>
          <w:ilvl w:val="0"/>
          <w:numId w:val="4"/>
        </w:numPr>
      </w:pPr>
      <w:r>
        <w:t>Understanding human typicality bias and alignment collapse.</w:t>
      </w:r>
    </w:p>
    <w:p w14:paraId="71F02CAF" w14:textId="77777777" w:rsidR="003D1480" w:rsidRDefault="00054528">
      <w:pPr>
        <w:pStyle w:val="Compact"/>
        <w:numPr>
          <w:ilvl w:val="0"/>
          <w:numId w:val="4"/>
        </w:numPr>
      </w:pPr>
      <w:r>
        <w:t xml:space="preserve">From </w:t>
      </w:r>
      <w:r>
        <w:rPr>
          <w:i/>
          <w:iCs/>
        </w:rPr>
        <w:t>single-answer mode collapse</w:t>
      </w:r>
      <w:r>
        <w:t xml:space="preserve"> to </w:t>
      </w:r>
      <w:r>
        <w:rPr>
          <w:i/>
          <w:iCs/>
        </w:rPr>
        <w:t>distributional cognition</w:t>
      </w:r>
      <w:r>
        <w:t>.</w:t>
      </w:r>
    </w:p>
    <w:p w14:paraId="25EF1CC1" w14:textId="77777777" w:rsidR="003D1480" w:rsidRDefault="00054528">
      <w:pPr>
        <w:pStyle w:val="FirstParagraph"/>
      </w:pPr>
      <w:r>
        <w:rPr>
          <w:b/>
          <w:bCs/>
        </w:rPr>
        <w:t>Technical Application:</w:t>
      </w:r>
      <w:r>
        <w:t xml:space="preserve"> - Sampling from the tails of the model’s probability distribution. - How </w:t>
      </w:r>
      <w:r>
        <w:rPr>
          <w:rStyle w:val="VerbatimChar"/>
        </w:rPr>
        <w:t>k</w:t>
      </w:r>
      <w:r>
        <w:t xml:space="preserve">, </w:t>
      </w:r>
      <w:r>
        <w:rPr>
          <w:rStyle w:val="VerbatimChar"/>
        </w:rPr>
        <w:t>tau</w:t>
      </w:r>
      <w:r>
        <w:t xml:space="preserve">, and temperature affect diversity. </w:t>
      </w:r>
      <w:r>
        <w:t>- Python and system-prompt examples for developers.</w:t>
      </w:r>
    </w:p>
    <w:p w14:paraId="612ED03C" w14:textId="77777777" w:rsidR="003D1480" w:rsidRDefault="00054528">
      <w:pPr>
        <w:pStyle w:val="BodyText"/>
      </w:pPr>
      <w:r>
        <w:rPr>
          <w:b/>
          <w:bCs/>
        </w:rPr>
        <w:t>Core Insight:</w:t>
      </w:r>
      <w:r>
        <w:t xml:space="preserve"> Creativity isn’t lost—it’s latent.</w:t>
      </w:r>
    </w:p>
    <w:p w14:paraId="5BF76982" w14:textId="77777777" w:rsidR="003D1480" w:rsidRDefault="00054528">
      <w:r>
        <w:pict w14:anchorId="21749BF9">
          <v:rect id="_x0000_i1028" style="width:0;height:1.5pt" o:hralign="center" o:hrstd="t" o:hr="t"/>
        </w:pict>
      </w:r>
    </w:p>
    <w:p w14:paraId="3D9786A7" w14:textId="77777777" w:rsidR="003D1480" w:rsidRDefault="00054528">
      <w:pPr>
        <w:pStyle w:val="Heading2"/>
      </w:pPr>
      <w:bookmarkStart w:id="8" w:name="X7926005c528e541ae74893cf75dc66193e07112"/>
      <w:bookmarkEnd w:id="7"/>
      <w:bookmarkEnd w:id="6"/>
      <w:r>
        <w:rPr>
          <w:b/>
          <w:bCs/>
        </w:rPr>
        <w:t>Chapter 4 — Cognitive Prompt Architecture (CPA)</w:t>
      </w:r>
    </w:p>
    <w:p w14:paraId="79159A1E" w14:textId="77777777" w:rsidR="003D1480" w:rsidRDefault="00054528">
      <w:pPr>
        <w:pStyle w:val="Heading3"/>
      </w:pPr>
      <w:bookmarkStart w:id="9" w:name="the-fusion-of-cip-and-vs"/>
      <w:r>
        <w:t>The Fusion of CIP and VS</w:t>
      </w:r>
    </w:p>
    <w:p w14:paraId="4CC66EDA" w14:textId="77777777" w:rsidR="003D1480" w:rsidRDefault="00054528">
      <w:pPr>
        <w:pStyle w:val="Compact"/>
        <w:numPr>
          <w:ilvl w:val="0"/>
          <w:numId w:val="5"/>
        </w:numPr>
      </w:pPr>
      <w:r>
        <w:t xml:space="preserve">CIP (context) ensures </w:t>
      </w:r>
      <w:r>
        <w:rPr>
          <w:i/>
          <w:iCs/>
        </w:rPr>
        <w:t>understanding</w:t>
      </w:r>
      <w:r>
        <w:t>.</w:t>
      </w:r>
    </w:p>
    <w:p w14:paraId="73978812" w14:textId="77777777" w:rsidR="003D1480" w:rsidRDefault="00054528">
      <w:pPr>
        <w:pStyle w:val="Compact"/>
        <w:numPr>
          <w:ilvl w:val="0"/>
          <w:numId w:val="5"/>
        </w:numPr>
      </w:pPr>
      <w:r>
        <w:t xml:space="preserve">VS (sampling) ensures </w:t>
      </w:r>
      <w:r>
        <w:rPr>
          <w:i/>
          <w:iCs/>
        </w:rPr>
        <w:t>exploration</w:t>
      </w:r>
      <w:r>
        <w:t>.</w:t>
      </w:r>
    </w:p>
    <w:p w14:paraId="174C0371" w14:textId="77777777" w:rsidR="003D1480" w:rsidRDefault="00054528">
      <w:pPr>
        <w:pStyle w:val="Compact"/>
        <w:numPr>
          <w:ilvl w:val="0"/>
          <w:numId w:val="5"/>
        </w:numPr>
      </w:pPr>
      <w:r>
        <w:t>Together, they form Cognitive Prompt Architecture—a design framework for human-AI thought systems.</w:t>
      </w:r>
    </w:p>
    <w:p w14:paraId="5A2CC4EA" w14:textId="77777777" w:rsidR="003D1480" w:rsidRDefault="00054528">
      <w:pPr>
        <w:pStyle w:val="FirstParagraph"/>
      </w:pPr>
      <w:r>
        <w:rPr>
          <w:b/>
          <w:bCs/>
        </w:rPr>
        <w:t>Architecture Principles:</w:t>
      </w:r>
      <w:r>
        <w:t xml:space="preserve"> - Context → Distribution → Evaluation → Adaptation. - Prompts as reusable cognitive modules. - Integrating context graphs and probabilistic sampling in workflows.</w:t>
      </w:r>
    </w:p>
    <w:p w14:paraId="028B2E10" w14:textId="77777777" w:rsidR="003D1480" w:rsidRDefault="00054528">
      <w:r>
        <w:pict w14:anchorId="1190636C">
          <v:rect id="_x0000_i1029" style="width:0;height:1.5pt" o:hralign="center" o:hrstd="t" o:hr="t"/>
        </w:pict>
      </w:r>
    </w:p>
    <w:p w14:paraId="3072C241" w14:textId="77777777" w:rsidR="003D1480" w:rsidRDefault="00054528">
      <w:pPr>
        <w:pStyle w:val="Heading2"/>
      </w:pPr>
      <w:bookmarkStart w:id="10" w:name="X1edd87562ec9e0c921ec68e4037a9ca592c5881"/>
      <w:bookmarkEnd w:id="9"/>
      <w:bookmarkEnd w:id="8"/>
      <w:r>
        <w:rPr>
          <w:b/>
          <w:bCs/>
        </w:rPr>
        <w:t>Chapter 5 — The Five Stages of AI Collaboration</w:t>
      </w:r>
    </w:p>
    <w:p w14:paraId="3D92F20F" w14:textId="77777777" w:rsidR="003D1480" w:rsidRDefault="00054528">
      <w:pPr>
        <w:pStyle w:val="Heading3"/>
      </w:pPr>
      <w:bookmarkStart w:id="11" w:name="from-augmentation-to-innovation"/>
      <w:r>
        <w:t>From Augmentation to Innovation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4"/>
        <w:gridCol w:w="1664"/>
        <w:gridCol w:w="3952"/>
        <w:gridCol w:w="2080"/>
      </w:tblGrid>
      <w:tr w:rsidR="003D1480" w14:paraId="23AF11E1" w14:textId="77777777" w:rsidTr="003D1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495D0E01" w14:textId="77777777" w:rsidR="003D1480" w:rsidRDefault="00054528">
            <w:pPr>
              <w:pStyle w:val="Compact"/>
            </w:pPr>
            <w:r>
              <w:t>Stage</w:t>
            </w:r>
          </w:p>
        </w:tc>
        <w:tc>
          <w:tcPr>
            <w:tcW w:w="1408" w:type="dxa"/>
          </w:tcPr>
          <w:p w14:paraId="11EF0D10" w14:textId="77777777" w:rsidR="003D1480" w:rsidRDefault="00054528">
            <w:pPr>
              <w:pStyle w:val="Compact"/>
            </w:pPr>
            <w:r>
              <w:t>Focus</w:t>
            </w:r>
          </w:p>
        </w:tc>
        <w:tc>
          <w:tcPr>
            <w:tcW w:w="3344" w:type="dxa"/>
          </w:tcPr>
          <w:p w14:paraId="1AD4EA58" w14:textId="77777777" w:rsidR="003D1480" w:rsidRDefault="00054528">
            <w:pPr>
              <w:pStyle w:val="Compact"/>
            </w:pPr>
            <w:r>
              <w:t>Transition Marker</w:t>
            </w:r>
          </w:p>
        </w:tc>
        <w:tc>
          <w:tcPr>
            <w:tcW w:w="1760" w:type="dxa"/>
          </w:tcPr>
          <w:p w14:paraId="752EE90A" w14:textId="77777777" w:rsidR="003D1480" w:rsidRDefault="00054528">
            <w:pPr>
              <w:pStyle w:val="Compact"/>
            </w:pPr>
            <w:r>
              <w:t>Example</w:t>
            </w:r>
          </w:p>
        </w:tc>
      </w:tr>
      <w:tr w:rsidR="003D1480" w14:paraId="6533C687" w14:textId="77777777">
        <w:tc>
          <w:tcPr>
            <w:tcW w:w="1408" w:type="dxa"/>
          </w:tcPr>
          <w:p w14:paraId="0E4DB849" w14:textId="77777777" w:rsidR="003D1480" w:rsidRDefault="00054528">
            <w:pPr>
              <w:pStyle w:val="Compact"/>
            </w:pPr>
            <w:r>
              <w:rPr>
                <w:b/>
                <w:bCs/>
              </w:rPr>
              <w:t>1. Augment</w:t>
            </w:r>
          </w:p>
        </w:tc>
        <w:tc>
          <w:tcPr>
            <w:tcW w:w="1408" w:type="dxa"/>
          </w:tcPr>
          <w:p w14:paraId="56A3904D" w14:textId="77777777" w:rsidR="003D1480" w:rsidRDefault="00054528">
            <w:pPr>
              <w:pStyle w:val="Compact"/>
            </w:pPr>
            <w:r>
              <w:t>Enhance productivity and clarity.</w:t>
            </w:r>
          </w:p>
        </w:tc>
        <w:tc>
          <w:tcPr>
            <w:tcW w:w="3344" w:type="dxa"/>
          </w:tcPr>
          <w:p w14:paraId="5BE3B443" w14:textId="77777777" w:rsidR="003D1480" w:rsidRDefault="00054528">
            <w:pPr>
              <w:pStyle w:val="Compact"/>
            </w:pPr>
            <w:r>
              <w:t>Curiosity</w:t>
            </w:r>
          </w:p>
        </w:tc>
        <w:tc>
          <w:tcPr>
            <w:tcW w:w="1760" w:type="dxa"/>
          </w:tcPr>
          <w:p w14:paraId="49874375" w14:textId="77777777" w:rsidR="003D1480" w:rsidRDefault="00054528">
            <w:pPr>
              <w:pStyle w:val="Compact"/>
            </w:pPr>
            <w:r>
              <w:t>Developer asks: “What else can this improve?”</w:t>
            </w:r>
          </w:p>
        </w:tc>
      </w:tr>
      <w:tr w:rsidR="003D1480" w14:paraId="22792B02" w14:textId="77777777">
        <w:tc>
          <w:tcPr>
            <w:tcW w:w="1408" w:type="dxa"/>
          </w:tcPr>
          <w:p w14:paraId="0E541FE2" w14:textId="77777777" w:rsidR="003D1480" w:rsidRDefault="00054528">
            <w:pPr>
              <w:pStyle w:val="Compact"/>
            </w:pPr>
            <w:r>
              <w:rPr>
                <w:b/>
                <w:bCs/>
              </w:rPr>
              <w:t>2. Automate</w:t>
            </w:r>
          </w:p>
        </w:tc>
        <w:tc>
          <w:tcPr>
            <w:tcW w:w="1408" w:type="dxa"/>
          </w:tcPr>
          <w:p w14:paraId="4C57D7B9" w14:textId="77777777" w:rsidR="003D1480" w:rsidRDefault="00054528">
            <w:pPr>
              <w:pStyle w:val="Compact"/>
            </w:pPr>
            <w:r>
              <w:t>Formalize success patterns into templates.</w:t>
            </w:r>
          </w:p>
        </w:tc>
        <w:tc>
          <w:tcPr>
            <w:tcW w:w="3344" w:type="dxa"/>
          </w:tcPr>
          <w:p w14:paraId="60FBBE01" w14:textId="77777777" w:rsidR="003D1480" w:rsidRDefault="00054528">
            <w:pPr>
              <w:pStyle w:val="Compact"/>
            </w:pPr>
            <w:r>
              <w:t>Confidence</w:t>
            </w:r>
          </w:p>
        </w:tc>
        <w:tc>
          <w:tcPr>
            <w:tcW w:w="1760" w:type="dxa"/>
          </w:tcPr>
          <w:p w14:paraId="34B5187C" w14:textId="77777777" w:rsidR="003D1480" w:rsidRDefault="00054528">
            <w:pPr>
              <w:pStyle w:val="Compact"/>
            </w:pPr>
            <w:r>
              <w:t>Writer builds reusable prompt macros.</w:t>
            </w:r>
          </w:p>
        </w:tc>
      </w:tr>
      <w:tr w:rsidR="003D1480" w14:paraId="5F58E8E1" w14:textId="77777777">
        <w:tc>
          <w:tcPr>
            <w:tcW w:w="1408" w:type="dxa"/>
          </w:tcPr>
          <w:p w14:paraId="1D73BD07" w14:textId="77777777" w:rsidR="003D1480" w:rsidRDefault="00054528">
            <w:pPr>
              <w:pStyle w:val="Compact"/>
            </w:pPr>
            <w:r>
              <w:rPr>
                <w:b/>
                <w:bCs/>
              </w:rPr>
              <w:lastRenderedPageBreak/>
              <w:t>3. Orchestrate</w:t>
            </w:r>
          </w:p>
        </w:tc>
        <w:tc>
          <w:tcPr>
            <w:tcW w:w="1408" w:type="dxa"/>
          </w:tcPr>
          <w:p w14:paraId="7C276C16" w14:textId="77777777" w:rsidR="003D1480" w:rsidRDefault="00054528">
            <w:pPr>
              <w:pStyle w:val="Compact"/>
            </w:pPr>
            <w:r>
              <w:t>Link AI agents and systems together.</w:t>
            </w:r>
          </w:p>
        </w:tc>
        <w:tc>
          <w:tcPr>
            <w:tcW w:w="3344" w:type="dxa"/>
          </w:tcPr>
          <w:p w14:paraId="0F6A9130" w14:textId="77777777" w:rsidR="003D1480" w:rsidRDefault="00054528">
            <w:pPr>
              <w:pStyle w:val="Compact"/>
            </w:pPr>
            <w:r>
              <w:t>Integration</w:t>
            </w:r>
          </w:p>
        </w:tc>
        <w:tc>
          <w:tcPr>
            <w:tcW w:w="1760" w:type="dxa"/>
          </w:tcPr>
          <w:p w14:paraId="0650A865" w14:textId="77777777" w:rsidR="003D1480" w:rsidRDefault="00054528">
            <w:pPr>
              <w:pStyle w:val="Compact"/>
            </w:pPr>
            <w:r>
              <w:t>Code + Doc bots collaborate.</w:t>
            </w:r>
          </w:p>
        </w:tc>
      </w:tr>
      <w:tr w:rsidR="003D1480" w14:paraId="4322A1F0" w14:textId="77777777">
        <w:tc>
          <w:tcPr>
            <w:tcW w:w="1408" w:type="dxa"/>
          </w:tcPr>
          <w:p w14:paraId="70EAF6CC" w14:textId="77777777" w:rsidR="003D1480" w:rsidRDefault="00054528">
            <w:pPr>
              <w:pStyle w:val="Compact"/>
            </w:pPr>
            <w:r>
              <w:rPr>
                <w:b/>
                <w:bCs/>
              </w:rPr>
              <w:t>4. Systemize</w:t>
            </w:r>
          </w:p>
        </w:tc>
        <w:tc>
          <w:tcPr>
            <w:tcW w:w="1408" w:type="dxa"/>
          </w:tcPr>
          <w:p w14:paraId="010AE201" w14:textId="77777777" w:rsidR="003D1480" w:rsidRDefault="00054528">
            <w:pPr>
              <w:pStyle w:val="Compact"/>
            </w:pPr>
            <w:r>
              <w:t>Embed AI into architecture and process.</w:t>
            </w:r>
          </w:p>
        </w:tc>
        <w:tc>
          <w:tcPr>
            <w:tcW w:w="3344" w:type="dxa"/>
          </w:tcPr>
          <w:p w14:paraId="198CF770" w14:textId="77777777" w:rsidR="003D1480" w:rsidRDefault="00054528">
            <w:pPr>
              <w:pStyle w:val="Compact"/>
            </w:pPr>
            <w:r>
              <w:t>Structure</w:t>
            </w:r>
          </w:p>
        </w:tc>
        <w:tc>
          <w:tcPr>
            <w:tcW w:w="1760" w:type="dxa"/>
          </w:tcPr>
          <w:p w14:paraId="4FFD4A92" w14:textId="77777777" w:rsidR="003D1480" w:rsidRDefault="00054528">
            <w:pPr>
              <w:pStyle w:val="Compact"/>
            </w:pPr>
            <w:r>
              <w:t>Design patterns become cognitive APIs.</w:t>
            </w:r>
          </w:p>
        </w:tc>
      </w:tr>
      <w:tr w:rsidR="003D1480" w14:paraId="4BD17D2D" w14:textId="77777777">
        <w:tc>
          <w:tcPr>
            <w:tcW w:w="1408" w:type="dxa"/>
          </w:tcPr>
          <w:p w14:paraId="22AB3CB8" w14:textId="77777777" w:rsidR="003D1480" w:rsidRDefault="00054528">
            <w:pPr>
              <w:pStyle w:val="Compact"/>
            </w:pPr>
            <w:r>
              <w:rPr>
                <w:b/>
                <w:bCs/>
              </w:rPr>
              <w:t>5. Innovate</w:t>
            </w:r>
          </w:p>
        </w:tc>
        <w:tc>
          <w:tcPr>
            <w:tcW w:w="1408" w:type="dxa"/>
          </w:tcPr>
          <w:p w14:paraId="1E453217" w14:textId="77777777" w:rsidR="003D1480" w:rsidRDefault="00054528">
            <w:pPr>
              <w:pStyle w:val="Compact"/>
            </w:pPr>
            <w:r>
              <w:t>Adaptive, learning AI-human systems.</w:t>
            </w:r>
          </w:p>
        </w:tc>
        <w:tc>
          <w:tcPr>
            <w:tcW w:w="3344" w:type="dxa"/>
          </w:tcPr>
          <w:p w14:paraId="5F9F6EA0" w14:textId="77777777" w:rsidR="003D1480" w:rsidRDefault="00054528">
            <w:pPr>
              <w:pStyle w:val="Compact"/>
            </w:pPr>
            <w:r>
              <w:t>Creativity</w:t>
            </w:r>
          </w:p>
        </w:tc>
        <w:tc>
          <w:tcPr>
            <w:tcW w:w="1760" w:type="dxa"/>
          </w:tcPr>
          <w:p w14:paraId="0263DAE7" w14:textId="77777777" w:rsidR="003D1480" w:rsidRDefault="00054528">
            <w:pPr>
              <w:pStyle w:val="Compact"/>
            </w:pPr>
            <w:r>
              <w:t>Context + sampling lead to emergent insight.</w:t>
            </w:r>
          </w:p>
        </w:tc>
      </w:tr>
    </w:tbl>
    <w:p w14:paraId="3EBBF61A" w14:textId="77777777" w:rsidR="003D1480" w:rsidRDefault="00054528">
      <w:r>
        <w:pict w14:anchorId="6B42D00B">
          <v:rect id="_x0000_i1030" style="width:0;height:1.5pt" o:hralign="center" o:hrstd="t" o:hr="t"/>
        </w:pict>
      </w:r>
    </w:p>
    <w:p w14:paraId="4BDD0A41" w14:textId="77777777" w:rsidR="003D1480" w:rsidRDefault="00054528">
      <w:pPr>
        <w:pStyle w:val="Heading2"/>
      </w:pPr>
      <w:bookmarkStart w:id="12" w:name="chapter-6-building-ai-native-systems"/>
      <w:bookmarkEnd w:id="11"/>
      <w:bookmarkEnd w:id="10"/>
      <w:r>
        <w:rPr>
          <w:b/>
          <w:bCs/>
        </w:rPr>
        <w:t>Chapter 6 — Building AI-Native Systems</w:t>
      </w:r>
    </w:p>
    <w:p w14:paraId="79DF2C09" w14:textId="77777777" w:rsidR="003D1480" w:rsidRDefault="00054528">
      <w:pPr>
        <w:pStyle w:val="Heading3"/>
      </w:pPr>
      <w:bookmarkStart w:id="13" w:name="X4882d43411b7eb4cb986fc2f4aae32ab8e89cd5"/>
      <w:r>
        <w:t>Operationalizing Context and Distribution</w:t>
      </w:r>
    </w:p>
    <w:p w14:paraId="01A95FF7" w14:textId="77777777" w:rsidR="003D1480" w:rsidRDefault="00054528">
      <w:pPr>
        <w:pStyle w:val="Compact"/>
        <w:numPr>
          <w:ilvl w:val="0"/>
          <w:numId w:val="6"/>
        </w:numPr>
      </w:pPr>
      <w:r>
        <w:t>Implementing CIP and VS into developer pipelines.</w:t>
      </w:r>
    </w:p>
    <w:p w14:paraId="59D34299" w14:textId="77777777" w:rsidR="003D1480" w:rsidRDefault="00054528">
      <w:pPr>
        <w:pStyle w:val="Compact"/>
        <w:numPr>
          <w:ilvl w:val="0"/>
          <w:numId w:val="6"/>
        </w:numPr>
      </w:pPr>
      <w:r>
        <w:t>Multi-agent systems using contextual state and probabilistic reasoning.</w:t>
      </w:r>
    </w:p>
    <w:p w14:paraId="18AEC672" w14:textId="77777777" w:rsidR="003D1480" w:rsidRDefault="00054528">
      <w:pPr>
        <w:pStyle w:val="Compact"/>
        <w:numPr>
          <w:ilvl w:val="0"/>
          <w:numId w:val="6"/>
        </w:numPr>
      </w:pPr>
      <w:r>
        <w:t>Living documentation and adaptive testing loops.</w:t>
      </w:r>
    </w:p>
    <w:p w14:paraId="03FFC0B6" w14:textId="77777777" w:rsidR="003D1480" w:rsidRDefault="00054528">
      <w:pPr>
        <w:pStyle w:val="Compact"/>
        <w:numPr>
          <w:ilvl w:val="0"/>
          <w:numId w:val="6"/>
        </w:numPr>
      </w:pPr>
      <w:r>
        <w:t>Cognitive orchestration as architectural design.</w:t>
      </w:r>
    </w:p>
    <w:p w14:paraId="0590A990" w14:textId="77777777" w:rsidR="003D1480" w:rsidRDefault="00054528">
      <w:pPr>
        <w:pStyle w:val="FirstParagraph"/>
      </w:pPr>
      <w:r>
        <w:rPr>
          <w:b/>
          <w:bCs/>
        </w:rPr>
        <w:t>Examples:</w:t>
      </w:r>
      <w:r>
        <w:t xml:space="preserve"> - CI/CD hooks that sample creative changelogs. - Context-aware test case generation. - Probabilistic design ideation for products.</w:t>
      </w:r>
    </w:p>
    <w:p w14:paraId="19C5A992" w14:textId="77777777" w:rsidR="003D1480" w:rsidRDefault="00054528">
      <w:r>
        <w:pict w14:anchorId="7D341D78">
          <v:rect id="_x0000_i1031" style="width:0;height:1.5pt" o:hralign="center" o:hrstd="t" o:hr="t"/>
        </w:pict>
      </w:r>
    </w:p>
    <w:p w14:paraId="4F06F89D" w14:textId="77777777" w:rsidR="003D1480" w:rsidRDefault="00054528">
      <w:pPr>
        <w:pStyle w:val="Heading2"/>
      </w:pPr>
      <w:bookmarkStart w:id="14" w:name="Xae88667ac753972585c35a575b69fa939a372e1"/>
      <w:bookmarkEnd w:id="13"/>
      <w:bookmarkEnd w:id="12"/>
      <w:r>
        <w:rPr>
          <w:b/>
          <w:bCs/>
        </w:rPr>
        <w:t>Chapter 7 — Governance, Safety, and Typicality Control</w:t>
      </w:r>
    </w:p>
    <w:p w14:paraId="597C902D" w14:textId="77777777" w:rsidR="003D1480" w:rsidRDefault="00054528">
      <w:pPr>
        <w:pStyle w:val="Heading3"/>
      </w:pPr>
      <w:bookmarkStart w:id="15" w:name="designing-for-responsible-creativity"/>
      <w:r>
        <w:t>Designing for Responsible Creativity</w:t>
      </w:r>
    </w:p>
    <w:p w14:paraId="1AB3F2D4" w14:textId="77777777" w:rsidR="003D1480" w:rsidRDefault="00054528">
      <w:pPr>
        <w:pStyle w:val="Compact"/>
        <w:numPr>
          <w:ilvl w:val="0"/>
          <w:numId w:val="7"/>
        </w:numPr>
      </w:pPr>
      <w:r>
        <w:t>When to limit tail sampling (compliance, factual accuracy).</w:t>
      </w:r>
    </w:p>
    <w:p w14:paraId="047778C0" w14:textId="77777777" w:rsidR="003D1480" w:rsidRDefault="00054528">
      <w:pPr>
        <w:pStyle w:val="Compact"/>
        <w:numPr>
          <w:ilvl w:val="0"/>
          <w:numId w:val="7"/>
        </w:numPr>
      </w:pPr>
      <w:r>
        <w:t>Risk-aware prompting frameworks.</w:t>
      </w:r>
    </w:p>
    <w:p w14:paraId="76600708" w14:textId="77777777" w:rsidR="003D1480" w:rsidRDefault="00054528">
      <w:pPr>
        <w:pStyle w:val="Compact"/>
        <w:numPr>
          <w:ilvl w:val="0"/>
          <w:numId w:val="7"/>
        </w:numPr>
      </w:pPr>
      <w:r>
        <w:t>Logging and auditing VS outputs.</w:t>
      </w:r>
    </w:p>
    <w:p w14:paraId="5CFAC154" w14:textId="77777777" w:rsidR="003D1480" w:rsidRDefault="00054528">
      <w:pPr>
        <w:pStyle w:val="Compact"/>
        <w:numPr>
          <w:ilvl w:val="0"/>
          <w:numId w:val="7"/>
        </w:numPr>
      </w:pPr>
      <w:r>
        <w:t>Human-in-the-loop validation for adaptive AI systems.</w:t>
      </w:r>
    </w:p>
    <w:p w14:paraId="1AD7A46F" w14:textId="77777777" w:rsidR="003D1480" w:rsidRDefault="00054528">
      <w:pPr>
        <w:pStyle w:val="FirstParagraph"/>
      </w:pPr>
      <w:r>
        <w:rPr>
          <w:b/>
          <w:bCs/>
        </w:rPr>
        <w:t>Metrics:</w:t>
      </w:r>
      <w:r>
        <w:t xml:space="preserve"> - Novelty × Usefulness × Safety. </w:t>
      </w:r>
      <w:r>
        <w:t>- Cognitive stability in probabilistic systems.</w:t>
      </w:r>
    </w:p>
    <w:p w14:paraId="5DCC05E6" w14:textId="77777777" w:rsidR="003D1480" w:rsidRDefault="00054528">
      <w:r>
        <w:pict w14:anchorId="535B7EF3">
          <v:rect id="_x0000_i1032" style="width:0;height:1.5pt" o:hralign="center" o:hrstd="t" o:hr="t"/>
        </w:pict>
      </w:r>
    </w:p>
    <w:p w14:paraId="770B1EA5" w14:textId="77777777" w:rsidR="003D1480" w:rsidRDefault="00054528">
      <w:pPr>
        <w:pStyle w:val="Heading2"/>
      </w:pPr>
      <w:bookmarkStart w:id="16" w:name="chapter-8-the-future-of-cognitive-work"/>
      <w:bookmarkEnd w:id="15"/>
      <w:bookmarkEnd w:id="14"/>
      <w:r>
        <w:rPr>
          <w:b/>
          <w:bCs/>
        </w:rPr>
        <w:t>Chapter 8 — The Future of Cognitive Work</w:t>
      </w:r>
    </w:p>
    <w:p w14:paraId="00A394D5" w14:textId="77777777" w:rsidR="003D1480" w:rsidRDefault="00054528">
      <w:pPr>
        <w:pStyle w:val="Heading3"/>
      </w:pPr>
      <w:bookmarkStart w:id="17" w:name="from-prompting-to-co-creation"/>
      <w:r>
        <w:t>From Prompting to Co-Creation</w:t>
      </w:r>
    </w:p>
    <w:p w14:paraId="1E9170A5" w14:textId="77777777" w:rsidR="003D1480" w:rsidRDefault="00054528">
      <w:pPr>
        <w:pStyle w:val="Compact"/>
        <w:numPr>
          <w:ilvl w:val="0"/>
          <w:numId w:val="8"/>
        </w:numPr>
      </w:pPr>
      <w:r>
        <w:t>Prompting becomes an embedded layer of thought architecture.</w:t>
      </w:r>
    </w:p>
    <w:p w14:paraId="4C9B256F" w14:textId="77777777" w:rsidR="003D1480" w:rsidRDefault="00054528">
      <w:pPr>
        <w:pStyle w:val="Compact"/>
        <w:numPr>
          <w:ilvl w:val="0"/>
          <w:numId w:val="8"/>
        </w:numPr>
      </w:pPr>
      <w:r>
        <w:t>The rise of “context contracts” in enterprise workflows.</w:t>
      </w:r>
    </w:p>
    <w:p w14:paraId="76F80134" w14:textId="77777777" w:rsidR="003D1480" w:rsidRDefault="00054528">
      <w:pPr>
        <w:pStyle w:val="Compact"/>
        <w:numPr>
          <w:ilvl w:val="0"/>
          <w:numId w:val="8"/>
        </w:numPr>
      </w:pPr>
      <w:r>
        <w:lastRenderedPageBreak/>
        <w:t>Adaptive prompts as knowledge interfaces.</w:t>
      </w:r>
    </w:p>
    <w:p w14:paraId="23532360" w14:textId="77777777" w:rsidR="003D1480" w:rsidRDefault="00054528">
      <w:pPr>
        <w:pStyle w:val="Compact"/>
        <w:numPr>
          <w:ilvl w:val="0"/>
          <w:numId w:val="8"/>
        </w:numPr>
      </w:pPr>
      <w:r>
        <w:t xml:space="preserve">Organizations designing for </w:t>
      </w:r>
      <w:r>
        <w:rPr>
          <w:i/>
          <w:iCs/>
        </w:rPr>
        <w:t>collective cognition</w:t>
      </w:r>
      <w:r>
        <w:t>.</w:t>
      </w:r>
    </w:p>
    <w:p w14:paraId="4780DA8A" w14:textId="77777777" w:rsidR="003D1480" w:rsidRDefault="00054528">
      <w:pPr>
        <w:pStyle w:val="FirstParagraph"/>
      </w:pPr>
      <w:r>
        <w:rPr>
          <w:b/>
          <w:bCs/>
        </w:rPr>
        <w:t>Vision:</w:t>
      </w:r>
      <w:r>
        <w:t xml:space="preserve"> &gt; The future of work isn’t about better prompts. It’s about designing systems that think </w:t>
      </w:r>
      <w:r>
        <w:rPr>
          <w:i/>
          <w:iCs/>
        </w:rPr>
        <w:t>with</w:t>
      </w:r>
      <w:r>
        <w:t xml:space="preserve"> us.</w:t>
      </w:r>
    </w:p>
    <w:p w14:paraId="354CB09B" w14:textId="77777777" w:rsidR="003D1480" w:rsidRDefault="00054528">
      <w:r>
        <w:pict w14:anchorId="782221F1">
          <v:rect id="_x0000_i1033" style="width:0;height:1.5pt" o:hralign="center" o:hrstd="t" o:hr="t"/>
        </w:pict>
      </w:r>
    </w:p>
    <w:p w14:paraId="5A20074B" w14:textId="77777777" w:rsidR="003D1480" w:rsidRDefault="00054528">
      <w:pPr>
        <w:pStyle w:val="Heading2"/>
      </w:pPr>
      <w:bookmarkStart w:id="18" w:name="appendices"/>
      <w:bookmarkEnd w:id="17"/>
      <w:bookmarkEnd w:id="16"/>
      <w:r>
        <w:rPr>
          <w:b/>
          <w:bCs/>
        </w:rPr>
        <w:t>Appendices</w:t>
      </w:r>
    </w:p>
    <w:p w14:paraId="19C4B20C" w14:textId="77777777" w:rsidR="003D1480" w:rsidRDefault="00054528">
      <w:pPr>
        <w:pStyle w:val="Heading3"/>
      </w:pPr>
      <w:bookmarkStart w:id="19" w:name="a.-prompt-framework-templates"/>
      <w:r>
        <w:t>A. Prompt Framework Templates</w:t>
      </w:r>
    </w:p>
    <w:p w14:paraId="29EF3C1F" w14:textId="77777777" w:rsidR="003D1480" w:rsidRDefault="00054528">
      <w:pPr>
        <w:pStyle w:val="Compact"/>
        <w:numPr>
          <w:ilvl w:val="0"/>
          <w:numId w:val="9"/>
        </w:numPr>
      </w:pPr>
      <w:r>
        <w:t>CIP reusable context blocks (for code, writing, design).</w:t>
      </w:r>
    </w:p>
    <w:p w14:paraId="59E228DB" w14:textId="77777777" w:rsidR="003D1480" w:rsidRDefault="00054528">
      <w:pPr>
        <w:pStyle w:val="Compact"/>
        <w:numPr>
          <w:ilvl w:val="0"/>
          <w:numId w:val="9"/>
        </w:numPr>
      </w:pPr>
      <w:r>
        <w:t>VS multi-sample prompt templates.</w:t>
      </w:r>
    </w:p>
    <w:p w14:paraId="54465138" w14:textId="77777777" w:rsidR="003D1480" w:rsidRDefault="00054528">
      <w:pPr>
        <w:pStyle w:val="Compact"/>
        <w:numPr>
          <w:ilvl w:val="0"/>
          <w:numId w:val="9"/>
        </w:numPr>
      </w:pPr>
      <w:r>
        <w:t>Combined CPA patterns.</w:t>
      </w:r>
    </w:p>
    <w:p w14:paraId="28A6AE42" w14:textId="77777777" w:rsidR="003D1480" w:rsidRDefault="00054528">
      <w:pPr>
        <w:pStyle w:val="Heading3"/>
      </w:pPr>
      <w:bookmarkStart w:id="20" w:name="b.-developer-snippets-tools"/>
      <w:bookmarkEnd w:id="19"/>
      <w:r>
        <w:t>B. Developer Snippets &amp; Tools</w:t>
      </w:r>
    </w:p>
    <w:p w14:paraId="1D77D672" w14:textId="77777777" w:rsidR="003D1480" w:rsidRDefault="00054528">
      <w:pPr>
        <w:pStyle w:val="Compact"/>
        <w:numPr>
          <w:ilvl w:val="0"/>
          <w:numId w:val="10"/>
        </w:numPr>
      </w:pPr>
      <w:r>
        <w:t>Python package (</w:t>
      </w:r>
      <w:r>
        <w:rPr>
          <w:rStyle w:val="VerbatimChar"/>
        </w:rPr>
        <w:t>verbalized-sampling</w:t>
      </w:r>
      <w:r>
        <w:t>).</w:t>
      </w:r>
    </w:p>
    <w:p w14:paraId="196A9D4C" w14:textId="77777777" w:rsidR="003D1480" w:rsidRDefault="00054528">
      <w:pPr>
        <w:pStyle w:val="Compact"/>
        <w:numPr>
          <w:ilvl w:val="0"/>
          <w:numId w:val="10"/>
        </w:numPr>
      </w:pPr>
      <w:r>
        <w:t>ChatGPT custom instruction patterns.</w:t>
      </w:r>
    </w:p>
    <w:p w14:paraId="2A2123D5" w14:textId="77777777" w:rsidR="003D1480" w:rsidRDefault="00054528">
      <w:pPr>
        <w:pStyle w:val="Compact"/>
        <w:numPr>
          <w:ilvl w:val="0"/>
          <w:numId w:val="10"/>
        </w:numPr>
      </w:pPr>
      <w:r>
        <w:t>Integration examples (VS Code, Claude Projects, Gemini Workflows).</w:t>
      </w:r>
    </w:p>
    <w:p w14:paraId="54687732" w14:textId="77777777" w:rsidR="003D1480" w:rsidRDefault="00054528">
      <w:pPr>
        <w:pStyle w:val="Heading3"/>
      </w:pPr>
      <w:bookmarkStart w:id="21" w:name="c.-case-studies"/>
      <w:bookmarkEnd w:id="20"/>
      <w:r>
        <w:t>C. Case Studies</w:t>
      </w:r>
    </w:p>
    <w:p w14:paraId="46B1AAAE" w14:textId="77777777" w:rsidR="003D1480" w:rsidRDefault="00054528">
      <w:pPr>
        <w:pStyle w:val="Compact"/>
        <w:numPr>
          <w:ilvl w:val="0"/>
          <w:numId w:val="11"/>
        </w:numPr>
      </w:pPr>
      <w:r>
        <w:t>Software architecture ideation.</w:t>
      </w:r>
    </w:p>
    <w:p w14:paraId="28EDB62B" w14:textId="77777777" w:rsidR="003D1480" w:rsidRDefault="00054528">
      <w:pPr>
        <w:pStyle w:val="Compact"/>
        <w:numPr>
          <w:ilvl w:val="0"/>
          <w:numId w:val="11"/>
        </w:numPr>
      </w:pPr>
      <w:r>
        <w:t>Content creation with probabilistic sampling.</w:t>
      </w:r>
    </w:p>
    <w:p w14:paraId="42726B1C" w14:textId="77777777" w:rsidR="003D1480" w:rsidRDefault="00054528">
      <w:pPr>
        <w:pStyle w:val="Compact"/>
        <w:numPr>
          <w:ilvl w:val="0"/>
          <w:numId w:val="11"/>
        </w:numPr>
      </w:pPr>
      <w:r>
        <w:t>Enterprise workflow automation.</w:t>
      </w:r>
    </w:p>
    <w:p w14:paraId="3A83E2B2" w14:textId="77777777" w:rsidR="003D1480" w:rsidRDefault="00054528">
      <w:r>
        <w:pict w14:anchorId="507D0972">
          <v:rect id="_x0000_i1034" style="width:0;height:1.5pt" o:hralign="center" o:hrstd="t" o:hr="t"/>
        </w:pict>
      </w:r>
    </w:p>
    <w:p w14:paraId="709C921D" w14:textId="77777777" w:rsidR="003D1480" w:rsidRDefault="00054528">
      <w:pPr>
        <w:pStyle w:val="Heading2"/>
      </w:pPr>
      <w:bookmarkStart w:id="22" w:name="epilogue-the-cognitive-renaissance"/>
      <w:bookmarkEnd w:id="21"/>
      <w:bookmarkEnd w:id="18"/>
      <w:r>
        <w:rPr>
          <w:b/>
          <w:bCs/>
        </w:rPr>
        <w:t>Epilogue — The Cognitive Renaissance</w:t>
      </w:r>
    </w:p>
    <w:p w14:paraId="419E5F5E" w14:textId="77777777" w:rsidR="003D1480" w:rsidRDefault="00054528">
      <w:pPr>
        <w:pStyle w:val="FirstParagraph"/>
      </w:pPr>
      <w:r>
        <w:t>Prompt engineering didn’t die. It evolved.</w:t>
      </w:r>
    </w:p>
    <w:p w14:paraId="73BD644C" w14:textId="77777777" w:rsidR="003D1480" w:rsidRDefault="00054528">
      <w:pPr>
        <w:pStyle w:val="BodyText"/>
      </w:pPr>
      <w:r>
        <w:t>From magic words to cognitive systems, the evolution of prompting mirrors the evolution of human thought: from imitation to imagination, from control to collaboration.</w:t>
      </w:r>
    </w:p>
    <w:p w14:paraId="43BDBEEE" w14:textId="77777777" w:rsidR="003D1480" w:rsidRDefault="00054528">
      <w:pPr>
        <w:pStyle w:val="BodyText"/>
      </w:pPr>
      <w:r>
        <w:rPr>
          <w:b/>
          <w:bCs/>
        </w:rPr>
        <w:t>Final Insight:</w:t>
      </w:r>
      <w:r>
        <w:br/>
        <w:t xml:space="preserve">&gt; We no longer prompt machines to act. We prompt them to </w:t>
      </w:r>
      <w:r>
        <w:rPr>
          <w:i/>
          <w:iCs/>
        </w:rPr>
        <w:t>think with us</w:t>
      </w:r>
      <w:r>
        <w:t>.</w:t>
      </w:r>
      <w:r>
        <w:br/>
        <w:t>&gt; Context and distribution — the new literacy of intelligence.</w:t>
      </w:r>
    </w:p>
    <w:bookmarkEnd w:id="22"/>
    <w:bookmarkEnd w:id="0"/>
    <w:sectPr w:rsidR="003D14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5ED3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12BB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8732688">
    <w:abstractNumId w:val="0"/>
  </w:num>
  <w:num w:numId="2" w16cid:durableId="289868514">
    <w:abstractNumId w:val="1"/>
  </w:num>
  <w:num w:numId="3" w16cid:durableId="833910359">
    <w:abstractNumId w:val="1"/>
  </w:num>
  <w:num w:numId="4" w16cid:durableId="945384766">
    <w:abstractNumId w:val="1"/>
  </w:num>
  <w:num w:numId="5" w16cid:durableId="424766566">
    <w:abstractNumId w:val="1"/>
  </w:num>
  <w:num w:numId="6" w16cid:durableId="1610091063">
    <w:abstractNumId w:val="1"/>
  </w:num>
  <w:num w:numId="7" w16cid:durableId="1549298481">
    <w:abstractNumId w:val="1"/>
  </w:num>
  <w:num w:numId="8" w16cid:durableId="804466725">
    <w:abstractNumId w:val="1"/>
  </w:num>
  <w:num w:numId="9" w16cid:durableId="1526097943">
    <w:abstractNumId w:val="1"/>
  </w:num>
  <w:num w:numId="10" w16cid:durableId="615982755">
    <w:abstractNumId w:val="1"/>
  </w:num>
  <w:num w:numId="11" w16cid:durableId="2043019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80"/>
    <w:rsid w:val="00052A52"/>
    <w:rsid w:val="00054528"/>
    <w:rsid w:val="00312412"/>
    <w:rsid w:val="003D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1B87708"/>
  <w15:docId w15:val="{D62A252D-AFD7-4F3B-80CE-38604957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718</Words>
  <Characters>4628</Characters>
  <Application>Microsoft Office Word</Application>
  <DocSecurity>0</DocSecurity>
  <Lines>149</Lines>
  <Paragraphs>96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Cash Myers</dc:creator>
  <cp:keywords/>
  <cp:lastModifiedBy>Cash Myers</cp:lastModifiedBy>
  <cp:revision>3</cp:revision>
  <dcterms:created xsi:type="dcterms:W3CDTF">2025-11-06T20:47:00Z</dcterms:created>
  <dcterms:modified xsi:type="dcterms:W3CDTF">2025-11-06T20:48:00Z</dcterms:modified>
</cp:coreProperties>
</file>