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ADDD" w14:textId="2196E92E" w:rsidR="00A3613F" w:rsidRDefault="00000000">
      <w:pPr>
        <w:pStyle w:val="Heading1"/>
      </w:pPr>
      <w:r>
        <w:t>CASHIUS (“CASH”) MYERS</w:t>
      </w:r>
      <w:r w:rsidR="008E387E">
        <w:t xml:space="preserve"> </w:t>
      </w:r>
    </w:p>
    <w:p w14:paraId="52769E52" w14:textId="77777777" w:rsidR="00A3613F" w:rsidRDefault="00000000" w:rsidP="00250327">
      <w:pPr>
        <w:spacing w:after="0"/>
      </w:pPr>
      <w:r>
        <w:t>Fractional CTO/CIO • AI Strategy Leader • Enterprise Systems Architect</w:t>
      </w:r>
    </w:p>
    <w:p w14:paraId="2BA4A1FB" w14:textId="77777777" w:rsidR="00A3613F" w:rsidRDefault="00000000" w:rsidP="00250327">
      <w:pPr>
        <w:spacing w:after="0"/>
      </w:pPr>
      <w:r>
        <w:t>Racine, WI • 262-321-4347 • cmyers880@gmail.com</w:t>
      </w:r>
    </w:p>
    <w:p w14:paraId="65E6ED21" w14:textId="77777777" w:rsidR="00A3613F" w:rsidRDefault="00000000" w:rsidP="00250327">
      <w:pPr>
        <w:spacing w:after="0"/>
      </w:pPr>
      <w:r>
        <w:t>LinkedIn: www.linkedin.com/in/cash-myers/</w:t>
      </w:r>
    </w:p>
    <w:p w14:paraId="6723E7BF" w14:textId="77777777" w:rsidR="00A3613F" w:rsidRDefault="00000000" w:rsidP="00250327">
      <w:pPr>
        <w:pStyle w:val="Heading2"/>
        <w:pBdr>
          <w:bottom w:val="single" w:sz="4" w:space="1" w:color="auto"/>
        </w:pBdr>
      </w:pPr>
      <w:r>
        <w:t>EXECUTIVE SUMMARY</w:t>
      </w:r>
    </w:p>
    <w:p w14:paraId="0972C3EA" w14:textId="0CE43032" w:rsidR="008E387E" w:rsidRPr="00EB71BF" w:rsidRDefault="008E387E" w:rsidP="00EB71BF">
      <w:pPr>
        <w:pStyle w:val="NormalWeb"/>
        <w:spacing w:before="0" w:beforeAutospacing="0"/>
        <w:rPr>
          <w:rFonts w:asciiTheme="minorHAnsi" w:hAnsiTheme="minorHAnsi"/>
          <w:sz w:val="22"/>
          <w:szCs w:val="22"/>
        </w:rPr>
      </w:pPr>
      <w:r w:rsidRPr="00EB71BF">
        <w:rPr>
          <w:rFonts w:asciiTheme="minorHAnsi" w:hAnsiTheme="minorHAnsi"/>
          <w:sz w:val="22"/>
          <w:szCs w:val="22"/>
        </w:rPr>
        <w:t xml:space="preserve">Technology executive specializing in </w:t>
      </w:r>
      <w:r w:rsidRPr="00EB71BF">
        <w:rPr>
          <w:rStyle w:val="Strong"/>
          <w:rFonts w:asciiTheme="minorHAnsi" w:hAnsiTheme="minorHAnsi"/>
          <w:sz w:val="22"/>
          <w:szCs w:val="22"/>
        </w:rPr>
        <w:t>AI strategy, enterprise architecture, digital transformation, and organizational modernization</w:t>
      </w:r>
      <w:r w:rsidRPr="00EB71BF">
        <w:rPr>
          <w:rFonts w:asciiTheme="minorHAnsi" w:hAnsiTheme="minorHAnsi"/>
          <w:sz w:val="22"/>
          <w:szCs w:val="22"/>
        </w:rPr>
        <w:t xml:space="preserve">. Leads companies through AI adoption, platform scaling, and system redesign. Creator of the </w:t>
      </w:r>
      <w:r w:rsidRPr="00EB71BF">
        <w:rPr>
          <w:rStyle w:val="Strong"/>
          <w:rFonts w:asciiTheme="minorHAnsi" w:hAnsiTheme="minorHAnsi"/>
          <w:sz w:val="22"/>
          <w:szCs w:val="22"/>
        </w:rPr>
        <w:t>Cognitive Framework Platform (CFP)</w:t>
      </w:r>
      <w:r w:rsidRPr="00EB71BF">
        <w:rPr>
          <w:rFonts w:asciiTheme="minorHAnsi" w:hAnsiTheme="minorHAnsi"/>
          <w:sz w:val="22"/>
          <w:szCs w:val="22"/>
        </w:rPr>
        <w:t xml:space="preserve"> and </w:t>
      </w:r>
      <w:r w:rsidRPr="00EB71BF">
        <w:rPr>
          <w:rStyle w:val="Strong"/>
          <w:rFonts w:asciiTheme="minorHAnsi" w:hAnsiTheme="minorHAnsi"/>
          <w:sz w:val="22"/>
          <w:szCs w:val="22"/>
        </w:rPr>
        <w:t>Emergent Cognitive Layer (ECL)</w:t>
      </w:r>
      <w:r w:rsidRPr="00EB71BF">
        <w:rPr>
          <w:rFonts w:asciiTheme="minorHAnsi" w:hAnsiTheme="minorHAnsi"/>
          <w:sz w:val="22"/>
          <w:szCs w:val="22"/>
        </w:rPr>
        <w:t xml:space="preserve"> </w:t>
      </w:r>
      <w:r w:rsidR="00EB71BF">
        <w:rPr>
          <w:rFonts w:asciiTheme="minorHAnsi" w:hAnsiTheme="minorHAnsi"/>
          <w:sz w:val="22"/>
          <w:szCs w:val="22"/>
        </w:rPr>
        <w:t>-</w:t>
      </w:r>
      <w:r w:rsidRPr="00EB71BF">
        <w:rPr>
          <w:rFonts w:asciiTheme="minorHAnsi" w:hAnsiTheme="minorHAnsi"/>
          <w:sz w:val="22"/>
          <w:szCs w:val="22"/>
        </w:rPr>
        <w:t xml:space="preserve"> an executive-grade AI operating model enabling deterministic AI behavior, multi-session continuity, and accelerated engineering output.</w:t>
      </w:r>
      <w:r w:rsidRPr="00EB71BF">
        <w:rPr>
          <w:rFonts w:asciiTheme="minorHAnsi" w:hAnsiTheme="minorHAnsi"/>
          <w:sz w:val="22"/>
          <w:szCs w:val="22"/>
        </w:rPr>
        <w:t xml:space="preserve"> </w:t>
      </w:r>
      <w:r w:rsidR="00EB71BF">
        <w:rPr>
          <w:rFonts w:asciiTheme="minorHAnsi" w:hAnsiTheme="minorHAnsi"/>
          <w:sz w:val="22"/>
          <w:szCs w:val="22"/>
        </w:rPr>
        <w:t xml:space="preserve"> </w:t>
      </w:r>
      <w:r w:rsidRPr="00EB71BF">
        <w:rPr>
          <w:rFonts w:asciiTheme="minorHAnsi" w:hAnsiTheme="minorHAnsi"/>
          <w:sz w:val="22"/>
          <w:szCs w:val="22"/>
        </w:rPr>
        <w:t>Drives transformation across healthcare, education, SaaS, SMB, and analytics sectors through governance frameworks, engineering leadership, and rapid operational execution.</w:t>
      </w:r>
    </w:p>
    <w:p w14:paraId="7BD9DD0F" w14:textId="77777777" w:rsidR="00A3613F" w:rsidRDefault="00000000" w:rsidP="00250327">
      <w:pPr>
        <w:pStyle w:val="Heading2"/>
        <w:pBdr>
          <w:bottom w:val="single" w:sz="4" w:space="1" w:color="auto"/>
        </w:pBdr>
      </w:pPr>
      <w:r>
        <w:t>CORE LEADERSHIP STRENGTHS</w:t>
      </w:r>
    </w:p>
    <w:p w14:paraId="255A5551" w14:textId="77777777" w:rsidR="008E387E" w:rsidRDefault="008E387E" w:rsidP="008E387E">
      <w:pPr>
        <w:pStyle w:val="BulletList"/>
      </w:pPr>
      <w:r>
        <w:rPr>
          <w:rFonts w:hAnsi="Symbol"/>
        </w:rPr>
        <w:t></w:t>
      </w:r>
      <w:r>
        <w:t xml:space="preserve">  AI Strategy &amp; Enterprise Integration</w:t>
      </w:r>
    </w:p>
    <w:p w14:paraId="1587C372" w14:textId="77777777" w:rsidR="008E387E" w:rsidRDefault="008E387E" w:rsidP="008E387E">
      <w:pPr>
        <w:pStyle w:val="BulletList"/>
      </w:pPr>
      <w:r>
        <w:rPr>
          <w:rFonts w:hAnsi="Symbol"/>
        </w:rPr>
        <w:t></w:t>
      </w:r>
      <w:r>
        <w:t xml:space="preserve">  Technology </w:t>
      </w:r>
      <w:proofErr w:type="spellStart"/>
      <w:r>
        <w:t>Roadmapping</w:t>
      </w:r>
      <w:proofErr w:type="spellEnd"/>
      <w:r>
        <w:t xml:space="preserve"> &amp; Architecture</w:t>
      </w:r>
    </w:p>
    <w:p w14:paraId="146196AD" w14:textId="77777777" w:rsidR="008E387E" w:rsidRDefault="008E387E" w:rsidP="008E387E">
      <w:pPr>
        <w:pStyle w:val="BulletList"/>
      </w:pPr>
      <w:r>
        <w:rPr>
          <w:rFonts w:hAnsi="Symbol"/>
        </w:rPr>
        <w:t></w:t>
      </w:r>
      <w:r>
        <w:t xml:space="preserve">  Digital Modernization &amp; Multi-System Scaling</w:t>
      </w:r>
    </w:p>
    <w:p w14:paraId="7EDE2F67" w14:textId="77777777" w:rsidR="008E387E" w:rsidRDefault="008E387E" w:rsidP="008E387E">
      <w:pPr>
        <w:pStyle w:val="BulletList"/>
      </w:pPr>
      <w:r>
        <w:rPr>
          <w:rFonts w:hAnsi="Symbol"/>
        </w:rPr>
        <w:t></w:t>
      </w:r>
      <w:r>
        <w:t xml:space="preserve">  Data Governance (HIPAA/FERPA/Compliance)</w:t>
      </w:r>
    </w:p>
    <w:p w14:paraId="2CCD8A57" w14:textId="77777777" w:rsidR="008E387E" w:rsidRDefault="008E387E" w:rsidP="008E387E">
      <w:pPr>
        <w:pStyle w:val="BulletList"/>
      </w:pPr>
      <w:r>
        <w:rPr>
          <w:rFonts w:hAnsi="Symbol"/>
        </w:rPr>
        <w:t></w:t>
      </w:r>
      <w:r>
        <w:t xml:space="preserve">  Cross-Functional Leadership &amp; Talent Development</w:t>
      </w:r>
    </w:p>
    <w:p w14:paraId="6440F243" w14:textId="77777777" w:rsidR="008E387E" w:rsidRDefault="008E387E" w:rsidP="008E387E">
      <w:pPr>
        <w:pStyle w:val="BulletList"/>
      </w:pPr>
      <w:r>
        <w:rPr>
          <w:rFonts w:hAnsi="Symbol"/>
        </w:rPr>
        <w:t></w:t>
      </w:r>
      <w:r>
        <w:t xml:space="preserve">  Cognitive Systems Architecture (CFP/ECL/</w:t>
      </w:r>
      <w:proofErr w:type="spellStart"/>
      <w:r>
        <w:t>EnaC</w:t>
      </w:r>
      <w:proofErr w:type="spellEnd"/>
      <w:r>
        <w:t>)</w:t>
      </w:r>
    </w:p>
    <w:p w14:paraId="2A9AD932" w14:textId="77777777" w:rsidR="008E387E" w:rsidRDefault="008E387E" w:rsidP="008E387E">
      <w:pPr>
        <w:pStyle w:val="BulletList"/>
      </w:pPr>
      <w:r>
        <w:rPr>
          <w:rFonts w:hAnsi="Symbol"/>
        </w:rPr>
        <w:t></w:t>
      </w:r>
      <w:r>
        <w:t xml:space="preserve">  Cloud &amp; DevOps Transformation (AWS, Docker, </w:t>
      </w:r>
      <w:proofErr w:type="spellStart"/>
      <w:r>
        <w:t>IaC</w:t>
      </w:r>
      <w:proofErr w:type="spellEnd"/>
      <w:r>
        <w:t>)</w:t>
      </w:r>
    </w:p>
    <w:p w14:paraId="118B1960" w14:textId="77777777" w:rsidR="008E387E" w:rsidRDefault="008E387E" w:rsidP="008E387E">
      <w:pPr>
        <w:pStyle w:val="BulletList"/>
      </w:pPr>
      <w:r>
        <w:rPr>
          <w:rFonts w:hAnsi="Symbol"/>
        </w:rPr>
        <w:t></w:t>
      </w:r>
      <w:r>
        <w:t xml:space="preserve">  Executive Coaching &amp; Stakeholder Alignment</w:t>
      </w:r>
    </w:p>
    <w:p w14:paraId="52A6F271" w14:textId="77777777" w:rsidR="00A3613F" w:rsidRDefault="00000000" w:rsidP="00250327">
      <w:pPr>
        <w:pStyle w:val="Heading2"/>
        <w:pBdr>
          <w:bottom w:val="single" w:sz="4" w:space="1" w:color="auto"/>
        </w:pBdr>
      </w:pPr>
      <w:r>
        <w:t>SIGNATURE INITIATIVES</w:t>
      </w:r>
    </w:p>
    <w:p w14:paraId="69AFBBF4" w14:textId="77777777" w:rsidR="00A3613F" w:rsidRDefault="00000000" w:rsidP="00EB71BF">
      <w:pPr>
        <w:pStyle w:val="Heading3"/>
        <w:spacing w:before="0"/>
      </w:pPr>
      <w:r>
        <w:t>Cognitive Framework Platform (CFP) &amp; ECL</w:t>
      </w:r>
    </w:p>
    <w:p w14:paraId="15CA76DB" w14:textId="77777777" w:rsidR="00A3613F" w:rsidRDefault="00000000" w:rsidP="00250327">
      <w:pPr>
        <w:pStyle w:val="BulletList"/>
      </w:pPr>
      <w:r>
        <w:t>• Built cognitive architecture for deterministic multi-agent AI workflows.</w:t>
      </w:r>
    </w:p>
    <w:p w14:paraId="133E62AA" w14:textId="77777777" w:rsidR="00A3613F" w:rsidRDefault="00000000" w:rsidP="00250327">
      <w:pPr>
        <w:pStyle w:val="BulletList"/>
      </w:pPr>
      <w:r>
        <w:t>• Created EnaC kernel + STMG/SCS semantic tooling for AI governance.</w:t>
      </w:r>
    </w:p>
    <w:p w14:paraId="5B5BC296" w14:textId="77777777" w:rsidR="00A3613F" w:rsidRDefault="00000000" w:rsidP="00250327">
      <w:pPr>
        <w:pStyle w:val="BulletList"/>
      </w:pPr>
      <w:r>
        <w:t>• Enabled AI-assisted engineering acceleration across complex systems.</w:t>
      </w:r>
    </w:p>
    <w:p w14:paraId="6A44E27C" w14:textId="77777777" w:rsidR="00A3613F" w:rsidRDefault="00000000">
      <w:pPr>
        <w:pStyle w:val="Heading3"/>
      </w:pPr>
      <w:r>
        <w:t>EHR Consent Platform</w:t>
      </w:r>
    </w:p>
    <w:p w14:paraId="6FB1A1C2" w14:textId="77777777" w:rsidR="00A3613F" w:rsidRDefault="00000000" w:rsidP="00250327">
      <w:pPr>
        <w:pStyle w:val="BulletList"/>
      </w:pPr>
      <w:r>
        <w:t>• Designed secure, blockchain-backed consent &amp; identity infrastructure.</w:t>
      </w:r>
    </w:p>
    <w:p w14:paraId="0C979334" w14:textId="77777777" w:rsidR="00A3613F" w:rsidRDefault="00000000" w:rsidP="00250327">
      <w:pPr>
        <w:pStyle w:val="BulletList"/>
      </w:pPr>
      <w:r>
        <w:t>• Generated 525K+ lines of backend code using AI-accelerated workflows.</w:t>
      </w:r>
    </w:p>
    <w:p w14:paraId="2DF6F1F5" w14:textId="77777777" w:rsidR="00A3613F" w:rsidRDefault="00000000" w:rsidP="00250327">
      <w:pPr>
        <w:pStyle w:val="BulletList"/>
      </w:pPr>
      <w:r>
        <w:t>• Built FHIR interoperability, audit logging, and compliance systems.</w:t>
      </w:r>
    </w:p>
    <w:p w14:paraId="75AD0317" w14:textId="77777777" w:rsidR="00A3613F" w:rsidRDefault="00000000" w:rsidP="00250327">
      <w:pPr>
        <w:pStyle w:val="Heading2"/>
        <w:pBdr>
          <w:bottom w:val="single" w:sz="4" w:space="1" w:color="auto"/>
        </w:pBdr>
      </w:pPr>
      <w:r>
        <w:t>EXECUTIVE EXPERIENCE (ABRIDGED)</w:t>
      </w:r>
    </w:p>
    <w:p w14:paraId="095C8750" w14:textId="77777777" w:rsidR="00A3613F" w:rsidRDefault="00000000" w:rsidP="00250327">
      <w:pPr>
        <w:pStyle w:val="BulletList"/>
      </w:pPr>
      <w:r>
        <w:t>• Fractional CTO/CIO — CMC Services: AI adoption, modernization, governance.</w:t>
      </w:r>
    </w:p>
    <w:p w14:paraId="3DBFC894" w14:textId="77777777" w:rsidR="00A3613F" w:rsidRDefault="00000000" w:rsidP="00250327">
      <w:pPr>
        <w:pStyle w:val="BulletList"/>
      </w:pPr>
      <w:r>
        <w:t>• Executive Consultant — MUSoD: 2× delivery acceleration; 800+ artifacts.</w:t>
      </w:r>
    </w:p>
    <w:p w14:paraId="017E984E" w14:textId="77777777" w:rsidR="00A3613F" w:rsidRDefault="00000000" w:rsidP="00250327">
      <w:pPr>
        <w:pStyle w:val="BulletList"/>
      </w:pPr>
      <w:r>
        <w:t>• Technology Architect — Tanduo Technical Partners: Led analytics &amp; modernization.</w:t>
      </w:r>
    </w:p>
    <w:p w14:paraId="61A60E56" w14:textId="77777777" w:rsidR="008E387E" w:rsidRPr="008E387E" w:rsidRDefault="008E387E" w:rsidP="008E387E">
      <w:pPr>
        <w:pStyle w:val="Heading2"/>
        <w:pBdr>
          <w:bottom w:val="single" w:sz="4" w:space="1" w:color="auto"/>
        </w:pBdr>
      </w:pPr>
      <w:r w:rsidRPr="008E387E">
        <w:t>EXECUTIVE VALUE</w:t>
      </w:r>
    </w:p>
    <w:p w14:paraId="3A80E2BE" w14:textId="1A8424BB" w:rsidR="008E387E" w:rsidRPr="008E387E" w:rsidRDefault="008E387E" w:rsidP="008E387E">
      <w:pPr>
        <w:pStyle w:val="BulletList"/>
      </w:pPr>
      <w:r w:rsidRPr="008E387E">
        <w:t xml:space="preserve">Delivers </w:t>
      </w:r>
      <w:r w:rsidRPr="008E387E">
        <w:rPr>
          <w:b/>
          <w:bCs/>
        </w:rPr>
        <w:t>AI-enabled modernization</w:t>
      </w:r>
      <w:r w:rsidRPr="008E387E">
        <w:t>, scalable architecture, rapid execution, and organizational clarity.</w:t>
      </w:r>
      <w:r w:rsidR="00EB71BF">
        <w:t xml:space="preserve">  -- </w:t>
      </w:r>
      <w:r w:rsidRPr="008E387E">
        <w:t xml:space="preserve">Transforms fragmented technical environments into </w:t>
      </w:r>
      <w:r w:rsidRPr="008E387E">
        <w:rPr>
          <w:b/>
          <w:bCs/>
        </w:rPr>
        <w:t>predictable, documented, scalable systems.</w:t>
      </w:r>
    </w:p>
    <w:p w14:paraId="2C3B2291" w14:textId="77777777" w:rsidR="008E387E" w:rsidRDefault="008E387E" w:rsidP="008E387E"/>
    <w:sectPr w:rsidR="008E387E" w:rsidSect="00EB71BF">
      <w:pgSz w:w="12240" w:h="15840"/>
      <w:pgMar w:top="100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323339">
    <w:abstractNumId w:val="8"/>
  </w:num>
  <w:num w:numId="2" w16cid:durableId="1466657775">
    <w:abstractNumId w:val="6"/>
  </w:num>
  <w:num w:numId="3" w16cid:durableId="1706326506">
    <w:abstractNumId w:val="5"/>
  </w:num>
  <w:num w:numId="4" w16cid:durableId="893271679">
    <w:abstractNumId w:val="4"/>
  </w:num>
  <w:num w:numId="5" w16cid:durableId="314798629">
    <w:abstractNumId w:val="7"/>
  </w:num>
  <w:num w:numId="6" w16cid:durableId="1960798695">
    <w:abstractNumId w:val="3"/>
  </w:num>
  <w:num w:numId="7" w16cid:durableId="835341673">
    <w:abstractNumId w:val="2"/>
  </w:num>
  <w:num w:numId="8" w16cid:durableId="178197794">
    <w:abstractNumId w:val="1"/>
  </w:num>
  <w:num w:numId="9" w16cid:durableId="181182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327"/>
    <w:rsid w:val="0029639D"/>
    <w:rsid w:val="00326F90"/>
    <w:rsid w:val="007F4599"/>
    <w:rsid w:val="008E387E"/>
    <w:rsid w:val="00A3613F"/>
    <w:rsid w:val="00AA1D8D"/>
    <w:rsid w:val="00B47730"/>
    <w:rsid w:val="00CB0664"/>
    <w:rsid w:val="00EB71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02B3D"/>
  <w14:defaultImageDpi w14:val="300"/>
  <w15:docId w15:val="{C54D703F-D3A3-4922-BB8A-C22410EB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List">
    <w:name w:val="Bullet List"/>
    <w:basedOn w:val="Normal"/>
    <w:link w:val="BulletListChar"/>
    <w:qFormat/>
    <w:rsid w:val="00250327"/>
    <w:pPr>
      <w:spacing w:after="0"/>
    </w:pPr>
  </w:style>
  <w:style w:type="character" w:customStyle="1" w:styleId="BulletListChar">
    <w:name w:val="Bullet List Char"/>
    <w:basedOn w:val="DefaultParagraphFont"/>
    <w:link w:val="BulletList"/>
    <w:rsid w:val="00250327"/>
  </w:style>
  <w:style w:type="paragraph" w:styleId="NormalWeb">
    <w:name w:val="Normal (Web)"/>
    <w:basedOn w:val="Normal"/>
    <w:uiPriority w:val="99"/>
    <w:semiHidden/>
    <w:unhideWhenUsed/>
    <w:rsid w:val="008E3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242</Words>
  <Characters>1961</Characters>
  <Application>Microsoft Office Word</Application>
  <DocSecurity>0</DocSecurity>
  <Lines>44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4</cp:revision>
  <dcterms:created xsi:type="dcterms:W3CDTF">2025-11-17T20:11:00Z</dcterms:created>
  <dcterms:modified xsi:type="dcterms:W3CDTF">2025-11-17T20:28:00Z</dcterms:modified>
  <cp:category/>
</cp:coreProperties>
</file>