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单选按钮</w:t>
      </w:r>
      <w:r>
        <w:rPr>
          <w:rFonts w:hint="eastAsia"/>
          <w:lang w:val="en-US" w:eastAsia="zh-CN"/>
        </w:rPr>
        <w:t>组的制作方法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单选按钮组由多个按钮组成，这些按钮中只能有一个被选中，被选中的按钮不能再次被触发。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其基本需求如下：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1.正常、按下、选中、禁用四态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（可以只包含其中部分状态）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2.点击直接改变状态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/点击拉取数据成功后改变状态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正常、按下状态可以点击，选中、禁用状态时不可以点击。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正常状态点击时播放音效，选中禁用状态下点击时无音效。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控件使用范围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包括但不仅限于以下内容需要使用单选按钮组方式进行制作：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横向/纵向TAB页</w:t>
      </w:r>
    </w:p>
    <w:p>
      <w:pPr>
        <w:ind w:firstLine="420" w:firstLineChars="0"/>
      </w:pPr>
      <w:r>
        <w:drawing>
          <wp:inline distT="0" distB="0" distL="114300" distR="114300">
            <wp:extent cx="3371215" cy="110490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eastAsia="zh-CN"/>
        </w:rPr>
        <w:t>单项选择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66005" cy="1854835"/>
            <wp:effectExtent l="0" t="0" r="1079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控件制作方法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单选按钮组由三个组件组成。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UISelectItemWithSound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挂在TAB页项目的根节点上，该节点同时需要有BoxCollider，用于接收触摸事件，并触发音效播放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UISelectItemState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与UISelectItem挂在同一个节点上，该脚本监听UISelectItem的状态变化，并根据状态改变单选按钮的显示。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UISelectOneComp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挂在单选按钮所在上层节点上，该脚本监听UISelectItem的选中事件，并触发该单选组的其他单选按钮的状态变化。并通过事件将单选组选中变更传递给外层界面逻辑使用。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制作示例,参考UIVitality 活跃度界面：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789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TAB页父节点上挂好UISelectOnComp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574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2690" cy="2143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在每个</w:t>
      </w:r>
      <w:r>
        <w:rPr>
          <w:rFonts w:hint="eastAsia"/>
          <w:lang w:val="en-US" w:eastAsia="zh-CN"/>
        </w:rPr>
        <w:t>TAB页根节点上挂上BoxCollider、UISelectItemWithSound和UISelectItemState。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8865" cy="57810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为每一个tab页编辑四态显示，制作方法参考 状态编辑控件.docx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如果有特殊的音效需求，修改UISelectItemWithSound的EffectType类型。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界面主脚本编写：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界面主脚本中添加UISelectOneComp引用。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5490" cy="247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OnEnterUI时设置默认选中编号，并监听tab页选中事件。之后手动调用一下监听处理函数。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0114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在监听处理函数中编写选中tab之后的逻辑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1102360"/>
            <wp:effectExtent l="0" t="0" r="635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OnLeaveUI时取消对tab页的监听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BDB76B"/>
          <w:sz w:val="19"/>
          <w:highlight w:val="black"/>
        </w:rPr>
        <w:t>tabMenu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.</w:t>
      </w:r>
      <w:r>
        <w:rPr>
          <w:rFonts w:hint="eastAsia" w:ascii="新宋体" w:hAnsi="新宋体" w:eastAsia="新宋体"/>
          <w:color w:val="BDB76B"/>
          <w:sz w:val="19"/>
          <w:highlight w:val="black"/>
        </w:rPr>
        <w:t>onSeletItemTriggerHandler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black"/>
        </w:rPr>
        <w:t>-=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 xml:space="preserve"> </w:t>
      </w:r>
      <w:r>
        <w:rPr>
          <w:rFonts w:hint="eastAsia" w:ascii="新宋体" w:hAnsi="新宋体" w:eastAsia="新宋体"/>
          <w:color w:val="FF8000"/>
          <w:sz w:val="19"/>
          <w:highlight w:val="black"/>
        </w:rPr>
        <w:t>OnSelectTabMenuHandler</w:t>
      </w:r>
      <w:r>
        <w:rPr>
          <w:rFonts w:hint="eastAsia" w:ascii="新宋体" w:hAnsi="新宋体" w:eastAsia="新宋体"/>
          <w:color w:val="DCDCDC"/>
          <w:sz w:val="19"/>
          <w:highlight w:val="black"/>
        </w:rPr>
        <w:t>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2428"/>
    <w:multiLevelType w:val="multilevel"/>
    <w:tmpl w:val="582024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20251A"/>
    <w:multiLevelType w:val="singleLevel"/>
    <w:tmpl w:val="582025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0272D"/>
    <w:multiLevelType w:val="singleLevel"/>
    <w:tmpl w:val="582027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02768"/>
    <w:multiLevelType w:val="multilevel"/>
    <w:tmpl w:val="5820276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202C92"/>
    <w:multiLevelType w:val="multilevel"/>
    <w:tmpl w:val="58202C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03C4B"/>
    <w:rsid w:val="20A0234E"/>
    <w:rsid w:val="26522E53"/>
    <w:rsid w:val="35030B4E"/>
    <w:rsid w:val="35F26D9E"/>
    <w:rsid w:val="52E41A31"/>
    <w:rsid w:val="58476B13"/>
    <w:rsid w:val="5BA243A6"/>
    <w:rsid w:val="6D913EF1"/>
    <w:rsid w:val="6E030CA5"/>
    <w:rsid w:val="705A29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2016-11-07T06:45:00Z</dcterms:created>
  <dc:creator>user</dc:creator>
  <cp:lastModifiedBy>user</cp:lastModifiedBy>
  <dcterms:modified xsi:type="dcterms:W3CDTF">2016-11-07T08:25:49Z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