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ind w:left="420"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DGM客户端服装与动作资源目录规范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服装目录规范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2276475" cy="336169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336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未打assetbundle之前服装资源先整体放在resources目录下。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打出assetbundle之后暂定整体放在StreamingAssets目录下。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art/role/bodypart是服装资源的根目录。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Female/face/1000000101/ 是1000000101这件bpt服装资源的存放目录。其中female表示该服装的性别，face表示该服装的部位，1000000101表示该服装的编号。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一件Bpt服装的原始资源应该包括模型文件[fbx]、材质文件[mat]、贴图文件[png]、预设文件[prefab]、物理数据[asset]。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打包时对应整个1000000101目录打成一个assetbundle。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其中suit目录略有不同，为female/suit/10</w:t>
      </w:r>
      <w:r>
        <w:rPr>
          <w:rFonts w:hint="eastAsia"/>
          <w:u w:val="single"/>
          <w:lang w:val="en-US" w:eastAsia="zh-CN"/>
        </w:rPr>
        <w:t>08</w:t>
      </w:r>
      <w:r>
        <w:rPr>
          <w:rFonts w:hint="eastAsia"/>
          <w:lang w:val="en-US" w:eastAsia="zh-CN"/>
        </w:rPr>
        <w:t>000101/10</w:t>
      </w:r>
      <w:r>
        <w:rPr>
          <w:rFonts w:hint="eastAsia"/>
          <w:u w:val="single"/>
          <w:lang w:val="en-US" w:eastAsia="zh-CN"/>
        </w:rPr>
        <w:t>81</w:t>
      </w:r>
      <w:r>
        <w:rPr>
          <w:rFonts w:hint="eastAsia"/>
          <w:lang w:val="en-US" w:eastAsia="zh-CN"/>
        </w:rPr>
        <w:t>000101/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其中10</w:t>
      </w:r>
      <w:r>
        <w:rPr>
          <w:rFonts w:hint="eastAsia"/>
          <w:u w:val="single"/>
          <w:lang w:val="en-US" w:eastAsia="zh-CN"/>
        </w:rPr>
        <w:t>08</w:t>
      </w:r>
      <w:r>
        <w:rPr>
          <w:rFonts w:hint="eastAsia"/>
          <w:lang w:val="en-US" w:eastAsia="zh-CN"/>
        </w:rPr>
        <w:t>000101是套装目录，10</w:t>
      </w:r>
      <w:r>
        <w:rPr>
          <w:rFonts w:hint="eastAsia"/>
          <w:u w:val="single"/>
          <w:lang w:val="en-US" w:eastAsia="zh-CN"/>
        </w:rPr>
        <w:t>81</w:t>
      </w:r>
      <w:r>
        <w:rPr>
          <w:rFonts w:hint="eastAsia"/>
          <w:lang w:val="en-US" w:eastAsia="zh-CN"/>
        </w:rPr>
        <w:t>000101是套装中单件服装的资源目录，套装目录中只存放单件服装的资源目录。单件服装的资源目录中存放实际的服装资源。</w:t>
      </w:r>
    </w:p>
    <w:p>
      <w:pPr>
        <w:numPr>
          <w:ilvl w:val="1"/>
          <w:numId w:val="1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打包时套装目录打包成一个assetbundle。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动作目录规范</w:t>
      </w:r>
    </w:p>
    <w:p>
      <w:pPr>
        <w:numPr>
          <w:ilvl w:val="0"/>
          <w:numId w:val="0"/>
        </w:numPr>
        <w:tabs>
          <w:tab w:val="clear" w:pos="420"/>
        </w:tabs>
        <w:ind w:leftChars="0"/>
      </w:pPr>
      <w:r>
        <w:drawing>
          <wp:inline distT="0" distB="0" distL="114300" distR="114300">
            <wp:extent cx="2219325" cy="1447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动作资源分成三个目录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局外动作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art/role/action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舞蹈动作</w:t>
      </w:r>
      <w:r>
        <w:rPr>
          <w:rFonts w:hint="eastAsia"/>
          <w:lang w:val="en-US" w:eastAsia="zh-CN"/>
        </w:rPr>
        <w:t>/showtime动作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art/role/dance_action</w:t>
      </w:r>
    </w:p>
    <w:p>
      <w:pPr>
        <w:numPr>
          <w:ilvl w:val="1"/>
          <w:numId w:val="2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表情动作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art/role/face_action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未打assetbundle包之前，动作目录都放在resources下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打包assetbundle之后，动作目录暂定都放在StreamingAssets下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每一个动作的资源包含一个act文件及三个anim文件。这些文件散放在以上三个目录中。</w:t>
      </w: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打包时将act文件及其中引用的anim文件打包到一个assetbundle中。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挂件目录规范</w:t>
      </w: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390775" cy="21431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left" w:pos="420"/>
        </w:tabs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挂件资源放在art/role/link下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按性别分为female和male目录。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Female和male目录下每一个挂件对应一个目录，如上图1009000101。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1009000101目录中放置该挂件需要的资源（不同挂件资源不同）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遇到不分性别的通用挂件，用到的资源统一放在女性目录对应的资源中。男性目录中只存放挂件的prefab。</w:t>
      </w:r>
    </w:p>
    <w:p>
      <w:pPr>
        <w:numPr>
          <w:ilvl w:val="1"/>
          <w:numId w:val="3"/>
        </w:numPr>
        <w:tabs>
          <w:tab w:val="left" w:pos="840"/>
        </w:tabs>
        <w:ind w:left="840" w:leftChars="0" w:hanging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打包时除了首位之外id相同的挂件（同1挂件的男女版本）打包到同一个assetbundle文件中。（本条内容美术无需关注）</w:t>
      </w:r>
    </w:p>
    <w:p>
      <w:pPr>
        <w:numPr>
          <w:ilvl w:val="0"/>
          <w:numId w:val="0"/>
        </w:numPr>
        <w:tabs>
          <w:tab w:val="clear" w:pos="420"/>
        </w:tabs>
        <w:ind w:left="420" w:left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8041364">
    <w:nsid w:val="56E7F214"/>
    <w:multiLevelType w:val="multilevel"/>
    <w:tmpl w:val="56E7F214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58037333">
    <w:nsid w:val="56E7E255"/>
    <w:multiLevelType w:val="multilevel"/>
    <w:tmpl w:val="56E7E25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458036341">
    <w:nsid w:val="56E7DE75"/>
    <w:multiLevelType w:val="multilevel"/>
    <w:tmpl w:val="56E7DE75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1458036341"/>
  </w:num>
  <w:num w:numId="2">
    <w:abstractNumId w:val="1458037333"/>
  </w:num>
  <w:num w:numId="3">
    <w:abstractNumId w:val="145804136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761EAB"/>
    <w:rsid w:val="1C761EAB"/>
    <w:rsid w:val="28C74374"/>
    <w:rsid w:val="2AED757D"/>
    <w:rsid w:val="3CA96714"/>
    <w:rsid w:val="554F17E9"/>
    <w:rsid w:val="58B31393"/>
    <w:rsid w:val="5B5773E8"/>
    <w:rsid w:val="5DF81AF2"/>
    <w:rsid w:val="632F68AE"/>
    <w:rsid w:val="676F1242"/>
    <w:rsid w:val="71B15694"/>
    <w:rsid w:val="7B135CF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2016-03-15T06:58:00Z</dcterms:created>
  <dc:creator>user</dc:creator>
  <cp:lastModifiedBy>user</cp:lastModifiedBy>
  <dcterms:modified xsi:type="dcterms:W3CDTF">2016-03-18T01:49:58Z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