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微软雅黑" w:hAnsi="微软雅黑" w:eastAsia="微软雅黑"/>
          <w:sz w:val="32"/>
          <w:szCs w:val="32"/>
        </w:rPr>
      </w:pPr>
      <w:bookmarkStart w:id="0" w:name="_Toc507749612"/>
      <w:r>
        <w:rPr>
          <w:rFonts w:hint="eastAsia" w:ascii="微软雅黑" w:hAnsi="微软雅黑" w:eastAsia="微软雅黑"/>
          <w:sz w:val="32"/>
          <w:szCs w:val="32"/>
        </w:rPr>
        <w:t>H3D程序员职级评定</w:t>
      </w:r>
      <w:r>
        <w:rPr>
          <w:rFonts w:ascii="微软雅黑" w:hAnsi="微软雅黑" w:eastAsia="微软雅黑"/>
          <w:sz w:val="32"/>
          <w:szCs w:val="32"/>
        </w:rPr>
        <w:t>方法</w:t>
      </w:r>
      <w:bookmarkEnd w:id="0"/>
    </w:p>
    <w:p>
      <w:pPr>
        <w:jc w:val="center"/>
        <w:rPr>
          <w:rFonts w:ascii="微软雅黑" w:hAnsi="微软雅黑" w:eastAsia="微软雅黑" w:cs="Times New Roman"/>
          <w:kern w:val="0"/>
          <w:sz w:val="22"/>
        </w:rPr>
      </w:pPr>
      <w:r>
        <w:rPr>
          <w:rFonts w:ascii="微软雅黑" w:hAnsi="微软雅黑" w:eastAsia="微软雅黑" w:cs="Times New Roman"/>
          <w:kern w:val="0"/>
          <w:sz w:val="22"/>
        </w:rPr>
        <w:t xml:space="preserve">H3D </w:t>
      </w:r>
      <w:r>
        <w:rPr>
          <w:rFonts w:hint="eastAsia" w:ascii="微软雅黑" w:hAnsi="微软雅黑" w:eastAsia="微软雅黑" w:cs="Times New Roman"/>
          <w:kern w:val="0"/>
          <w:sz w:val="22"/>
        </w:rPr>
        <w:t>技术专业委员会</w:t>
      </w:r>
    </w:p>
    <w:p>
      <w:pPr>
        <w:jc w:val="center"/>
        <w:rPr>
          <w:rFonts w:ascii="微软雅黑" w:hAnsi="微软雅黑" w:eastAsia="微软雅黑" w:cs="Times New Roman"/>
          <w:kern w:val="0"/>
          <w:sz w:val="22"/>
        </w:rPr>
      </w:pPr>
    </w:p>
    <w:p>
      <w:pPr>
        <w:jc w:val="center"/>
        <w:rPr>
          <w:rFonts w:ascii="微软雅黑" w:hAnsi="微软雅黑" w:eastAsia="微软雅黑"/>
        </w:rPr>
      </w:pP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时间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修改人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7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年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郑宁远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初始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018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年1月5日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郑宁远</w:t>
            </w:r>
          </w:p>
        </w:tc>
        <w:tc>
          <w:tcPr>
            <w:tcW w:w="2766" w:type="dxa"/>
          </w:tcPr>
          <w:p>
            <w:pPr>
              <w:pStyle w:val="21"/>
              <w:ind w:left="420" w:firstLine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经过TC讨论修改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018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年1月8日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郑宁远</w:t>
            </w:r>
          </w:p>
        </w:tc>
        <w:tc>
          <w:tcPr>
            <w:tcW w:w="2766" w:type="dxa"/>
          </w:tcPr>
          <w:p>
            <w:pPr>
              <w:pStyle w:val="21"/>
              <w:ind w:left="420" w:firstLine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增加了能力和态度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018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年1月11日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郑宁远</w:t>
            </w:r>
          </w:p>
        </w:tc>
        <w:tc>
          <w:tcPr>
            <w:tcW w:w="2766" w:type="dxa"/>
          </w:tcPr>
          <w:p>
            <w:pPr>
              <w:pStyle w:val="21"/>
              <w:ind w:left="420" w:firstLine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修改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评级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方法中t3-t5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的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2018年2月27日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郑宁远</w:t>
            </w:r>
          </w:p>
        </w:tc>
        <w:tc>
          <w:tcPr>
            <w:tcW w:w="2766" w:type="dxa"/>
          </w:tcPr>
          <w:p>
            <w:pPr>
              <w:pStyle w:val="21"/>
              <w:ind w:left="420" w:firstLine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删掉记录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思路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用于讨论的部分，得到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全体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员工版本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2018年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月2日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郑宁远</w:t>
            </w:r>
          </w:p>
        </w:tc>
        <w:tc>
          <w:tcPr>
            <w:tcW w:w="2766" w:type="dxa"/>
          </w:tcPr>
          <w:p>
            <w:pPr>
              <w:pStyle w:val="21"/>
              <w:ind w:left="420" w:firstLine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加入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FAQ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2018年3月29日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郑宁远</w:t>
            </w:r>
          </w:p>
        </w:tc>
        <w:tc>
          <w:tcPr>
            <w:tcW w:w="2766" w:type="dxa"/>
          </w:tcPr>
          <w:p>
            <w:pPr>
              <w:pStyle w:val="21"/>
              <w:ind w:left="420" w:firstLine="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补充准备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材料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补充FAQ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18"/>
          <w:szCs w:val="18"/>
          <w:lang w:val="zh-CN"/>
        </w:rPr>
        <w:id w:val="-3235104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0"/>
          <w:szCs w:val="20"/>
          <w:lang w:val="zh-CN"/>
        </w:rPr>
      </w:sdtEndPr>
      <w:sdtContent>
        <w:p>
          <w:pPr>
            <w:pStyle w:val="24"/>
            <w:spacing w:before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  <w:lang w:val="zh-CN"/>
            </w:rPr>
            <w:t>目录</w:t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TOC \o "1-3" \h \z \u </w:instrText>
          </w:r>
          <w:r>
            <w:rPr>
              <w:sz w:val="18"/>
              <w:szCs w:val="18"/>
            </w:rPr>
            <w:fldChar w:fldCharType="separate"/>
          </w:r>
          <w:r>
            <w:fldChar w:fldCharType="begin"/>
          </w:r>
          <w:r>
            <w:instrText xml:space="preserve"> HYPERLINK \l "_Toc507749612"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  <w:sz w:val="18"/>
              <w:szCs w:val="18"/>
            </w:rPr>
            <w:t>H3D程序员职级评定方法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_Toc507749612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18"/>
              <w:szCs w:val="18"/>
            </w:rPr>
          </w:pPr>
          <w:r>
            <w:fldChar w:fldCharType="begin"/>
          </w:r>
          <w:r>
            <w:instrText xml:space="preserve"> HYPERLINK \l "_Toc507749613"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  <w:sz w:val="18"/>
              <w:szCs w:val="18"/>
            </w:rPr>
            <w:t>名词解释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_Toc507749613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3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18"/>
              <w:szCs w:val="18"/>
            </w:rPr>
          </w:pPr>
          <w:r>
            <w:fldChar w:fldCharType="begin"/>
          </w:r>
          <w:r>
            <w:instrText xml:space="preserve"> HYPERLINK \l "_Toc507749614"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  <w:sz w:val="18"/>
              <w:szCs w:val="18"/>
            </w:rPr>
            <w:t>背景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_Toc507749614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3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18"/>
              <w:szCs w:val="18"/>
            </w:rPr>
          </w:pPr>
          <w:r>
            <w:fldChar w:fldCharType="begin"/>
          </w:r>
          <w:r>
            <w:instrText xml:space="preserve"> HYPERLINK \l "_Toc507749615"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 w:cstheme="majorBidi"/>
              <w:sz w:val="18"/>
              <w:szCs w:val="18"/>
            </w:rPr>
            <w:t>本次调整思路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_Toc507749615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3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18"/>
              <w:szCs w:val="18"/>
            </w:rPr>
          </w:pPr>
          <w:r>
            <w:fldChar w:fldCharType="begin"/>
          </w:r>
          <w:r>
            <w:instrText xml:space="preserve"> HYPERLINK \l "_Toc507749616"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 w:cstheme="majorBidi"/>
              <w:sz w:val="18"/>
              <w:szCs w:val="18"/>
            </w:rPr>
            <w:t>一个人可以同时拥有两个职级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_Toc507749616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18"/>
              <w:szCs w:val="18"/>
            </w:rPr>
          </w:pPr>
          <w:r>
            <w:fldChar w:fldCharType="begin"/>
          </w:r>
          <w:r>
            <w:instrText xml:space="preserve"> HYPERLINK \l "_Toc507749617"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 w:cstheme="majorBidi"/>
              <w:sz w:val="18"/>
              <w:szCs w:val="18"/>
            </w:rPr>
            <w:t>为什么会单独设置M序列？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_Toc507749617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18"/>
              <w:szCs w:val="18"/>
            </w:rPr>
          </w:pPr>
          <w:r>
            <w:fldChar w:fldCharType="begin"/>
          </w:r>
          <w:r>
            <w:instrText xml:space="preserve"> HYPERLINK \l "_Toc507749618"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  <w:sz w:val="18"/>
              <w:szCs w:val="18"/>
            </w:rPr>
            <w:t>评价的三个维度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_Toc507749618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5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18"/>
              <w:szCs w:val="18"/>
            </w:rPr>
          </w:pPr>
          <w:r>
            <w:fldChar w:fldCharType="begin"/>
          </w:r>
          <w:r>
            <w:instrText xml:space="preserve"> HYPERLINK \l "_Toc507749619"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 w:cstheme="majorBidi"/>
              <w:sz w:val="18"/>
              <w:szCs w:val="18"/>
            </w:rPr>
            <w:t>关于工作结果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_Toc507749619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5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18"/>
              <w:szCs w:val="18"/>
            </w:rPr>
          </w:pPr>
          <w:r>
            <w:fldChar w:fldCharType="begin"/>
          </w:r>
          <w:r>
            <w:instrText xml:space="preserve"> HYPERLINK \l "_Toc507749620"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 w:cstheme="majorBidi"/>
              <w:sz w:val="18"/>
              <w:szCs w:val="18"/>
            </w:rPr>
            <w:t>关于能力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_Toc507749620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6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18"/>
              <w:szCs w:val="18"/>
            </w:rPr>
          </w:pPr>
          <w:r>
            <w:fldChar w:fldCharType="begin"/>
          </w:r>
          <w:r>
            <w:instrText xml:space="preserve"> HYPERLINK \l "_Toc507749621"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 w:cstheme="majorBidi"/>
              <w:sz w:val="18"/>
              <w:szCs w:val="18"/>
            </w:rPr>
            <w:t>关于态度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_Toc507749621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6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18"/>
              <w:szCs w:val="18"/>
            </w:rPr>
          </w:pPr>
          <w:r>
            <w:fldChar w:fldCharType="begin"/>
          </w:r>
          <w:r>
            <w:instrText xml:space="preserve"> HYPERLINK \l "_Toc507749622"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  <w:sz w:val="18"/>
              <w:szCs w:val="18"/>
            </w:rPr>
            <w:t>T1-T10 职级评定流程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_Toc507749622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7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18"/>
              <w:szCs w:val="18"/>
            </w:rPr>
          </w:pPr>
          <w:r>
            <w:fldChar w:fldCharType="begin"/>
          </w:r>
          <w:r>
            <w:instrText xml:space="preserve"> HYPERLINK \l "_Toc507749623"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  <w:sz w:val="18"/>
              <w:szCs w:val="18"/>
            </w:rPr>
            <w:t>准备阶段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_Toc507749623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7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18"/>
              <w:szCs w:val="18"/>
            </w:rPr>
          </w:pPr>
          <w:r>
            <w:fldChar w:fldCharType="begin"/>
          </w:r>
          <w:r>
            <w:instrText xml:space="preserve"> HYPERLINK \l "_Toc507749624"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  <w:sz w:val="18"/>
              <w:szCs w:val="18"/>
            </w:rPr>
            <w:t>评审会阶段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_Toc507749624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8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18"/>
              <w:szCs w:val="18"/>
            </w:rPr>
          </w:pPr>
          <w:r>
            <w:fldChar w:fldCharType="begin"/>
          </w:r>
          <w:r>
            <w:instrText xml:space="preserve"> HYPERLINK \l "_Toc507749625"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  <w:sz w:val="18"/>
              <w:szCs w:val="18"/>
            </w:rPr>
            <w:t>反馈结果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_Toc507749625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9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18"/>
              <w:szCs w:val="18"/>
            </w:rPr>
          </w:pPr>
          <w:r>
            <w:fldChar w:fldCharType="begin"/>
          </w:r>
          <w:r>
            <w:instrText xml:space="preserve"> HYPERLINK \l "_Toc507749626"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  <w:sz w:val="18"/>
              <w:szCs w:val="18"/>
            </w:rPr>
            <w:t>M1-M3 职级评定流程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_Toc507749626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9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18"/>
              <w:szCs w:val="18"/>
            </w:rPr>
          </w:pPr>
          <w:r>
            <w:fldChar w:fldCharType="begin"/>
          </w:r>
          <w:r>
            <w:instrText xml:space="preserve"> HYPERLINK \l "_Toc507749627"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  <w:sz w:val="18"/>
              <w:szCs w:val="18"/>
            </w:rPr>
            <w:t>准备阶段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_Toc507749627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9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18"/>
              <w:szCs w:val="18"/>
            </w:rPr>
          </w:pPr>
          <w:r>
            <w:fldChar w:fldCharType="begin"/>
          </w:r>
          <w:r>
            <w:instrText xml:space="preserve"> HYPERLINK \l "_Toc507749628"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  <w:sz w:val="18"/>
              <w:szCs w:val="18"/>
            </w:rPr>
            <w:t>评审会阶段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_Toc507749628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9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18"/>
              <w:szCs w:val="18"/>
            </w:rPr>
          </w:pPr>
          <w:r>
            <w:fldChar w:fldCharType="begin"/>
          </w:r>
          <w:r>
            <w:instrText xml:space="preserve"> HYPERLINK \l "_Toc507749629"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  <w:sz w:val="18"/>
              <w:szCs w:val="18"/>
            </w:rPr>
            <w:t>反馈结果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_Toc507749629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10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18"/>
              <w:szCs w:val="18"/>
            </w:rPr>
          </w:pPr>
          <w:r>
            <w:fldChar w:fldCharType="begin"/>
          </w:r>
          <w:r>
            <w:instrText xml:space="preserve"> HYPERLINK \l "_Toc507749630"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  <w:sz w:val="18"/>
              <w:szCs w:val="18"/>
            </w:rPr>
            <w:t>FAQ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_Toc507749630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10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rPr>
              <w:sz w:val="20"/>
              <w:szCs w:val="20"/>
            </w:rPr>
          </w:pPr>
          <w:r>
            <w:rPr>
              <w:b/>
              <w:bCs/>
              <w:sz w:val="18"/>
              <w:szCs w:val="18"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br w:type="page"/>
      </w:r>
    </w:p>
    <w:p>
      <w:pPr>
        <w:rPr>
          <w:rFonts w:ascii="微软雅黑" w:hAnsi="微软雅黑" w:eastAsia="微软雅黑"/>
        </w:rPr>
      </w:pPr>
    </w:p>
    <w:p>
      <w:pPr>
        <w:pStyle w:val="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rFonts w:ascii="微软雅黑" w:hAnsi="微软雅黑" w:eastAsia="微软雅黑"/>
        </w:rPr>
      </w:pPr>
      <w:bookmarkStart w:id="1" w:name="_Toc507749613"/>
      <w:r>
        <w:rPr>
          <w:rFonts w:hint="eastAsia" w:ascii="微软雅黑" w:hAnsi="微软雅黑" w:eastAsia="微软雅黑"/>
        </w:rPr>
        <w:t>名词</w:t>
      </w:r>
      <w:r>
        <w:rPr>
          <w:rFonts w:ascii="微软雅黑" w:hAnsi="微软雅黑" w:eastAsia="微软雅黑"/>
        </w:rPr>
        <w:t>解释</w:t>
      </w:r>
      <w:bookmarkEnd w:id="1"/>
    </w:p>
    <w:p>
      <w:pPr>
        <w:widowControl/>
        <w:ind w:firstLine="360"/>
        <w:jc w:val="left"/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TC</w:t>
      </w:r>
      <w:r>
        <w:rPr>
          <w:rFonts w:ascii="微软雅黑" w:hAnsi="微软雅黑" w:eastAsia="微软雅黑" w:cs="Times New Roman"/>
          <w:kern w:val="0"/>
          <w:sz w:val="22"/>
        </w:rPr>
        <w:t>：</w:t>
      </w:r>
      <w:r>
        <w:rPr>
          <w:rFonts w:hint="eastAsia" w:ascii="微软雅黑" w:hAnsi="微软雅黑" w:eastAsia="微软雅黑" w:cs="Times New Roman"/>
          <w:kern w:val="0"/>
          <w:sz w:val="22"/>
        </w:rPr>
        <w:t>技术专业委员会，</w:t>
      </w:r>
      <w:r>
        <w:rPr>
          <w:rFonts w:ascii="微软雅黑" w:hAnsi="微软雅黑" w:eastAsia="微软雅黑" w:cs="Times New Roman"/>
          <w:kern w:val="0"/>
          <w:sz w:val="22"/>
        </w:rPr>
        <w:t>Technical Committee</w:t>
      </w:r>
      <w:r>
        <w:rPr>
          <w:rFonts w:hint="eastAsia" w:ascii="微软雅黑" w:hAnsi="微软雅黑" w:eastAsia="微软雅黑" w:cs="Times New Roman"/>
          <w:kern w:val="0"/>
          <w:sz w:val="22"/>
        </w:rPr>
        <w:t>。</w:t>
      </w:r>
    </w:p>
    <w:p>
      <w:pPr>
        <w:widowControl/>
        <w:ind w:firstLine="360"/>
        <w:jc w:val="left"/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T序列</w:t>
      </w:r>
      <w:r>
        <w:rPr>
          <w:rFonts w:ascii="微软雅黑" w:hAnsi="微软雅黑" w:eastAsia="微软雅黑" w:cs="Times New Roman"/>
          <w:kern w:val="0"/>
          <w:sz w:val="22"/>
        </w:rPr>
        <w:t>：</w:t>
      </w:r>
      <w:r>
        <w:rPr>
          <w:rFonts w:hint="eastAsia" w:ascii="微软雅黑" w:hAnsi="微软雅黑" w:eastAsia="微软雅黑" w:cs="Times New Roman"/>
          <w:kern w:val="0"/>
          <w:sz w:val="22"/>
        </w:rPr>
        <w:t>技术能力</w:t>
      </w:r>
      <w:r>
        <w:rPr>
          <w:rFonts w:ascii="微软雅黑" w:hAnsi="微软雅黑" w:eastAsia="微软雅黑" w:cs="Times New Roman"/>
          <w:kern w:val="0"/>
          <w:sz w:val="22"/>
        </w:rPr>
        <w:t>序列。</w:t>
      </w:r>
    </w:p>
    <w:p>
      <w:pPr>
        <w:widowControl/>
        <w:ind w:firstLine="360"/>
        <w:jc w:val="left"/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M</w:t>
      </w:r>
      <w:r>
        <w:rPr>
          <w:rFonts w:ascii="微软雅黑" w:hAnsi="微软雅黑" w:eastAsia="微软雅黑" w:cs="Times New Roman"/>
          <w:kern w:val="0"/>
          <w:sz w:val="22"/>
        </w:rPr>
        <w:t>序列：</w:t>
      </w:r>
      <w:r>
        <w:rPr>
          <w:rFonts w:hint="eastAsia" w:ascii="微软雅黑" w:hAnsi="微软雅黑" w:eastAsia="微软雅黑" w:cs="Times New Roman"/>
          <w:kern w:val="0"/>
          <w:sz w:val="22"/>
        </w:rPr>
        <w:t>协调</w:t>
      </w:r>
      <w:r>
        <w:rPr>
          <w:rFonts w:ascii="微软雅黑" w:hAnsi="微软雅黑" w:eastAsia="微软雅黑" w:cs="Times New Roman"/>
          <w:kern w:val="0"/>
          <w:sz w:val="22"/>
        </w:rPr>
        <w:t>能力或者</w:t>
      </w:r>
      <w:r>
        <w:rPr>
          <w:rFonts w:hint="eastAsia" w:ascii="微软雅黑" w:hAnsi="微软雅黑" w:eastAsia="微软雅黑" w:cs="Times New Roman"/>
          <w:kern w:val="0"/>
          <w:sz w:val="22"/>
        </w:rPr>
        <w:t>管理</w:t>
      </w:r>
      <w:r>
        <w:rPr>
          <w:rFonts w:ascii="微软雅黑" w:hAnsi="微软雅黑" w:eastAsia="微软雅黑" w:cs="Times New Roman"/>
          <w:kern w:val="0"/>
          <w:sz w:val="22"/>
        </w:rPr>
        <w:t>能力序列。</w:t>
      </w:r>
    </w:p>
    <w:p>
      <w:pPr>
        <w:widowControl/>
        <w:ind w:firstLine="360"/>
        <w:jc w:val="left"/>
        <w:rPr>
          <w:rFonts w:ascii="微软雅黑" w:hAnsi="微软雅黑" w:eastAsia="微软雅黑" w:cs="Times New Roman"/>
          <w:kern w:val="0"/>
          <w:sz w:val="22"/>
        </w:rPr>
      </w:pPr>
    </w:p>
    <w:p>
      <w:pPr>
        <w:widowControl/>
        <w:ind w:firstLine="360"/>
        <w:jc w:val="left"/>
        <w:rPr>
          <w:rFonts w:ascii="微软雅黑" w:hAnsi="微软雅黑" w:eastAsia="微软雅黑" w:cs="Times New Roman"/>
          <w:kern w:val="0"/>
          <w:sz w:val="22"/>
        </w:rPr>
      </w:pPr>
    </w:p>
    <w:p>
      <w:pPr>
        <w:pStyle w:val="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rFonts w:ascii="微软雅黑" w:hAnsi="微软雅黑" w:eastAsia="微软雅黑"/>
        </w:rPr>
      </w:pPr>
      <w:bookmarkStart w:id="2" w:name="_Toc507749614"/>
      <w:r>
        <w:rPr>
          <w:rFonts w:hint="eastAsia" w:ascii="微软雅黑" w:hAnsi="微软雅黑" w:eastAsia="微软雅黑"/>
        </w:rPr>
        <w:t>背景</w:t>
      </w:r>
      <w:bookmarkEnd w:id="2"/>
    </w:p>
    <w:p>
      <w:pPr>
        <w:widowControl/>
        <w:ind w:firstLine="360"/>
        <w:jc w:val="left"/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2017年12月，公司</w:t>
      </w:r>
      <w:r>
        <w:rPr>
          <w:rFonts w:ascii="微软雅黑" w:hAnsi="微软雅黑" w:eastAsia="微软雅黑" w:cs="Times New Roman"/>
          <w:kern w:val="0"/>
          <w:sz w:val="22"/>
        </w:rPr>
        <w:t>对</w:t>
      </w:r>
      <w:r>
        <w:rPr>
          <w:rFonts w:hint="eastAsia" w:ascii="微软雅黑" w:hAnsi="微软雅黑" w:eastAsia="微软雅黑" w:cs="Times New Roman"/>
          <w:kern w:val="0"/>
          <w:sz w:val="22"/>
        </w:rPr>
        <w:t>H</w:t>
      </w:r>
      <w:r>
        <w:rPr>
          <w:rFonts w:ascii="微软雅黑" w:hAnsi="微软雅黑" w:eastAsia="微软雅黑" w:cs="Times New Roman"/>
          <w:kern w:val="0"/>
          <w:sz w:val="22"/>
        </w:rPr>
        <w:t>3D的全工种的职级进行了</w:t>
      </w:r>
      <w:r>
        <w:rPr>
          <w:rFonts w:hint="eastAsia" w:ascii="微软雅黑" w:hAnsi="微软雅黑" w:eastAsia="微软雅黑" w:cs="Times New Roman"/>
          <w:kern w:val="0"/>
          <w:sz w:val="22"/>
        </w:rPr>
        <w:t>大</w:t>
      </w:r>
      <w:r>
        <w:rPr>
          <w:rFonts w:ascii="微软雅黑" w:hAnsi="微软雅黑" w:eastAsia="微软雅黑" w:cs="Times New Roman"/>
          <w:kern w:val="0"/>
          <w:sz w:val="22"/>
        </w:rPr>
        <w:t>的调整，明确了T线和M线</w:t>
      </w:r>
      <w:r>
        <w:rPr>
          <w:rFonts w:hint="eastAsia" w:ascii="微软雅黑" w:hAnsi="微软雅黑" w:eastAsia="微软雅黑" w:cs="Times New Roman"/>
          <w:kern w:val="0"/>
          <w:sz w:val="22"/>
        </w:rPr>
        <w:t>，</w:t>
      </w:r>
      <w:r>
        <w:rPr>
          <w:rFonts w:ascii="微软雅黑" w:hAnsi="微软雅黑" w:eastAsia="微软雅黑" w:cs="Times New Roman"/>
          <w:kern w:val="0"/>
          <w:sz w:val="22"/>
        </w:rPr>
        <w:t>需要</w:t>
      </w:r>
      <w:r>
        <w:rPr>
          <w:rFonts w:hint="eastAsia" w:ascii="微软雅黑" w:hAnsi="微软雅黑" w:eastAsia="微软雅黑" w:cs="Times New Roman"/>
          <w:kern w:val="0"/>
          <w:sz w:val="22"/>
        </w:rPr>
        <w:t>重新</w:t>
      </w:r>
      <w:r>
        <w:rPr>
          <w:rFonts w:ascii="微软雅黑" w:hAnsi="微软雅黑" w:eastAsia="微软雅黑" w:cs="Times New Roman"/>
          <w:kern w:val="0"/>
          <w:sz w:val="22"/>
        </w:rPr>
        <w:t>定义程序员的职级</w:t>
      </w:r>
      <w:r>
        <w:rPr>
          <w:rFonts w:hint="eastAsia" w:ascii="微软雅黑" w:hAnsi="微软雅黑" w:eastAsia="微软雅黑" w:cs="Times New Roman"/>
          <w:kern w:val="0"/>
          <w:sz w:val="22"/>
        </w:rPr>
        <w:t>说明。</w:t>
      </w:r>
    </w:p>
    <w:p>
      <w:pPr>
        <w:widowControl/>
        <w:ind w:firstLine="360"/>
        <w:jc w:val="left"/>
        <w:rPr>
          <w:rFonts w:ascii="微软雅黑" w:hAnsi="微软雅黑" w:eastAsia="微软雅黑" w:cs="Times New Roman"/>
          <w:b/>
          <w:kern w:val="0"/>
          <w:sz w:val="22"/>
        </w:rPr>
      </w:pPr>
    </w:p>
    <w:p>
      <w:pPr>
        <w:pStyle w:val="4"/>
        <w:keepNext w:val="0"/>
        <w:keepLines w:val="0"/>
        <w:widowControl/>
        <w:pBdr>
          <w:bottom w:val="single" w:color="9CC2E5" w:themeColor="accent1" w:themeTint="99" w:sz="4" w:space="1"/>
        </w:pBdr>
        <w:spacing w:before="200" w:after="80" w:line="240" w:lineRule="auto"/>
        <w:jc w:val="left"/>
        <w:rPr>
          <w:rFonts w:ascii="微软雅黑" w:hAnsi="微软雅黑" w:eastAsia="微软雅黑" w:cstheme="majorBidi"/>
          <w:b w:val="0"/>
          <w:bCs w:val="0"/>
          <w:color w:val="5B9BD5" w:themeColor="accent1"/>
          <w:kern w:val="0"/>
          <w:sz w:val="24"/>
          <w:szCs w:val="24"/>
          <w14:textFill>
            <w14:solidFill>
              <w14:schemeClr w14:val="accent1"/>
            </w14:solidFill>
          </w14:textFill>
        </w:rPr>
      </w:pPr>
      <w:bookmarkStart w:id="3" w:name="_Toc507749615"/>
      <w:r>
        <w:rPr>
          <w:rFonts w:hint="eastAsia" w:ascii="微软雅黑" w:hAnsi="微软雅黑" w:eastAsia="微软雅黑" w:cstheme="majorBidi"/>
          <w:b w:val="0"/>
          <w:bCs w:val="0"/>
          <w:color w:val="5B9BD5" w:themeColor="accent1"/>
          <w:kern w:val="0"/>
          <w:sz w:val="24"/>
          <w:szCs w:val="24"/>
          <w14:textFill>
            <w14:solidFill>
              <w14:schemeClr w14:val="accent1"/>
            </w14:solidFill>
          </w14:textFill>
        </w:rPr>
        <w:t>本次</w:t>
      </w:r>
      <w:r>
        <w:rPr>
          <w:rFonts w:ascii="微软雅黑" w:hAnsi="微软雅黑" w:eastAsia="微软雅黑" w:cstheme="majorBidi"/>
          <w:b w:val="0"/>
          <w:bCs w:val="0"/>
          <w:color w:val="5B9BD5" w:themeColor="accent1"/>
          <w:kern w:val="0"/>
          <w:sz w:val="24"/>
          <w:szCs w:val="24"/>
          <w14:textFill>
            <w14:solidFill>
              <w14:schemeClr w14:val="accent1"/>
            </w14:solidFill>
          </w14:textFill>
        </w:rPr>
        <w:t>调整思路</w:t>
      </w:r>
      <w:bookmarkEnd w:id="3"/>
    </w:p>
    <w:p>
      <w:pPr>
        <w:widowControl/>
        <w:numPr>
          <w:ilvl w:val="0"/>
          <w:numId w:val="1"/>
        </w:numPr>
        <w:contextualSpacing/>
        <w:jc w:val="left"/>
        <w:rPr>
          <w:rFonts w:ascii="微软雅黑" w:hAnsi="微软雅黑" w:eastAsia="微软雅黑" w:cs="Times New Roman"/>
          <w:kern w:val="0"/>
          <w:sz w:val="22"/>
        </w:rPr>
      </w:pPr>
      <w:r>
        <w:rPr>
          <w:rFonts w:ascii="微软雅黑" w:hAnsi="微软雅黑" w:eastAsia="微软雅黑" w:cs="Times New Roman"/>
          <w:kern w:val="0"/>
          <w:sz w:val="22"/>
        </w:rPr>
        <w:t>调整</w:t>
      </w:r>
      <w:r>
        <w:rPr>
          <w:rFonts w:hint="eastAsia" w:ascii="微软雅黑" w:hAnsi="微软雅黑" w:eastAsia="微软雅黑" w:cs="Times New Roman"/>
          <w:kern w:val="0"/>
          <w:sz w:val="22"/>
        </w:rPr>
        <w:t>能力</w:t>
      </w:r>
      <w:r>
        <w:rPr>
          <w:rFonts w:ascii="微软雅黑" w:hAnsi="微软雅黑" w:eastAsia="微软雅黑" w:cs="Times New Roman"/>
          <w:kern w:val="0"/>
          <w:sz w:val="22"/>
        </w:rPr>
        <w:t>胜任模型</w:t>
      </w:r>
      <w:r>
        <w:rPr>
          <w:rFonts w:hint="eastAsia" w:ascii="微软雅黑" w:hAnsi="微软雅黑" w:eastAsia="微软雅黑" w:cs="Times New Roman"/>
          <w:kern w:val="0"/>
          <w:sz w:val="22"/>
        </w:rPr>
        <w:t>。</w:t>
      </w:r>
      <w:r>
        <w:rPr>
          <w:rFonts w:ascii="微软雅黑" w:hAnsi="微软雅黑" w:eastAsia="微软雅黑" w:cs="Times New Roman"/>
          <w:kern w:val="0"/>
          <w:sz w:val="22"/>
        </w:rPr>
        <w:t>包括</w:t>
      </w:r>
      <w:r>
        <w:rPr>
          <w:rFonts w:hint="eastAsia" w:ascii="微软雅黑" w:hAnsi="微软雅黑" w:eastAsia="微软雅黑" w:cs="Times New Roman"/>
          <w:kern w:val="0"/>
          <w:sz w:val="22"/>
        </w:rPr>
        <w:t>：</w:t>
      </w:r>
      <w:r>
        <w:rPr>
          <w:rFonts w:ascii="微软雅黑" w:hAnsi="微软雅黑" w:eastAsia="微软雅黑" w:cs="Times New Roman"/>
          <w:kern w:val="0"/>
          <w:sz w:val="22"/>
        </w:rPr>
        <w:t>T和M分开</w:t>
      </w:r>
      <w:r>
        <w:rPr>
          <w:rFonts w:hint="eastAsia" w:ascii="微软雅黑" w:hAnsi="微软雅黑" w:eastAsia="微软雅黑" w:cs="Times New Roman"/>
          <w:kern w:val="0"/>
          <w:sz w:val="22"/>
        </w:rPr>
        <w:t>，更</w:t>
      </w:r>
      <w:r>
        <w:rPr>
          <w:rFonts w:ascii="微软雅黑" w:hAnsi="微软雅黑" w:eastAsia="微软雅黑" w:cs="Times New Roman"/>
          <w:kern w:val="0"/>
          <w:sz w:val="22"/>
        </w:rPr>
        <w:t>细化的</w:t>
      </w:r>
      <w:r>
        <w:rPr>
          <w:rFonts w:hint="eastAsia" w:ascii="微软雅黑" w:hAnsi="微软雅黑" w:eastAsia="微软雅黑" w:cs="Times New Roman"/>
          <w:kern w:val="0"/>
          <w:sz w:val="22"/>
        </w:rPr>
        <w:t>评估</w:t>
      </w:r>
      <w:r>
        <w:rPr>
          <w:rFonts w:ascii="微软雅黑" w:hAnsi="微软雅黑" w:eastAsia="微软雅黑" w:cs="Times New Roman"/>
          <w:kern w:val="0"/>
          <w:sz w:val="22"/>
        </w:rPr>
        <w:t>视角</w:t>
      </w:r>
      <w:r>
        <w:rPr>
          <w:rFonts w:hint="eastAsia" w:ascii="微软雅黑" w:hAnsi="微软雅黑" w:eastAsia="微软雅黑" w:cs="Times New Roman"/>
          <w:kern w:val="0"/>
          <w:sz w:val="22"/>
        </w:rPr>
        <w:t>：不管是T还是M，都分成3个大的方向评价：通用能力要求、</w:t>
      </w:r>
      <w:r>
        <w:rPr>
          <w:rFonts w:ascii="微软雅黑" w:hAnsi="微软雅黑" w:eastAsia="微软雅黑" w:cs="Times New Roman"/>
          <w:kern w:val="0"/>
          <w:sz w:val="22"/>
        </w:rPr>
        <w:t>工作结果</w:t>
      </w:r>
      <w:r>
        <w:rPr>
          <w:rFonts w:hint="eastAsia" w:ascii="微软雅黑" w:hAnsi="微软雅黑" w:eastAsia="微软雅黑" w:cs="Times New Roman"/>
          <w:kern w:val="0"/>
          <w:sz w:val="22"/>
        </w:rPr>
        <w:t>、态度考察。</w:t>
      </w:r>
    </w:p>
    <w:p>
      <w:pPr>
        <w:widowControl/>
        <w:numPr>
          <w:ilvl w:val="0"/>
          <w:numId w:val="1"/>
        </w:numPr>
        <w:contextualSpacing/>
        <w:jc w:val="left"/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某些职级增加了硬性要求。例如</w:t>
      </w:r>
      <w:r>
        <w:rPr>
          <w:rFonts w:ascii="微软雅黑" w:hAnsi="微软雅黑" w:eastAsia="微软雅黑" w:cs="Times New Roman"/>
          <w:kern w:val="0"/>
          <w:sz w:val="22"/>
        </w:rPr>
        <w:t>每年的技术分享次数、</w:t>
      </w:r>
      <w:r>
        <w:rPr>
          <w:rFonts w:hint="eastAsia" w:ascii="微软雅黑" w:hAnsi="微软雅黑" w:eastAsia="微软雅黑" w:cs="Times New Roman"/>
          <w:kern w:val="0"/>
          <w:sz w:val="22"/>
        </w:rPr>
        <w:t>月考核</w:t>
      </w:r>
      <w:r>
        <w:rPr>
          <w:rFonts w:ascii="微软雅黑" w:hAnsi="微软雅黑" w:eastAsia="微软雅黑" w:cs="Times New Roman"/>
          <w:kern w:val="0"/>
          <w:sz w:val="22"/>
        </w:rPr>
        <w:t>成绩不能有C</w:t>
      </w:r>
      <w:r>
        <w:rPr>
          <w:rFonts w:hint="eastAsia" w:ascii="微软雅黑" w:hAnsi="微软雅黑" w:eastAsia="微软雅黑" w:cs="Times New Roman"/>
          <w:kern w:val="0"/>
          <w:sz w:val="22"/>
        </w:rPr>
        <w:t>、</w:t>
      </w:r>
      <w:r>
        <w:rPr>
          <w:rFonts w:ascii="微软雅黑" w:hAnsi="微软雅黑" w:eastAsia="微软雅黑" w:cs="Times New Roman"/>
          <w:kern w:val="0"/>
          <w:sz w:val="22"/>
        </w:rPr>
        <w:t>晋升高级别必须要有</w:t>
      </w:r>
      <w:r>
        <w:rPr>
          <w:rFonts w:hint="eastAsia" w:ascii="微软雅黑" w:hAnsi="微软雅黑" w:eastAsia="微软雅黑" w:cs="Times New Roman"/>
          <w:kern w:val="0"/>
          <w:sz w:val="22"/>
        </w:rPr>
        <w:t>经过TC评审</w:t>
      </w:r>
      <w:r>
        <w:rPr>
          <w:rFonts w:ascii="微软雅黑" w:hAnsi="微软雅黑" w:eastAsia="微软雅黑" w:cs="Times New Roman"/>
          <w:kern w:val="0"/>
          <w:sz w:val="22"/>
        </w:rPr>
        <w:t>的方案等等。</w:t>
      </w:r>
    </w:p>
    <w:p>
      <w:pPr>
        <w:widowControl/>
        <w:numPr>
          <w:ilvl w:val="0"/>
          <w:numId w:val="1"/>
        </w:numPr>
        <w:contextualSpacing/>
        <w:jc w:val="left"/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调整申请</w:t>
      </w:r>
      <w:r>
        <w:rPr>
          <w:rFonts w:ascii="微软雅黑" w:hAnsi="微软雅黑" w:eastAsia="微软雅黑" w:cs="Times New Roman"/>
          <w:kern w:val="0"/>
          <w:sz w:val="22"/>
        </w:rPr>
        <w:t>晋升</w:t>
      </w:r>
      <w:r>
        <w:rPr>
          <w:rFonts w:hint="eastAsia" w:ascii="微软雅黑" w:hAnsi="微软雅黑" w:eastAsia="微软雅黑" w:cs="Times New Roman"/>
          <w:kern w:val="0"/>
          <w:sz w:val="22"/>
        </w:rPr>
        <w:t>的</w:t>
      </w:r>
      <w:r>
        <w:rPr>
          <w:rFonts w:ascii="微软雅黑" w:hAnsi="微软雅黑" w:eastAsia="微软雅黑" w:cs="Times New Roman"/>
          <w:kern w:val="0"/>
          <w:sz w:val="22"/>
        </w:rPr>
        <w:t>方法。</w:t>
      </w:r>
      <w:r>
        <w:rPr>
          <w:rFonts w:hint="eastAsia" w:ascii="微软雅黑" w:hAnsi="微软雅黑" w:eastAsia="微软雅黑" w:cs="Times New Roman"/>
          <w:kern w:val="0"/>
          <w:sz w:val="22"/>
        </w:rPr>
        <w:t>考虑</w:t>
      </w:r>
      <w:r>
        <w:rPr>
          <w:rFonts w:ascii="微软雅黑" w:hAnsi="微软雅黑" w:eastAsia="微软雅黑" w:cs="Times New Roman"/>
          <w:kern w:val="0"/>
          <w:sz w:val="22"/>
        </w:rPr>
        <w:t>不同的职级的人用不一样的评审方法。</w:t>
      </w:r>
      <w:r>
        <w:rPr>
          <w:rFonts w:hint="eastAsia" w:ascii="微软雅黑" w:hAnsi="微软雅黑" w:eastAsia="微软雅黑" w:cs="Times New Roman"/>
          <w:kern w:val="0"/>
          <w:sz w:val="22"/>
        </w:rPr>
        <w:t>例如</w:t>
      </w:r>
      <w:r>
        <w:rPr>
          <w:rFonts w:ascii="微软雅黑" w:hAnsi="微软雅黑" w:eastAsia="微软雅黑" w:cs="Times New Roman"/>
          <w:kern w:val="0"/>
          <w:sz w:val="22"/>
        </w:rPr>
        <w:t>某个级别以下由项目团队自评；</w:t>
      </w:r>
      <w:r>
        <w:rPr>
          <w:rFonts w:hint="eastAsia" w:ascii="微软雅黑" w:hAnsi="微软雅黑" w:eastAsia="微软雅黑" w:cs="Times New Roman"/>
          <w:kern w:val="0"/>
          <w:sz w:val="22"/>
        </w:rPr>
        <w:t>高级别</w:t>
      </w:r>
      <w:r>
        <w:rPr>
          <w:rFonts w:ascii="微软雅黑" w:hAnsi="微软雅黑" w:eastAsia="微软雅黑" w:cs="Times New Roman"/>
          <w:kern w:val="0"/>
          <w:sz w:val="22"/>
        </w:rPr>
        <w:t>的程序员晋级需要提前报备</w:t>
      </w:r>
      <w:r>
        <w:rPr>
          <w:rFonts w:hint="eastAsia" w:ascii="微软雅黑" w:hAnsi="微软雅黑" w:eastAsia="微软雅黑" w:cs="Times New Roman"/>
          <w:kern w:val="0"/>
          <w:sz w:val="22"/>
        </w:rPr>
        <w:t>，以</w:t>
      </w:r>
      <w:r>
        <w:rPr>
          <w:rFonts w:ascii="微软雅黑" w:hAnsi="微软雅黑" w:eastAsia="微软雅黑" w:cs="Times New Roman"/>
          <w:kern w:val="0"/>
          <w:sz w:val="22"/>
        </w:rPr>
        <w:t>便在这段时间内</w:t>
      </w:r>
      <w:r>
        <w:rPr>
          <w:rFonts w:hint="eastAsia" w:ascii="微软雅黑" w:hAnsi="微软雅黑" w:eastAsia="微软雅黑" w:cs="Times New Roman"/>
          <w:kern w:val="0"/>
          <w:sz w:val="22"/>
        </w:rPr>
        <w:t>更</w:t>
      </w:r>
      <w:r>
        <w:rPr>
          <w:rFonts w:ascii="微软雅黑" w:hAnsi="微软雅黑" w:eastAsia="微软雅黑" w:cs="Times New Roman"/>
          <w:kern w:val="0"/>
          <w:sz w:val="22"/>
        </w:rPr>
        <w:t>全面的</w:t>
      </w:r>
      <w:r>
        <w:rPr>
          <w:rFonts w:hint="eastAsia" w:ascii="微软雅黑" w:hAnsi="微软雅黑" w:eastAsia="微软雅黑" w:cs="Times New Roman"/>
          <w:kern w:val="0"/>
          <w:sz w:val="22"/>
        </w:rPr>
        <w:t>进行</w:t>
      </w:r>
      <w:r>
        <w:rPr>
          <w:rFonts w:ascii="微软雅黑" w:hAnsi="微软雅黑" w:eastAsia="微软雅黑" w:cs="Times New Roman"/>
          <w:kern w:val="0"/>
          <w:sz w:val="22"/>
        </w:rPr>
        <w:t>评估。</w:t>
      </w:r>
    </w:p>
    <w:p>
      <w:pPr>
        <w:widowControl/>
        <w:contextualSpacing/>
        <w:jc w:val="left"/>
        <w:rPr>
          <w:rFonts w:ascii="微软雅黑" w:hAnsi="微软雅黑" w:eastAsia="微软雅黑" w:cs="Times New Roman"/>
          <w:kern w:val="0"/>
          <w:sz w:val="22"/>
        </w:rPr>
      </w:pPr>
    </w:p>
    <w:p>
      <w:pPr>
        <w:pStyle w:val="4"/>
        <w:keepNext w:val="0"/>
        <w:keepLines w:val="0"/>
        <w:widowControl/>
        <w:pBdr>
          <w:bottom w:val="single" w:color="9CC2E5" w:themeColor="accent1" w:themeTint="99" w:sz="4" w:space="1"/>
        </w:pBdr>
        <w:spacing w:before="200" w:after="80" w:line="240" w:lineRule="auto"/>
        <w:jc w:val="left"/>
        <w:rPr>
          <w:rFonts w:ascii="微软雅黑" w:hAnsi="微软雅黑" w:eastAsia="微软雅黑" w:cstheme="majorBidi"/>
          <w:b w:val="0"/>
          <w:bCs w:val="0"/>
          <w:color w:val="5B9BD5" w:themeColor="accent1"/>
          <w:kern w:val="0"/>
          <w:sz w:val="24"/>
          <w:szCs w:val="24"/>
          <w14:textFill>
            <w14:solidFill>
              <w14:schemeClr w14:val="accent1"/>
            </w14:solidFill>
          </w14:textFill>
        </w:rPr>
      </w:pPr>
      <w:bookmarkStart w:id="4" w:name="_Toc507749616"/>
      <w:r>
        <w:rPr>
          <w:rFonts w:hint="eastAsia" w:ascii="微软雅黑" w:hAnsi="微软雅黑" w:eastAsia="微软雅黑" w:cstheme="majorBidi"/>
          <w:b w:val="0"/>
          <w:bCs w:val="0"/>
          <w:color w:val="5B9BD5" w:themeColor="accent1"/>
          <w:kern w:val="0"/>
          <w:sz w:val="24"/>
          <w:szCs w:val="24"/>
          <w14:textFill>
            <w14:solidFill>
              <w14:schemeClr w14:val="accent1"/>
            </w14:solidFill>
          </w14:textFill>
        </w:rPr>
        <w:t>一个人可以同时</w:t>
      </w:r>
      <w:r>
        <w:rPr>
          <w:rFonts w:ascii="微软雅黑" w:hAnsi="微软雅黑" w:eastAsia="微软雅黑" w:cstheme="majorBidi"/>
          <w:b w:val="0"/>
          <w:bCs w:val="0"/>
          <w:color w:val="5B9BD5" w:themeColor="accent1"/>
          <w:kern w:val="0"/>
          <w:sz w:val="24"/>
          <w:szCs w:val="24"/>
          <w14:textFill>
            <w14:solidFill>
              <w14:schemeClr w14:val="accent1"/>
            </w14:solidFill>
          </w14:textFill>
        </w:rPr>
        <w:t>拥有两个职级</w:t>
      </w:r>
      <w:bookmarkEnd w:id="4"/>
    </w:p>
    <w:p>
      <w:pPr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本次职级评定方法调整以后，每个程序员最多</w:t>
      </w:r>
      <w:r>
        <w:rPr>
          <w:rFonts w:ascii="微软雅黑" w:hAnsi="微软雅黑" w:eastAsia="微软雅黑" w:cs="Times New Roman"/>
          <w:kern w:val="0"/>
          <w:sz w:val="22"/>
        </w:rPr>
        <w:t>可以</w:t>
      </w:r>
      <w:r>
        <w:rPr>
          <w:rFonts w:hint="eastAsia" w:ascii="微软雅黑" w:hAnsi="微软雅黑" w:eastAsia="微软雅黑" w:cs="Times New Roman"/>
          <w:kern w:val="0"/>
          <w:sz w:val="22"/>
        </w:rPr>
        <w:t>同时</w:t>
      </w:r>
      <w:r>
        <w:rPr>
          <w:rFonts w:ascii="微软雅黑" w:hAnsi="微软雅黑" w:eastAsia="微软雅黑" w:cs="Times New Roman"/>
          <w:kern w:val="0"/>
          <w:sz w:val="22"/>
        </w:rPr>
        <w:t>拥有</w:t>
      </w:r>
      <w:r>
        <w:rPr>
          <w:rFonts w:hint="eastAsia" w:ascii="微软雅黑" w:hAnsi="微软雅黑" w:eastAsia="微软雅黑" w:cs="Times New Roman"/>
          <w:kern w:val="0"/>
          <w:sz w:val="22"/>
        </w:rPr>
        <w:t>2个职级：</w:t>
      </w:r>
      <w:r>
        <w:rPr>
          <w:rFonts w:ascii="微软雅黑" w:hAnsi="微软雅黑" w:eastAsia="微软雅黑" w:cs="Times New Roman"/>
          <w:kern w:val="0"/>
          <w:sz w:val="22"/>
        </w:rPr>
        <w:t>T序列的职级和M序列的职级，例如</w:t>
      </w:r>
      <w:r>
        <w:rPr>
          <w:rFonts w:hint="eastAsia" w:ascii="微软雅黑" w:hAnsi="微软雅黑" w:eastAsia="微软雅黑" w:cs="Times New Roman"/>
          <w:kern w:val="0"/>
          <w:sz w:val="22"/>
        </w:rPr>
        <w:t>：</w:t>
      </w:r>
      <w:r>
        <w:rPr>
          <w:rFonts w:ascii="微软雅黑" w:hAnsi="微软雅黑" w:eastAsia="微软雅黑" w:cs="Times New Roman"/>
          <w:kern w:val="0"/>
          <w:sz w:val="22"/>
        </w:rPr>
        <w:t>一个</w:t>
      </w:r>
      <w:r>
        <w:rPr>
          <w:rFonts w:hint="eastAsia" w:ascii="微软雅黑" w:hAnsi="微软雅黑" w:eastAsia="微软雅黑" w:cs="Times New Roman"/>
          <w:kern w:val="0"/>
          <w:sz w:val="22"/>
        </w:rPr>
        <w:t>技术</w:t>
      </w:r>
      <w:r>
        <w:rPr>
          <w:rFonts w:ascii="微软雅黑" w:hAnsi="微软雅黑" w:eastAsia="微软雅黑" w:cs="Times New Roman"/>
          <w:kern w:val="0"/>
          <w:sz w:val="22"/>
        </w:rPr>
        <w:t>组长</w:t>
      </w:r>
      <w:r>
        <w:rPr>
          <w:rFonts w:hint="eastAsia" w:ascii="微软雅黑" w:hAnsi="微软雅黑" w:eastAsia="微软雅黑" w:cs="Times New Roman"/>
          <w:kern w:val="0"/>
          <w:sz w:val="22"/>
        </w:rPr>
        <w:t>可以</w:t>
      </w:r>
      <w:r>
        <w:rPr>
          <w:rFonts w:ascii="微软雅黑" w:hAnsi="微软雅黑" w:eastAsia="微软雅黑" w:cs="Times New Roman"/>
          <w:kern w:val="0"/>
          <w:sz w:val="22"/>
        </w:rPr>
        <w:t xml:space="preserve">是T5 </w:t>
      </w:r>
      <w:r>
        <w:rPr>
          <w:rFonts w:hint="eastAsia" w:ascii="微软雅黑" w:hAnsi="微软雅黑" w:eastAsia="微软雅黑" w:cs="Times New Roman"/>
          <w:kern w:val="0"/>
          <w:sz w:val="22"/>
        </w:rPr>
        <w:t>同时</w:t>
      </w:r>
      <w:r>
        <w:rPr>
          <w:rFonts w:ascii="微软雅黑" w:hAnsi="微软雅黑" w:eastAsia="微软雅黑" w:cs="Times New Roman"/>
          <w:kern w:val="0"/>
          <w:sz w:val="22"/>
        </w:rPr>
        <w:t>拥有M1</w:t>
      </w:r>
      <w:r>
        <w:rPr>
          <w:rFonts w:hint="eastAsia" w:ascii="微软雅黑" w:hAnsi="微软雅黑" w:eastAsia="微软雅黑" w:cs="Times New Roman"/>
          <w:kern w:val="0"/>
          <w:sz w:val="22"/>
        </w:rPr>
        <w:t>的</w:t>
      </w:r>
      <w:r>
        <w:rPr>
          <w:rFonts w:ascii="微软雅黑" w:hAnsi="微软雅黑" w:eastAsia="微软雅黑" w:cs="Times New Roman"/>
          <w:kern w:val="0"/>
          <w:sz w:val="22"/>
        </w:rPr>
        <w:t>职级。</w:t>
      </w:r>
    </w:p>
    <w:p>
      <w:pPr>
        <w:rPr>
          <w:rFonts w:ascii="微软雅黑" w:hAnsi="微软雅黑" w:eastAsia="微软雅黑" w:cs="Times New Roman"/>
          <w:kern w:val="0"/>
          <w:sz w:val="22"/>
        </w:rPr>
      </w:pPr>
    </w:p>
    <w:p>
      <w:pPr>
        <w:rPr>
          <w:rFonts w:ascii="微软雅黑" w:hAnsi="微软雅黑" w:eastAsia="微软雅黑" w:cs="Times New Roman"/>
          <w:kern w:val="0"/>
          <w:sz w:val="22"/>
        </w:rPr>
      </w:pPr>
      <w:r>
        <w:rPr>
          <w:rFonts w:ascii="微软雅黑" w:hAnsi="微软雅黑" w:eastAsia="微软雅黑" w:cs="Times New Roman"/>
          <w:kern w:val="0"/>
          <w:sz w:val="22"/>
        </w:rPr>
        <w:t>申请人可以自行选择晋升T序列还是M序列，或者两者都申请。T</w:t>
      </w:r>
      <w:r>
        <w:rPr>
          <w:rFonts w:hint="eastAsia" w:ascii="微软雅黑" w:hAnsi="微软雅黑" w:eastAsia="微软雅黑" w:cs="Times New Roman"/>
          <w:kern w:val="0"/>
          <w:sz w:val="22"/>
        </w:rPr>
        <w:t>序列</w:t>
      </w:r>
      <w:r>
        <w:rPr>
          <w:rFonts w:ascii="微软雅黑" w:hAnsi="微软雅黑" w:eastAsia="微软雅黑" w:cs="Times New Roman"/>
          <w:kern w:val="0"/>
          <w:sz w:val="22"/>
        </w:rPr>
        <w:t>和M序列的评审会不会在同一天，所以只需要准备两个答辩的</w:t>
      </w:r>
      <w:r>
        <w:rPr>
          <w:rFonts w:hint="eastAsia" w:ascii="微软雅黑" w:hAnsi="微软雅黑" w:eastAsia="微软雅黑" w:cs="Times New Roman"/>
          <w:kern w:val="0"/>
          <w:sz w:val="22"/>
        </w:rPr>
        <w:t>申请</w:t>
      </w:r>
      <w:r>
        <w:rPr>
          <w:rFonts w:ascii="微软雅黑" w:hAnsi="微软雅黑" w:eastAsia="微软雅黑" w:cs="Times New Roman"/>
          <w:kern w:val="0"/>
          <w:sz w:val="22"/>
        </w:rPr>
        <w:t>材料即可。</w:t>
      </w:r>
    </w:p>
    <w:p>
      <w:pPr>
        <w:rPr>
          <w:rFonts w:ascii="微软雅黑" w:hAnsi="微软雅黑" w:eastAsia="微软雅黑"/>
        </w:rPr>
      </w:pPr>
    </w:p>
    <w:p>
      <w:pPr>
        <w:pStyle w:val="4"/>
        <w:keepNext w:val="0"/>
        <w:keepLines w:val="0"/>
        <w:widowControl/>
        <w:pBdr>
          <w:bottom w:val="single" w:color="9CC2E5" w:themeColor="accent1" w:themeTint="99" w:sz="4" w:space="1"/>
        </w:pBdr>
        <w:spacing w:before="200" w:after="80" w:line="240" w:lineRule="auto"/>
        <w:jc w:val="left"/>
        <w:rPr>
          <w:rFonts w:ascii="微软雅黑" w:hAnsi="微软雅黑" w:eastAsia="微软雅黑" w:cstheme="majorBidi"/>
          <w:b w:val="0"/>
          <w:bCs w:val="0"/>
          <w:color w:val="5B9BD5" w:themeColor="accent1"/>
          <w:kern w:val="0"/>
          <w:sz w:val="24"/>
          <w:szCs w:val="24"/>
          <w14:textFill>
            <w14:solidFill>
              <w14:schemeClr w14:val="accent1"/>
            </w14:solidFill>
          </w14:textFill>
        </w:rPr>
      </w:pPr>
      <w:bookmarkStart w:id="5" w:name="_Toc507749617"/>
      <w:r>
        <w:rPr>
          <w:rFonts w:hint="eastAsia" w:ascii="微软雅黑" w:hAnsi="微软雅黑" w:eastAsia="微软雅黑" w:cstheme="majorBidi"/>
          <w:b w:val="0"/>
          <w:bCs w:val="0"/>
          <w:color w:val="5B9BD5" w:themeColor="accent1"/>
          <w:kern w:val="0"/>
          <w:sz w:val="24"/>
          <w:szCs w:val="24"/>
          <w14:textFill>
            <w14:solidFill>
              <w14:schemeClr w14:val="accent1"/>
            </w14:solidFill>
          </w14:textFill>
        </w:rPr>
        <w:t>为什么会单独设置M序列？</w:t>
      </w:r>
      <w:bookmarkEnd w:id="5"/>
    </w:p>
    <w:p>
      <w:pPr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大规模软件开发中不但需要优秀的技术人员，同样也需要优秀的管理者、协调者。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对于我们公司的程序团队来说，M序列对应的角色是程序组长和Tech</w:t>
      </w:r>
      <w:r>
        <w:rPr>
          <w:rFonts w:ascii="微软雅黑" w:hAnsi="微软雅黑" w:eastAsia="微软雅黑" w:cs="Times New Roman"/>
          <w:kern w:val="0"/>
          <w:sz w:val="22"/>
        </w:rPr>
        <w:t xml:space="preserve"> </w:t>
      </w:r>
      <w:r>
        <w:rPr>
          <w:rFonts w:hint="eastAsia" w:ascii="微软雅黑" w:hAnsi="微软雅黑" w:eastAsia="微软雅黑" w:cs="Times New Roman"/>
          <w:kern w:val="0"/>
          <w:sz w:val="22"/>
        </w:rPr>
        <w:t>Leader。对于这两个角色来说，抛开具体</w:t>
      </w:r>
      <w:r>
        <w:rPr>
          <w:rFonts w:ascii="微软雅黑" w:hAnsi="微软雅黑" w:eastAsia="微软雅黑" w:cs="Times New Roman"/>
          <w:kern w:val="0"/>
          <w:sz w:val="22"/>
        </w:rPr>
        <w:t>的技术</w:t>
      </w:r>
      <w:r>
        <w:rPr>
          <w:rFonts w:hint="eastAsia" w:ascii="微软雅黑" w:hAnsi="微软雅黑" w:eastAsia="微软雅黑" w:cs="Times New Roman"/>
          <w:kern w:val="0"/>
          <w:sz w:val="22"/>
        </w:rPr>
        <w:t>上</w:t>
      </w:r>
      <w:r>
        <w:rPr>
          <w:rFonts w:ascii="微软雅黑" w:hAnsi="微软雅黑" w:eastAsia="微软雅黑" w:cs="Times New Roman"/>
          <w:kern w:val="0"/>
          <w:sz w:val="22"/>
        </w:rPr>
        <w:t>的事情，还有大量的规划、计划、监控、总结</w:t>
      </w:r>
      <w:r>
        <w:rPr>
          <w:rFonts w:hint="eastAsia" w:ascii="微软雅黑" w:hAnsi="微软雅黑" w:eastAsia="微软雅黑" w:cs="Times New Roman"/>
          <w:kern w:val="0"/>
          <w:sz w:val="22"/>
        </w:rPr>
        <w:t>复盘</w:t>
      </w:r>
      <w:r>
        <w:rPr>
          <w:rFonts w:ascii="微软雅黑" w:hAnsi="微软雅黑" w:eastAsia="微软雅黑" w:cs="Times New Roman"/>
          <w:kern w:val="0"/>
          <w:sz w:val="22"/>
        </w:rPr>
        <w:t>、</w:t>
      </w:r>
      <w:r>
        <w:rPr>
          <w:rFonts w:hint="eastAsia" w:ascii="微软雅黑" w:hAnsi="微软雅黑" w:eastAsia="微软雅黑" w:cs="Times New Roman"/>
          <w:kern w:val="0"/>
          <w:sz w:val="22"/>
        </w:rPr>
        <w:t>引导</w:t>
      </w:r>
      <w:r>
        <w:rPr>
          <w:rFonts w:ascii="微软雅黑" w:hAnsi="微软雅黑" w:eastAsia="微软雅黑" w:cs="Times New Roman"/>
          <w:kern w:val="0"/>
          <w:sz w:val="22"/>
        </w:rPr>
        <w:t>、</w:t>
      </w:r>
      <w:r>
        <w:rPr>
          <w:rFonts w:hint="eastAsia" w:ascii="微软雅黑" w:hAnsi="微软雅黑" w:eastAsia="微软雅黑" w:cs="Times New Roman"/>
          <w:kern w:val="0"/>
          <w:sz w:val="22"/>
        </w:rPr>
        <w:t>沟通</w:t>
      </w:r>
      <w:r>
        <w:rPr>
          <w:rFonts w:ascii="微软雅黑" w:hAnsi="微软雅黑" w:eastAsia="微软雅黑" w:cs="Times New Roman"/>
          <w:kern w:val="0"/>
          <w:sz w:val="22"/>
        </w:rPr>
        <w:t>等事情要做</w:t>
      </w:r>
      <w:r>
        <w:rPr>
          <w:rFonts w:hint="eastAsia" w:ascii="微软雅黑" w:hAnsi="微软雅黑" w:eastAsia="微软雅黑" w:cs="Times New Roman"/>
          <w:kern w:val="0"/>
          <w:sz w:val="22"/>
        </w:rPr>
        <w:t>，</w:t>
      </w:r>
      <w:r>
        <w:rPr>
          <w:rFonts w:ascii="微软雅黑" w:hAnsi="微软雅黑" w:eastAsia="微软雅黑" w:cs="Times New Roman"/>
          <w:kern w:val="0"/>
          <w:sz w:val="22"/>
        </w:rPr>
        <w:t>这些技能</w:t>
      </w:r>
      <w:r>
        <w:rPr>
          <w:rFonts w:hint="eastAsia" w:ascii="微软雅黑" w:hAnsi="微软雅黑" w:eastAsia="微软雅黑" w:cs="Times New Roman"/>
          <w:kern w:val="0"/>
          <w:sz w:val="22"/>
        </w:rPr>
        <w:t>的</w:t>
      </w:r>
      <w:r>
        <w:rPr>
          <w:rFonts w:ascii="微软雅黑" w:hAnsi="微软雅黑" w:eastAsia="微软雅黑" w:cs="Times New Roman"/>
          <w:kern w:val="0"/>
          <w:sz w:val="22"/>
        </w:rPr>
        <w:t>成长同样需要花费大量的时间和精力。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所以，单独</w:t>
      </w:r>
      <w:r>
        <w:rPr>
          <w:rFonts w:ascii="微软雅黑" w:hAnsi="微软雅黑" w:eastAsia="微软雅黑" w:cs="Times New Roman"/>
          <w:kern w:val="0"/>
          <w:sz w:val="22"/>
        </w:rPr>
        <w:t>为M通道命名，</w:t>
      </w:r>
      <w:r>
        <w:rPr>
          <w:rFonts w:hint="eastAsia" w:ascii="微软雅黑" w:hAnsi="微软雅黑" w:eastAsia="微软雅黑" w:cs="Times New Roman"/>
          <w:kern w:val="0"/>
          <w:sz w:val="22"/>
        </w:rPr>
        <w:t>目的</w:t>
      </w:r>
      <w:r>
        <w:rPr>
          <w:rFonts w:ascii="微软雅黑" w:hAnsi="微软雅黑" w:eastAsia="微软雅黑" w:cs="Times New Roman"/>
          <w:kern w:val="0"/>
          <w:sz w:val="22"/>
        </w:rPr>
        <w:t>是：</w:t>
      </w:r>
    </w:p>
    <w:p>
      <w:pPr>
        <w:pStyle w:val="21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团队需要出色的技术人员也需要出色的协调者。为T和M单独命名，表明了</w:t>
      </w:r>
      <w:r>
        <w:rPr>
          <w:rFonts w:ascii="微软雅黑" w:hAnsi="微软雅黑" w:eastAsia="微软雅黑"/>
        </w:rPr>
        <w:t>公司对这</w:t>
      </w:r>
      <w:r>
        <w:rPr>
          <w:rFonts w:hint="eastAsia" w:ascii="微软雅黑" w:hAnsi="微软雅黑" w:eastAsia="微软雅黑"/>
        </w:rPr>
        <w:t>两个</w:t>
      </w:r>
      <w:r>
        <w:rPr>
          <w:rFonts w:ascii="微软雅黑" w:hAnsi="微软雅黑" w:eastAsia="微软雅黑"/>
        </w:rPr>
        <w:t>序列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工作的重视。</w:t>
      </w:r>
    </w:p>
    <w:p>
      <w:pPr>
        <w:pStyle w:val="21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公司</w:t>
      </w:r>
      <w:r>
        <w:rPr>
          <w:rFonts w:ascii="微软雅黑" w:hAnsi="微软雅黑" w:eastAsia="微软雅黑"/>
        </w:rPr>
        <w:t>希望能够发挥每个人最大的能动性</w:t>
      </w:r>
      <w:r>
        <w:rPr>
          <w:rFonts w:hint="eastAsia" w:ascii="微软雅黑" w:hAnsi="微软雅黑" w:eastAsia="微软雅黑"/>
        </w:rPr>
        <w:t>。我们</w:t>
      </w:r>
      <w:r>
        <w:rPr>
          <w:rFonts w:ascii="微软雅黑" w:hAnsi="微软雅黑" w:eastAsia="微软雅黑"/>
        </w:rPr>
        <w:t>不希望牺牲一个顶尖的技术专家，让他们去</w:t>
      </w:r>
      <w:r>
        <w:rPr>
          <w:rFonts w:hint="eastAsia" w:ascii="微软雅黑" w:hAnsi="微软雅黑" w:eastAsia="微软雅黑"/>
        </w:rPr>
        <w:t>做</w:t>
      </w:r>
      <w:r>
        <w:rPr>
          <w:rFonts w:ascii="微软雅黑" w:hAnsi="微软雅黑" w:eastAsia="微软雅黑"/>
        </w:rPr>
        <w:t>不</w:t>
      </w:r>
      <w:r>
        <w:rPr>
          <w:rFonts w:hint="eastAsia" w:ascii="微软雅黑" w:hAnsi="微软雅黑" w:eastAsia="微软雅黑"/>
        </w:rPr>
        <w:t>擅长的</w:t>
      </w:r>
      <w:r>
        <w:rPr>
          <w:rFonts w:ascii="微软雅黑" w:hAnsi="微软雅黑" w:eastAsia="微软雅黑"/>
        </w:rPr>
        <w:t>沟通协调方面的事情；我们</w:t>
      </w:r>
      <w:r>
        <w:rPr>
          <w:rFonts w:hint="eastAsia" w:ascii="微软雅黑" w:hAnsi="微软雅黑" w:eastAsia="微软雅黑"/>
        </w:rPr>
        <w:t>同样</w:t>
      </w:r>
      <w:r>
        <w:rPr>
          <w:rFonts w:ascii="微软雅黑" w:hAnsi="微软雅黑" w:eastAsia="微软雅黑"/>
        </w:rPr>
        <w:t>也不希望一个优秀的</w:t>
      </w:r>
      <w:r>
        <w:rPr>
          <w:rFonts w:hint="eastAsia" w:ascii="微软雅黑" w:hAnsi="微软雅黑" w:eastAsia="微软雅黑"/>
        </w:rPr>
        <w:t>有</w:t>
      </w:r>
      <w:r>
        <w:rPr>
          <w:rFonts w:ascii="微软雅黑" w:hAnsi="微软雅黑" w:eastAsia="微软雅黑"/>
        </w:rPr>
        <w:t>潜力的管理者</w:t>
      </w:r>
      <w:r>
        <w:rPr>
          <w:rFonts w:hint="eastAsia" w:ascii="微软雅黑" w:hAnsi="微软雅黑" w:eastAsia="微软雅黑"/>
        </w:rPr>
        <w:t>无法发挥</w:t>
      </w:r>
      <w:r>
        <w:rPr>
          <w:rFonts w:ascii="微软雅黑" w:hAnsi="微软雅黑" w:eastAsia="微软雅黑"/>
        </w:rPr>
        <w:t>自己的力量。</w:t>
      </w:r>
    </w:p>
    <w:p>
      <w:pPr>
        <w:pStyle w:val="21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明确的给出</w:t>
      </w:r>
      <w:r>
        <w:rPr>
          <w:rFonts w:ascii="微软雅黑" w:hAnsi="微软雅黑" w:eastAsia="微软雅黑"/>
        </w:rPr>
        <w:t>M通道的</w:t>
      </w:r>
      <w:r>
        <w:rPr>
          <w:rFonts w:hint="eastAsia" w:ascii="微软雅黑" w:hAnsi="微软雅黑" w:eastAsia="微软雅黑"/>
        </w:rPr>
        <w:t>能力要求，阐明了公司开发体系中技术和管理的关系，同时对于如何提高管理协调能力，也</w:t>
      </w:r>
      <w:r>
        <w:rPr>
          <w:rFonts w:ascii="微软雅黑" w:hAnsi="微软雅黑" w:eastAsia="微软雅黑"/>
        </w:rPr>
        <w:t>给</w:t>
      </w:r>
      <w:r>
        <w:rPr>
          <w:rFonts w:hint="eastAsia" w:ascii="微软雅黑" w:hAnsi="微软雅黑" w:eastAsia="微软雅黑"/>
        </w:rPr>
        <w:t>出了一条路径。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所以</w:t>
      </w:r>
      <w:r>
        <w:rPr>
          <w:rFonts w:ascii="微软雅黑" w:hAnsi="微软雅黑" w:eastAsia="微软雅黑" w:cs="Times New Roman"/>
          <w:kern w:val="0"/>
          <w:sz w:val="22"/>
        </w:rPr>
        <w:t>基于这样的</w:t>
      </w:r>
      <w:r>
        <w:rPr>
          <w:rFonts w:hint="eastAsia" w:ascii="微软雅黑" w:hAnsi="微软雅黑" w:eastAsia="微软雅黑" w:cs="Times New Roman"/>
          <w:kern w:val="0"/>
          <w:sz w:val="22"/>
        </w:rPr>
        <w:t>目的</w:t>
      </w:r>
      <w:r>
        <w:rPr>
          <w:rFonts w:ascii="微软雅黑" w:hAnsi="微软雅黑" w:eastAsia="微软雅黑" w:cs="Times New Roman"/>
          <w:kern w:val="0"/>
          <w:sz w:val="22"/>
        </w:rPr>
        <w:t>，单独设立M通道</w:t>
      </w:r>
      <w:r>
        <w:rPr>
          <w:rFonts w:hint="eastAsia" w:ascii="微软雅黑" w:hAnsi="微软雅黑" w:eastAsia="微软雅黑" w:cs="Times New Roman"/>
          <w:kern w:val="0"/>
          <w:sz w:val="22"/>
        </w:rPr>
        <w:t>。M</w:t>
      </w:r>
      <w:r>
        <w:rPr>
          <w:rFonts w:ascii="微软雅黑" w:hAnsi="微软雅黑" w:eastAsia="微软雅黑" w:cs="Times New Roman"/>
          <w:kern w:val="0"/>
          <w:sz w:val="22"/>
        </w:rPr>
        <w:t>通道的晋升</w:t>
      </w:r>
      <w:r>
        <w:rPr>
          <w:rFonts w:hint="eastAsia" w:ascii="微软雅黑" w:hAnsi="微软雅黑" w:eastAsia="微软雅黑" w:cs="Times New Roman"/>
          <w:kern w:val="0"/>
          <w:sz w:val="22"/>
        </w:rPr>
        <w:t>要求</w:t>
      </w:r>
      <w:r>
        <w:rPr>
          <w:rFonts w:ascii="微软雅黑" w:hAnsi="微软雅黑" w:eastAsia="微软雅黑" w:cs="Times New Roman"/>
          <w:kern w:val="0"/>
          <w:sz w:val="22"/>
        </w:rPr>
        <w:t>会尽量和T序列做到正交</w:t>
      </w:r>
      <w:r>
        <w:rPr>
          <w:rFonts w:hint="eastAsia" w:ascii="微软雅黑" w:hAnsi="微软雅黑" w:eastAsia="微软雅黑" w:cs="Times New Roman"/>
          <w:kern w:val="0"/>
          <w:sz w:val="22"/>
        </w:rPr>
        <w:t>。</w:t>
      </w:r>
    </w:p>
    <w:p>
      <w:pPr>
        <w:rPr>
          <w:rFonts w:ascii="微软雅黑" w:hAnsi="微软雅黑" w:eastAsia="微软雅黑"/>
        </w:rPr>
      </w:pPr>
    </w:p>
    <w:p>
      <w:pPr>
        <w:pStyle w:val="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rFonts w:ascii="微软雅黑" w:hAnsi="微软雅黑" w:eastAsia="微软雅黑"/>
        </w:rPr>
      </w:pPr>
      <w:bookmarkStart w:id="6" w:name="_Toc507749618"/>
      <w:r>
        <w:rPr>
          <w:rFonts w:hint="eastAsia" w:ascii="微软雅黑" w:hAnsi="微软雅黑" w:eastAsia="微软雅黑"/>
        </w:rPr>
        <w:t>评价的三个维度</w:t>
      </w:r>
      <w:bookmarkEnd w:id="6"/>
    </w:p>
    <w:p>
      <w:pPr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T序列评价</w:t>
      </w:r>
      <w:r>
        <w:rPr>
          <w:rFonts w:ascii="微软雅黑" w:hAnsi="微软雅黑" w:eastAsia="微软雅黑" w:cs="Times New Roman"/>
          <w:kern w:val="0"/>
          <w:sz w:val="22"/>
        </w:rPr>
        <w:t>标准</w:t>
      </w:r>
      <w:r>
        <w:rPr>
          <w:rFonts w:hint="eastAsia" w:ascii="微软雅黑" w:hAnsi="微软雅黑" w:eastAsia="微软雅黑" w:cs="Times New Roman"/>
          <w:kern w:val="0"/>
          <w:sz w:val="22"/>
        </w:rPr>
        <w:t>见</w:t>
      </w:r>
      <w:r>
        <w:rPr>
          <w:rFonts w:ascii="微软雅黑" w:hAnsi="微软雅黑" w:eastAsia="微软雅黑" w:cs="Times New Roman"/>
          <w:kern w:val="0"/>
          <w:sz w:val="22"/>
        </w:rPr>
        <w:t>：《H3D程序员T序列级职评价体系</w:t>
      </w:r>
      <w:r>
        <w:rPr>
          <w:rFonts w:hint="eastAsia" w:ascii="微软雅黑" w:hAnsi="微软雅黑" w:eastAsia="微软雅黑" w:cs="Times New Roman"/>
          <w:kern w:val="0"/>
          <w:sz w:val="22"/>
        </w:rPr>
        <w:t>.xlsx</w:t>
      </w:r>
      <w:r>
        <w:rPr>
          <w:rFonts w:ascii="微软雅黑" w:hAnsi="微软雅黑" w:eastAsia="微软雅黑" w:cs="Times New Roman"/>
          <w:kern w:val="0"/>
          <w:sz w:val="22"/>
        </w:rPr>
        <w:t>》</w:t>
      </w:r>
    </w:p>
    <w:p>
      <w:pPr>
        <w:rPr>
          <w:rFonts w:ascii="微软雅黑" w:hAnsi="微软雅黑" w:eastAsia="微软雅黑" w:cs="Times New Roman"/>
          <w:kern w:val="0"/>
          <w:sz w:val="22"/>
        </w:rPr>
      </w:pPr>
      <w:r>
        <w:rPr>
          <w:rFonts w:ascii="微软雅黑" w:hAnsi="微软雅黑" w:eastAsia="微软雅黑" w:cs="Times New Roman"/>
          <w:kern w:val="0"/>
          <w:sz w:val="22"/>
        </w:rPr>
        <w:t>M序列评价标准见：《H3D程序员</w:t>
      </w:r>
      <w:r>
        <w:rPr>
          <w:rFonts w:hint="eastAsia" w:ascii="微软雅黑" w:hAnsi="微软雅黑" w:eastAsia="微软雅黑" w:cs="Times New Roman"/>
          <w:kern w:val="0"/>
          <w:sz w:val="22"/>
        </w:rPr>
        <w:t>M</w:t>
      </w:r>
      <w:r>
        <w:rPr>
          <w:rFonts w:ascii="微软雅黑" w:hAnsi="微软雅黑" w:eastAsia="微软雅黑" w:cs="Times New Roman"/>
          <w:kern w:val="0"/>
          <w:sz w:val="22"/>
        </w:rPr>
        <w:t>序列级职评价体系</w:t>
      </w:r>
      <w:r>
        <w:rPr>
          <w:rFonts w:hint="eastAsia" w:ascii="微软雅黑" w:hAnsi="微软雅黑" w:eastAsia="微软雅黑" w:cs="Times New Roman"/>
          <w:kern w:val="0"/>
          <w:sz w:val="22"/>
        </w:rPr>
        <w:t>.xlsx</w:t>
      </w:r>
      <w:r>
        <w:rPr>
          <w:rFonts w:ascii="微软雅黑" w:hAnsi="微软雅黑" w:eastAsia="微软雅黑" w:cs="Times New Roman"/>
          <w:kern w:val="0"/>
          <w:sz w:val="22"/>
        </w:rPr>
        <w:t>》</w:t>
      </w:r>
    </w:p>
    <w:p>
      <w:pPr>
        <w:rPr>
          <w:rFonts w:ascii="微软雅黑" w:hAnsi="微软雅黑" w:eastAsia="微软雅黑"/>
        </w:rPr>
      </w:pPr>
    </w:p>
    <w:p>
      <w:pPr>
        <w:pStyle w:val="4"/>
        <w:keepNext w:val="0"/>
        <w:keepLines w:val="0"/>
        <w:widowControl/>
        <w:pBdr>
          <w:bottom w:val="single" w:color="9CC2E5" w:themeColor="accent1" w:themeTint="99" w:sz="4" w:space="1"/>
        </w:pBdr>
        <w:spacing w:before="200" w:after="80" w:line="240" w:lineRule="auto"/>
        <w:jc w:val="left"/>
        <w:rPr>
          <w:rFonts w:ascii="微软雅黑" w:hAnsi="微软雅黑" w:eastAsia="微软雅黑" w:cstheme="majorBidi"/>
          <w:b w:val="0"/>
          <w:bCs w:val="0"/>
          <w:color w:val="5B9BD5" w:themeColor="accent1"/>
          <w:kern w:val="0"/>
          <w:sz w:val="24"/>
          <w:szCs w:val="24"/>
          <w14:textFill>
            <w14:solidFill>
              <w14:schemeClr w14:val="accent1"/>
            </w14:solidFill>
          </w14:textFill>
        </w:rPr>
      </w:pPr>
      <w:bookmarkStart w:id="7" w:name="_Toc507749619"/>
      <w:r>
        <w:rPr>
          <w:rFonts w:hint="eastAsia" w:ascii="微软雅黑" w:hAnsi="微软雅黑" w:eastAsia="微软雅黑" w:cstheme="majorBidi"/>
          <w:b w:val="0"/>
          <w:bCs w:val="0"/>
          <w:color w:val="5B9BD5" w:themeColor="accent1"/>
          <w:kern w:val="0"/>
          <w:sz w:val="24"/>
          <w:szCs w:val="24"/>
          <w14:textFill>
            <w14:solidFill>
              <w14:schemeClr w14:val="accent1"/>
            </w14:solidFill>
          </w14:textFill>
        </w:rPr>
        <w:t>关于工作</w:t>
      </w:r>
      <w:r>
        <w:rPr>
          <w:rFonts w:ascii="微软雅黑" w:hAnsi="微软雅黑" w:eastAsia="微软雅黑" w:cstheme="majorBidi"/>
          <w:b w:val="0"/>
          <w:bCs w:val="0"/>
          <w:color w:val="5B9BD5" w:themeColor="accent1"/>
          <w:kern w:val="0"/>
          <w:sz w:val="24"/>
          <w:szCs w:val="24"/>
          <w14:textFill>
            <w14:solidFill>
              <w14:schemeClr w14:val="accent1"/>
            </w14:solidFill>
          </w14:textFill>
        </w:rPr>
        <w:t>结果</w:t>
      </w:r>
      <w:bookmarkEnd w:id="7"/>
    </w:p>
    <w:p>
      <w:pPr>
        <w:widowControl/>
        <w:jc w:val="left"/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工作结果实际上是融合专业知识、技能、态度的一个指标。重点在于拿到结果。</w:t>
      </w:r>
    </w:p>
    <w:p>
      <w:pPr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那么如何判断一个人是不是满足</w:t>
      </w:r>
      <w:r>
        <w:rPr>
          <w:rFonts w:ascii="微软雅黑" w:hAnsi="微软雅黑" w:eastAsia="微软雅黑" w:cs="Times New Roman"/>
          <w:kern w:val="0"/>
          <w:sz w:val="22"/>
        </w:rPr>
        <w:t>工作结果</w:t>
      </w:r>
      <w:r>
        <w:rPr>
          <w:rFonts w:hint="eastAsia" w:ascii="微软雅黑" w:hAnsi="微软雅黑" w:eastAsia="微软雅黑" w:cs="Times New Roman"/>
          <w:kern w:val="0"/>
          <w:sz w:val="22"/>
        </w:rPr>
        <w:t>呢？在有关【工作结果】的描述中，最关键的是第一句话，如下图所示。</w:t>
      </w:r>
    </w:p>
    <w:p>
      <w:pPr>
        <w:keepNext/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5303520" cy="2103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ascii="微软雅黑" w:hAnsi="微软雅黑" w:eastAsia="微软雅黑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读懂评价标准中工作结果的要求</w:t>
      </w:r>
    </w:p>
    <w:p>
      <w:pPr>
        <w:rPr>
          <w:rFonts w:ascii="微软雅黑" w:hAnsi="微软雅黑" w:eastAsia="微软雅黑" w:cs="Times New Roman"/>
          <w:kern w:val="0"/>
          <w:sz w:val="22"/>
        </w:rPr>
      </w:pPr>
    </w:p>
    <w:p>
      <w:pPr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第一句话是核心，后面的几点是对核心的分解，由于各个项目各个领域情况不同，分解的部分不可能面面俱到，只能作为对核心的解释。TC</w:t>
      </w:r>
      <w:r>
        <w:rPr>
          <w:rStyle w:val="14"/>
          <w:rFonts w:ascii="微软雅黑" w:hAnsi="微软雅黑" w:eastAsia="微软雅黑" w:cs="Times New Roman"/>
          <w:kern w:val="0"/>
          <w:sz w:val="22"/>
        </w:rPr>
        <w:footnoteReference w:id="0"/>
      </w:r>
      <w:r>
        <w:rPr>
          <w:rFonts w:ascii="微软雅黑" w:hAnsi="微软雅黑" w:eastAsia="微软雅黑" w:cs="Times New Roman"/>
          <w:kern w:val="0"/>
          <w:sz w:val="22"/>
        </w:rPr>
        <w:t xml:space="preserve"> </w:t>
      </w:r>
      <w:r>
        <w:rPr>
          <w:rFonts w:hint="eastAsia" w:ascii="微软雅黑" w:hAnsi="微软雅黑" w:eastAsia="微软雅黑" w:cs="Times New Roman"/>
          <w:kern w:val="0"/>
          <w:sz w:val="22"/>
        </w:rPr>
        <w:t>通过和申请人面对面沟通，提问来判断是否满足第一句话。</w:t>
      </w:r>
    </w:p>
    <w:p>
      <w:pPr>
        <w:rPr>
          <w:rFonts w:ascii="微软雅黑" w:hAnsi="微软雅黑" w:eastAsia="微软雅黑"/>
        </w:rPr>
      </w:pPr>
    </w:p>
    <w:p>
      <w:pPr>
        <w:pStyle w:val="4"/>
        <w:keepNext w:val="0"/>
        <w:keepLines w:val="0"/>
        <w:widowControl/>
        <w:pBdr>
          <w:bottom w:val="single" w:color="9CC2E5" w:themeColor="accent1" w:themeTint="99" w:sz="4" w:space="1"/>
        </w:pBdr>
        <w:spacing w:before="200" w:after="80" w:line="240" w:lineRule="auto"/>
        <w:jc w:val="left"/>
        <w:rPr>
          <w:rFonts w:ascii="微软雅黑" w:hAnsi="微软雅黑" w:eastAsia="微软雅黑" w:cstheme="majorBidi"/>
          <w:b w:val="0"/>
          <w:bCs w:val="0"/>
          <w:color w:val="5B9BD5" w:themeColor="accent1"/>
          <w:kern w:val="0"/>
          <w:sz w:val="24"/>
          <w:szCs w:val="24"/>
          <w14:textFill>
            <w14:solidFill>
              <w14:schemeClr w14:val="accent1"/>
            </w14:solidFill>
          </w14:textFill>
        </w:rPr>
      </w:pPr>
      <w:bookmarkStart w:id="8" w:name="_Toc507749620"/>
      <w:r>
        <w:rPr>
          <w:rFonts w:hint="eastAsia" w:ascii="微软雅黑" w:hAnsi="微软雅黑" w:eastAsia="微软雅黑" w:cstheme="majorBidi"/>
          <w:b w:val="0"/>
          <w:bCs w:val="0"/>
          <w:color w:val="5B9BD5" w:themeColor="accent1"/>
          <w:kern w:val="0"/>
          <w:sz w:val="24"/>
          <w:szCs w:val="24"/>
          <w14:textFill>
            <w14:solidFill>
              <w14:schemeClr w14:val="accent1"/>
            </w14:solidFill>
          </w14:textFill>
        </w:rPr>
        <w:t>关于能力</w:t>
      </w:r>
      <w:bookmarkEnd w:id="8"/>
    </w:p>
    <w:p>
      <w:pPr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拆分成：学习能力、沟通能力、创新能力、解决问题的能力。</w:t>
      </w:r>
    </w:p>
    <w:p>
      <w:pPr>
        <w:keepNext/>
      </w:pPr>
      <w:r>
        <w:rPr>
          <w:rFonts w:ascii="微软雅黑" w:hAnsi="微软雅黑" w:eastAsia="微软雅黑"/>
        </w:rPr>
        <w:drawing>
          <wp:inline distT="0" distB="0" distL="0" distR="0">
            <wp:extent cx="6393180" cy="18669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ascii="微软雅黑" w:hAnsi="微软雅黑" w:eastAsia="微软雅黑" w:cs="Times New Roman"/>
          <w:kern w:val="0"/>
          <w:sz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能力的打分表格示意图</w:t>
      </w:r>
    </w:p>
    <w:p>
      <w:pPr>
        <w:rPr>
          <w:rFonts w:ascii="微软雅黑" w:hAnsi="微软雅黑" w:eastAsia="微软雅黑" w:cs="Times New Roman"/>
          <w:kern w:val="0"/>
          <w:sz w:val="22"/>
        </w:rPr>
      </w:pPr>
    </w:p>
    <w:p>
      <w:pPr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需要注意的是，高级别的能力要求继承了所有低级别的要求。举个例子</w:t>
      </w:r>
      <w:r>
        <w:rPr>
          <w:rFonts w:ascii="微软雅黑" w:hAnsi="微软雅黑" w:eastAsia="微软雅黑" w:cs="Times New Roman"/>
          <w:kern w:val="0"/>
          <w:sz w:val="22"/>
        </w:rPr>
        <w:t>，</w:t>
      </w:r>
      <w:r>
        <w:rPr>
          <w:rFonts w:hint="eastAsia" w:ascii="微软雅黑" w:hAnsi="微软雅黑" w:eastAsia="微软雅黑" w:cs="Times New Roman"/>
          <w:kern w:val="0"/>
          <w:sz w:val="22"/>
        </w:rPr>
        <w:t>如果要</w:t>
      </w:r>
      <w:r>
        <w:rPr>
          <w:rFonts w:ascii="微软雅黑" w:hAnsi="微软雅黑" w:eastAsia="微软雅黑" w:cs="Times New Roman"/>
          <w:kern w:val="0"/>
          <w:sz w:val="22"/>
        </w:rPr>
        <w:t>达到</w:t>
      </w:r>
      <w:r>
        <w:rPr>
          <w:rFonts w:hint="eastAsia" w:ascii="微软雅黑" w:hAnsi="微软雅黑" w:eastAsia="微软雅黑" w:cs="Times New Roman"/>
          <w:kern w:val="0"/>
          <w:sz w:val="22"/>
        </w:rPr>
        <w:t>4分</w:t>
      </w:r>
      <w:r>
        <w:rPr>
          <w:rFonts w:ascii="微软雅黑" w:hAnsi="微软雅黑" w:eastAsia="微软雅黑" w:cs="Times New Roman"/>
          <w:kern w:val="0"/>
          <w:sz w:val="22"/>
        </w:rPr>
        <w:t>，必须要先达到</w:t>
      </w:r>
      <w:r>
        <w:rPr>
          <w:rFonts w:hint="eastAsia" w:ascii="微软雅黑" w:hAnsi="微软雅黑" w:eastAsia="微软雅黑" w:cs="Times New Roman"/>
          <w:kern w:val="0"/>
          <w:sz w:val="22"/>
        </w:rPr>
        <w:t>2分的</w:t>
      </w:r>
      <w:r>
        <w:rPr>
          <w:rFonts w:ascii="微软雅黑" w:hAnsi="微软雅黑" w:eastAsia="微软雅黑" w:cs="Times New Roman"/>
          <w:kern w:val="0"/>
          <w:sz w:val="22"/>
        </w:rPr>
        <w:t>全部要求</w:t>
      </w:r>
      <w:r>
        <w:rPr>
          <w:rFonts w:hint="eastAsia" w:ascii="微软雅黑" w:hAnsi="微软雅黑" w:eastAsia="微软雅黑" w:cs="Times New Roman"/>
          <w:kern w:val="0"/>
          <w:sz w:val="22"/>
        </w:rPr>
        <w:t>；如果</w:t>
      </w:r>
      <w:r>
        <w:rPr>
          <w:rFonts w:ascii="微软雅黑" w:hAnsi="微软雅黑" w:eastAsia="微软雅黑" w:cs="Times New Roman"/>
          <w:kern w:val="0"/>
          <w:sz w:val="22"/>
        </w:rPr>
        <w:t>要达到8</w:t>
      </w:r>
      <w:r>
        <w:rPr>
          <w:rFonts w:hint="eastAsia" w:ascii="微软雅黑" w:hAnsi="微软雅黑" w:eastAsia="微软雅黑" w:cs="Times New Roman"/>
          <w:kern w:val="0"/>
          <w:sz w:val="22"/>
        </w:rPr>
        <w:t>分</w:t>
      </w:r>
      <w:r>
        <w:rPr>
          <w:rFonts w:ascii="微软雅黑" w:hAnsi="微软雅黑" w:eastAsia="微软雅黑" w:cs="Times New Roman"/>
          <w:kern w:val="0"/>
          <w:sz w:val="22"/>
        </w:rPr>
        <w:t>，必须要</w:t>
      </w:r>
      <w:r>
        <w:rPr>
          <w:rFonts w:hint="eastAsia" w:ascii="微软雅黑" w:hAnsi="微软雅黑" w:eastAsia="微软雅黑" w:cs="Times New Roman"/>
          <w:kern w:val="0"/>
          <w:sz w:val="22"/>
        </w:rPr>
        <w:t>满足2分</w:t>
      </w:r>
      <w:r>
        <w:rPr>
          <w:rFonts w:ascii="微软雅黑" w:hAnsi="微软雅黑" w:eastAsia="微软雅黑" w:cs="Times New Roman"/>
          <w:kern w:val="0"/>
          <w:sz w:val="22"/>
        </w:rPr>
        <w:t>、</w:t>
      </w:r>
      <w:r>
        <w:rPr>
          <w:rFonts w:hint="eastAsia" w:ascii="微软雅黑" w:hAnsi="微软雅黑" w:eastAsia="微软雅黑" w:cs="Times New Roman"/>
          <w:kern w:val="0"/>
          <w:sz w:val="22"/>
        </w:rPr>
        <w:t>4分</w:t>
      </w:r>
      <w:r>
        <w:rPr>
          <w:rFonts w:ascii="微软雅黑" w:hAnsi="微软雅黑" w:eastAsia="微软雅黑" w:cs="Times New Roman"/>
          <w:kern w:val="0"/>
          <w:sz w:val="22"/>
        </w:rPr>
        <w:t>、</w:t>
      </w:r>
      <w:r>
        <w:rPr>
          <w:rFonts w:hint="eastAsia" w:ascii="微软雅黑" w:hAnsi="微软雅黑" w:eastAsia="微软雅黑" w:cs="Times New Roman"/>
          <w:kern w:val="0"/>
          <w:sz w:val="22"/>
        </w:rPr>
        <w:t>6分的</w:t>
      </w:r>
      <w:r>
        <w:rPr>
          <w:rFonts w:ascii="微软雅黑" w:hAnsi="微软雅黑" w:eastAsia="微软雅黑" w:cs="Times New Roman"/>
          <w:kern w:val="0"/>
          <w:sz w:val="22"/>
        </w:rPr>
        <w:t>所有要求。</w:t>
      </w:r>
      <w:r>
        <w:rPr>
          <w:rFonts w:hint="eastAsia" w:ascii="微软雅黑" w:hAnsi="微软雅黑" w:eastAsia="微软雅黑" w:cs="Times New Roman"/>
          <w:kern w:val="0"/>
          <w:sz w:val="22"/>
        </w:rPr>
        <w:t>依此类推。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4"/>
        <w:keepNext w:val="0"/>
        <w:keepLines w:val="0"/>
        <w:widowControl/>
        <w:pBdr>
          <w:bottom w:val="single" w:color="9CC2E5" w:themeColor="accent1" w:themeTint="99" w:sz="4" w:space="1"/>
        </w:pBdr>
        <w:spacing w:before="200" w:after="80" w:line="240" w:lineRule="auto"/>
        <w:jc w:val="left"/>
        <w:rPr>
          <w:rFonts w:ascii="微软雅黑" w:hAnsi="微软雅黑" w:eastAsia="微软雅黑" w:cstheme="majorBidi"/>
          <w:b w:val="0"/>
          <w:bCs w:val="0"/>
          <w:color w:val="5B9BD5" w:themeColor="accent1"/>
          <w:kern w:val="0"/>
          <w:sz w:val="24"/>
          <w:szCs w:val="24"/>
          <w14:textFill>
            <w14:solidFill>
              <w14:schemeClr w14:val="accent1"/>
            </w14:solidFill>
          </w14:textFill>
        </w:rPr>
      </w:pPr>
      <w:bookmarkStart w:id="9" w:name="_Toc507749621"/>
      <w:r>
        <w:rPr>
          <w:rFonts w:hint="eastAsia" w:ascii="微软雅黑" w:hAnsi="微软雅黑" w:eastAsia="微软雅黑" w:cstheme="majorBidi"/>
          <w:b w:val="0"/>
          <w:bCs w:val="0"/>
          <w:color w:val="5B9BD5" w:themeColor="accent1"/>
          <w:kern w:val="0"/>
          <w:sz w:val="24"/>
          <w:szCs w:val="24"/>
          <w14:textFill>
            <w14:solidFill>
              <w14:schemeClr w14:val="accent1"/>
            </w14:solidFill>
          </w14:textFill>
        </w:rPr>
        <w:t>关于态度</w:t>
      </w:r>
      <w:bookmarkEnd w:id="9"/>
    </w:p>
    <w:p>
      <w:pPr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这里的态度的考察，是指申请人对待</w:t>
      </w:r>
      <w:r>
        <w:rPr>
          <w:rFonts w:ascii="微软雅黑" w:hAnsi="微软雅黑" w:eastAsia="微软雅黑" w:cs="Times New Roman"/>
          <w:kern w:val="0"/>
          <w:sz w:val="22"/>
        </w:rPr>
        <w:t>工作</w:t>
      </w:r>
      <w:r>
        <w:rPr>
          <w:rFonts w:hint="eastAsia" w:ascii="微软雅黑" w:hAnsi="微软雅黑" w:eastAsia="微软雅黑" w:cs="Times New Roman"/>
          <w:kern w:val="0"/>
          <w:sz w:val="22"/>
        </w:rPr>
        <w:t>的态度和技术团队倡导的文化的匹配程度。</w:t>
      </w:r>
    </w:p>
    <w:p>
      <w:pPr>
        <w:keepNext/>
      </w:pPr>
      <w:r>
        <w:rPr>
          <w:rFonts w:ascii="微软雅黑" w:hAnsi="微软雅黑" w:eastAsia="微软雅黑"/>
        </w:rPr>
        <w:drawing>
          <wp:inline distT="0" distB="0" distL="0" distR="0">
            <wp:extent cx="5274310" cy="10445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ascii="微软雅黑" w:hAnsi="微软雅黑" w:eastAsia="微软雅黑" w:cs="Times New Roman"/>
          <w:kern w:val="0"/>
          <w:sz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r>
        <w:rPr>
          <w:rFonts w:hint="eastAsia"/>
        </w:rPr>
        <w:t>态度的打分表格示意图</w:t>
      </w:r>
    </w:p>
    <w:p>
      <w:pPr>
        <w:rPr>
          <w:rFonts w:ascii="微软雅黑" w:hAnsi="微软雅黑" w:eastAsia="微软雅黑" w:cs="Times New Roman"/>
          <w:kern w:val="0"/>
          <w:sz w:val="22"/>
        </w:rPr>
      </w:pPr>
    </w:p>
    <w:p>
      <w:pPr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这里同样，高级别的能力要求继承了所有低级别的要求。</w:t>
      </w:r>
    </w:p>
    <w:p>
      <w:pPr>
        <w:rPr>
          <w:rFonts w:ascii="微软雅黑" w:hAnsi="微软雅黑" w:eastAsia="微软雅黑" w:cs="Times New Roman"/>
          <w:kern w:val="0"/>
          <w:sz w:val="22"/>
        </w:rPr>
      </w:pPr>
    </w:p>
    <w:p>
      <w:pPr>
        <w:pStyle w:val="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rFonts w:ascii="微软雅黑" w:hAnsi="微软雅黑" w:eastAsia="微软雅黑"/>
        </w:rPr>
      </w:pPr>
      <w:bookmarkStart w:id="10" w:name="_Toc507749622"/>
      <w:r>
        <w:rPr>
          <w:rFonts w:hint="eastAsia" w:ascii="微软雅黑" w:hAnsi="微软雅黑" w:eastAsia="微软雅黑"/>
        </w:rPr>
        <w:t>T</w:t>
      </w:r>
      <w:r>
        <w:rPr>
          <w:rFonts w:ascii="微软雅黑" w:hAnsi="微软雅黑" w:eastAsia="微软雅黑"/>
        </w:rPr>
        <w:t xml:space="preserve">1-T10 </w:t>
      </w:r>
      <w:r>
        <w:rPr>
          <w:rFonts w:hint="eastAsia" w:ascii="微软雅黑" w:hAnsi="微软雅黑" w:eastAsia="微软雅黑"/>
        </w:rPr>
        <w:t>职级</w:t>
      </w:r>
      <w:r>
        <w:rPr>
          <w:rFonts w:ascii="微软雅黑" w:hAnsi="微软雅黑" w:eastAsia="微软雅黑"/>
        </w:rPr>
        <w:t>评定流程</w:t>
      </w:r>
      <w:bookmarkEnd w:id="10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5274310" cy="3076575"/>
            <wp:effectExtent l="0" t="0" r="7874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>
      <w:pPr>
        <w:widowControl/>
        <w:pBdr>
          <w:bottom w:val="single" w:color="9CC2E5" w:sz="4" w:space="1"/>
        </w:pBdr>
        <w:spacing w:before="200" w:after="80"/>
        <w:jc w:val="left"/>
        <w:outlineLvl w:val="2"/>
        <w:rPr>
          <w:rFonts w:ascii="微软雅黑" w:hAnsi="微软雅黑" w:eastAsia="微软雅黑" w:cs="Times New Roman"/>
          <w:color w:val="5B9BD5"/>
          <w:kern w:val="0"/>
          <w:sz w:val="24"/>
          <w:szCs w:val="24"/>
        </w:rPr>
      </w:pPr>
      <w:bookmarkStart w:id="11" w:name="_Toc507749623"/>
      <w:r>
        <w:rPr>
          <w:rFonts w:hint="eastAsia" w:ascii="微软雅黑" w:hAnsi="微软雅黑" w:eastAsia="微软雅黑" w:cs="Times New Roman"/>
          <w:color w:val="5B9BD5"/>
          <w:kern w:val="0"/>
          <w:sz w:val="24"/>
          <w:szCs w:val="24"/>
        </w:rPr>
        <w:t>准备</w:t>
      </w:r>
      <w:r>
        <w:rPr>
          <w:rFonts w:ascii="微软雅黑" w:hAnsi="微软雅黑" w:eastAsia="微软雅黑" w:cs="Times New Roman"/>
          <w:color w:val="5B9BD5"/>
          <w:kern w:val="0"/>
          <w:sz w:val="24"/>
          <w:szCs w:val="24"/>
        </w:rPr>
        <w:t>阶段</w:t>
      </w:r>
      <w:bookmarkEnd w:id="11"/>
    </w:p>
    <w:p>
      <w:pPr>
        <w:widowControl/>
        <w:numPr>
          <w:ilvl w:val="0"/>
          <w:numId w:val="3"/>
        </w:numPr>
        <w:contextualSpacing/>
        <w:jc w:val="left"/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HR 提前2个月发通知，因为T</w:t>
      </w:r>
      <w:r>
        <w:rPr>
          <w:rFonts w:ascii="微软雅黑" w:hAnsi="微软雅黑" w:eastAsia="微软雅黑" w:cs="Times New Roman"/>
          <w:kern w:val="0"/>
          <w:sz w:val="22"/>
        </w:rPr>
        <w:t xml:space="preserve">8 </w:t>
      </w:r>
      <w:r>
        <w:rPr>
          <w:rFonts w:hint="eastAsia" w:ascii="微软雅黑" w:hAnsi="微软雅黑" w:eastAsia="微软雅黑" w:cs="Times New Roman"/>
          <w:kern w:val="0"/>
          <w:sz w:val="22"/>
        </w:rPr>
        <w:t>需要提前1个月报上来。通知</w:t>
      </w:r>
      <w:r>
        <w:rPr>
          <w:rFonts w:ascii="微软雅黑" w:hAnsi="微软雅黑" w:eastAsia="微软雅黑" w:cs="Times New Roman"/>
          <w:kern w:val="0"/>
          <w:sz w:val="22"/>
        </w:rPr>
        <w:t>中要包括评审</w:t>
      </w:r>
      <w:r>
        <w:rPr>
          <w:rFonts w:hint="eastAsia" w:ascii="微软雅黑" w:hAnsi="微软雅黑" w:eastAsia="微软雅黑" w:cs="Times New Roman"/>
          <w:kern w:val="0"/>
          <w:sz w:val="22"/>
        </w:rPr>
        <w:t>会</w:t>
      </w:r>
      <w:r>
        <w:rPr>
          <w:rFonts w:ascii="微软雅黑" w:hAnsi="微软雅黑" w:eastAsia="微软雅黑" w:cs="Times New Roman"/>
          <w:kern w:val="0"/>
          <w:sz w:val="22"/>
        </w:rPr>
        <w:t>的大致时间、</w:t>
      </w:r>
      <w:r>
        <w:rPr>
          <w:rFonts w:hint="eastAsia" w:ascii="微软雅黑" w:hAnsi="微软雅黑" w:eastAsia="微软雅黑" w:cs="Times New Roman"/>
          <w:kern w:val="0"/>
          <w:sz w:val="22"/>
        </w:rPr>
        <w:t>各个</w:t>
      </w:r>
      <w:r>
        <w:rPr>
          <w:rFonts w:ascii="微软雅黑" w:hAnsi="微软雅黑" w:eastAsia="微软雅黑" w:cs="Times New Roman"/>
          <w:kern w:val="0"/>
          <w:sz w:val="22"/>
        </w:rPr>
        <w:t>级别</w:t>
      </w:r>
      <w:r>
        <w:rPr>
          <w:rFonts w:hint="eastAsia" w:ascii="微软雅黑" w:hAnsi="微软雅黑" w:eastAsia="微软雅黑" w:cs="Times New Roman"/>
          <w:kern w:val="0"/>
          <w:sz w:val="22"/>
        </w:rPr>
        <w:t>晋升</w:t>
      </w:r>
      <w:r>
        <w:rPr>
          <w:rFonts w:ascii="微软雅黑" w:hAnsi="微软雅黑" w:eastAsia="微软雅黑" w:cs="Times New Roman"/>
          <w:kern w:val="0"/>
          <w:sz w:val="22"/>
        </w:rPr>
        <w:t>需要满足的</w:t>
      </w:r>
      <w:r>
        <w:rPr>
          <w:rFonts w:hint="eastAsia" w:ascii="微软雅黑" w:hAnsi="微软雅黑" w:eastAsia="微软雅黑" w:cs="Times New Roman"/>
          <w:kern w:val="0"/>
          <w:sz w:val="22"/>
        </w:rPr>
        <w:t>条件</w:t>
      </w:r>
      <w:r>
        <w:rPr>
          <w:rFonts w:ascii="微软雅黑" w:hAnsi="微软雅黑" w:eastAsia="微软雅黑" w:cs="Times New Roman"/>
          <w:kern w:val="0"/>
          <w:sz w:val="22"/>
        </w:rPr>
        <w:t>、提交申请的材料要包括哪些</w:t>
      </w:r>
      <w:r>
        <w:rPr>
          <w:rFonts w:hint="eastAsia" w:ascii="微软雅黑" w:hAnsi="微软雅黑" w:eastAsia="微软雅黑" w:cs="Times New Roman"/>
          <w:kern w:val="0"/>
          <w:sz w:val="22"/>
        </w:rPr>
        <w:t>、申请材料发送给谁</w:t>
      </w:r>
      <w:r>
        <w:rPr>
          <w:rFonts w:ascii="微软雅黑" w:hAnsi="微软雅黑" w:eastAsia="微软雅黑" w:cs="Times New Roman"/>
          <w:kern w:val="0"/>
          <w:sz w:val="22"/>
        </w:rPr>
        <w:t>。</w:t>
      </w:r>
    </w:p>
    <w:p>
      <w:pPr>
        <w:widowControl/>
        <w:numPr>
          <w:ilvl w:val="0"/>
          <w:numId w:val="3"/>
        </w:numPr>
        <w:contextualSpacing/>
        <w:jc w:val="left"/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不同的项目单独发布通知。每年的通知中，针对能够参与评级的人的要求可能会有一定的微调，每个项目根据实际情况可能有一些额外的要求。</w:t>
      </w:r>
    </w:p>
    <w:p>
      <w:pPr>
        <w:widowControl/>
        <w:numPr>
          <w:ilvl w:val="0"/>
          <w:numId w:val="3"/>
        </w:numPr>
        <w:contextualSpacing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HR</w:t>
      </w:r>
      <w:r>
        <w:rPr>
          <w:rFonts w:ascii="微软雅黑" w:hAnsi="微软雅黑" w:eastAsia="微软雅黑" w:cs="Times New Roman"/>
          <w:kern w:val="0"/>
          <w:sz w:val="22"/>
        </w:rPr>
        <w:t>需要</w:t>
      </w:r>
      <w:r>
        <w:rPr>
          <w:rFonts w:hint="eastAsia" w:ascii="微软雅黑" w:hAnsi="微软雅黑" w:eastAsia="微软雅黑" w:cs="Times New Roman"/>
          <w:kern w:val="0"/>
          <w:sz w:val="22"/>
        </w:rPr>
        <w:t>针对</w:t>
      </w:r>
      <w:r>
        <w:rPr>
          <w:rFonts w:ascii="微软雅黑" w:hAnsi="微软雅黑" w:eastAsia="微软雅黑" w:cs="Times New Roman"/>
          <w:kern w:val="0"/>
          <w:sz w:val="22"/>
        </w:rPr>
        <w:t>各个级别</w:t>
      </w:r>
      <w:r>
        <w:rPr>
          <w:rFonts w:hint="eastAsia" w:ascii="微软雅黑" w:hAnsi="微软雅黑" w:eastAsia="微软雅黑" w:cs="Times New Roman"/>
          <w:kern w:val="0"/>
          <w:sz w:val="22"/>
        </w:rPr>
        <w:t>的</w:t>
      </w:r>
      <w:r>
        <w:rPr>
          <w:rFonts w:ascii="微软雅黑" w:hAnsi="微软雅黑" w:eastAsia="微软雅黑" w:cs="Times New Roman"/>
          <w:kern w:val="0"/>
          <w:sz w:val="22"/>
        </w:rPr>
        <w:t>要求和项目要求做一次</w:t>
      </w:r>
      <w:r>
        <w:rPr>
          <w:rFonts w:hint="eastAsia" w:ascii="微软雅黑" w:hAnsi="微软雅黑" w:eastAsia="微软雅黑" w:cs="Times New Roman"/>
          <w:kern w:val="0"/>
          <w:sz w:val="22"/>
        </w:rPr>
        <w:t>筛查，并将</w:t>
      </w:r>
      <w:r>
        <w:rPr>
          <w:rFonts w:ascii="微软雅黑" w:hAnsi="微软雅黑" w:eastAsia="微软雅黑" w:cs="Times New Roman"/>
          <w:kern w:val="0"/>
          <w:sz w:val="22"/>
        </w:rPr>
        <w:t>得到的结果</w:t>
      </w:r>
      <w:r>
        <w:rPr>
          <w:rFonts w:hint="eastAsia" w:ascii="微软雅黑" w:hAnsi="微软雅黑" w:eastAsia="微软雅黑" w:cs="Times New Roman"/>
          <w:kern w:val="0"/>
          <w:sz w:val="22"/>
        </w:rPr>
        <w:t>报</w:t>
      </w:r>
      <w:r>
        <w:rPr>
          <w:rFonts w:ascii="微软雅黑" w:hAnsi="微软雅黑" w:eastAsia="微软雅黑" w:cs="Times New Roman"/>
          <w:kern w:val="0"/>
          <w:sz w:val="22"/>
        </w:rPr>
        <w:t>给</w:t>
      </w:r>
      <w:r>
        <w:rPr>
          <w:rFonts w:hint="eastAsia" w:ascii="微软雅黑" w:hAnsi="微软雅黑" w:eastAsia="微软雅黑" w:cs="Times New Roman"/>
          <w:kern w:val="0"/>
          <w:sz w:val="22"/>
        </w:rPr>
        <w:t>相关</w:t>
      </w:r>
      <w:r>
        <w:rPr>
          <w:rFonts w:ascii="微软雅黑" w:hAnsi="微软雅黑" w:eastAsia="微软雅黑" w:cs="Times New Roman"/>
          <w:kern w:val="0"/>
          <w:sz w:val="22"/>
        </w:rPr>
        <w:t>部门的总监，总监同意后才能参加评级</w:t>
      </w:r>
      <w:r>
        <w:rPr>
          <w:rFonts w:hint="eastAsia" w:ascii="微软雅黑" w:hAnsi="微软雅黑" w:eastAsia="微软雅黑" w:cs="Times New Roman"/>
          <w:kern w:val="0"/>
          <w:sz w:val="22"/>
        </w:rPr>
        <w:t>。</w:t>
      </w:r>
    </w:p>
    <w:p>
      <w:pPr>
        <w:widowControl/>
        <w:contextualSpacing/>
        <w:jc w:val="left"/>
        <w:rPr>
          <w:rFonts w:ascii="微软雅黑" w:hAnsi="微软雅黑" w:eastAsia="微软雅黑" w:cs="Times New Roman"/>
          <w:kern w:val="0"/>
          <w:sz w:val="22"/>
        </w:rPr>
      </w:pPr>
    </w:p>
    <w:p>
      <w:pPr>
        <w:widowControl/>
        <w:contextualSpacing/>
        <w:jc w:val="left"/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每个</w:t>
      </w:r>
      <w:r>
        <w:rPr>
          <w:rFonts w:ascii="微软雅黑" w:hAnsi="微软雅黑" w:eastAsia="微软雅黑" w:cs="Times New Roman"/>
          <w:kern w:val="0"/>
          <w:sz w:val="22"/>
        </w:rPr>
        <w:t>申请人必须提交书面的</w:t>
      </w:r>
      <w:r>
        <w:rPr>
          <w:rFonts w:hint="eastAsia" w:ascii="微软雅黑" w:hAnsi="微软雅黑" w:eastAsia="微软雅黑" w:cs="Times New Roman"/>
          <w:kern w:val="0"/>
          <w:sz w:val="22"/>
        </w:rPr>
        <w:t>晋级</w:t>
      </w:r>
      <w:r>
        <w:rPr>
          <w:rFonts w:ascii="微软雅黑" w:hAnsi="微软雅黑" w:eastAsia="微软雅黑" w:cs="Times New Roman"/>
          <w:kern w:val="0"/>
          <w:sz w:val="22"/>
        </w:rPr>
        <w:t>申请</w:t>
      </w:r>
      <w:r>
        <w:rPr>
          <w:rFonts w:hint="eastAsia" w:ascii="微软雅黑" w:hAnsi="微软雅黑" w:eastAsia="微软雅黑" w:cs="Times New Roman"/>
          <w:kern w:val="0"/>
          <w:sz w:val="22"/>
        </w:rPr>
        <w:t>材料</w:t>
      </w:r>
      <w:r>
        <w:rPr>
          <w:rFonts w:ascii="微软雅黑" w:hAnsi="微软雅黑" w:eastAsia="微软雅黑" w:cs="Times New Roman"/>
          <w:kern w:val="0"/>
          <w:sz w:val="22"/>
        </w:rPr>
        <w:t>，</w:t>
      </w:r>
      <w:r>
        <w:rPr>
          <w:rFonts w:hint="eastAsia" w:ascii="微软雅黑" w:hAnsi="微软雅黑" w:eastAsia="微软雅黑" w:cs="Times New Roman"/>
          <w:kern w:val="0"/>
          <w:sz w:val="22"/>
        </w:rPr>
        <w:t>申请材料</w:t>
      </w:r>
      <w:r>
        <w:rPr>
          <w:rFonts w:ascii="微软雅黑" w:hAnsi="微软雅黑" w:eastAsia="微软雅黑" w:cs="Times New Roman"/>
          <w:kern w:val="0"/>
          <w:sz w:val="22"/>
        </w:rPr>
        <w:t>需要包括以下内容：</w:t>
      </w:r>
    </w:p>
    <w:p>
      <w:pPr>
        <w:pStyle w:val="21"/>
        <w:numPr>
          <w:ilvl w:val="0"/>
          <w:numId w:val="4"/>
        </w:num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Times New Roman"/>
        </w:rPr>
        <w:t>员工晋升申请表。我现在</w:t>
      </w:r>
      <w:r>
        <w:rPr>
          <w:rFonts w:ascii="微软雅黑" w:hAnsi="微软雅黑" w:eastAsia="微软雅黑" w:cs="Times New Roman"/>
        </w:rPr>
        <w:t>是什么</w:t>
      </w:r>
      <w:r>
        <w:rPr>
          <w:rFonts w:hint="eastAsia" w:ascii="微软雅黑" w:hAnsi="微软雅黑" w:eastAsia="微软雅黑" w:cs="Times New Roman"/>
        </w:rPr>
        <w:t>级别</w:t>
      </w:r>
      <w:r>
        <w:rPr>
          <w:rFonts w:ascii="微软雅黑" w:hAnsi="微软雅黑" w:eastAsia="微软雅黑" w:cs="Times New Roman"/>
        </w:rPr>
        <w:t>，申请什么级别</w:t>
      </w:r>
    </w:p>
    <w:p>
      <w:pPr>
        <w:pStyle w:val="21"/>
        <w:numPr>
          <w:ilvl w:val="0"/>
          <w:numId w:val="4"/>
        </w:num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Times New Roman"/>
        </w:rPr>
        <w:t>一个独立</w:t>
      </w:r>
      <w:r>
        <w:rPr>
          <w:rFonts w:ascii="微软雅黑" w:hAnsi="微软雅黑" w:eastAsia="微软雅黑" w:cs="Times New Roman"/>
        </w:rPr>
        <w:t>的文档，说明</w:t>
      </w:r>
      <w:r>
        <w:rPr>
          <w:rFonts w:hint="eastAsia" w:ascii="微软雅黑" w:hAnsi="微软雅黑" w:eastAsia="微软雅黑" w:cs="Times New Roman"/>
        </w:rPr>
        <w:t>以下</w:t>
      </w:r>
      <w:r>
        <w:rPr>
          <w:rFonts w:ascii="微软雅黑" w:hAnsi="微软雅黑" w:eastAsia="微软雅黑" w:cs="Times New Roman"/>
        </w:rPr>
        <w:t>内容：</w:t>
      </w:r>
    </w:p>
    <w:p>
      <w:pPr>
        <w:pStyle w:val="21"/>
        <w:numPr>
          <w:ilvl w:val="1"/>
          <w:numId w:val="4"/>
        </w:num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Times New Roman"/>
        </w:rPr>
        <w:t>工作</w:t>
      </w:r>
      <w:r>
        <w:rPr>
          <w:rFonts w:ascii="微软雅黑" w:hAnsi="微软雅黑" w:eastAsia="微软雅黑" w:cs="Times New Roman"/>
        </w:rPr>
        <w:t>结果方面，我做了什么事情，</w:t>
      </w:r>
      <w:r>
        <w:rPr>
          <w:rFonts w:hint="eastAsia" w:ascii="微软雅黑" w:hAnsi="微软雅黑" w:eastAsia="微软雅黑" w:cs="Times New Roman"/>
        </w:rPr>
        <w:t>所以我认为</w:t>
      </w:r>
      <w:r>
        <w:rPr>
          <w:rFonts w:ascii="微软雅黑" w:hAnsi="微软雅黑" w:eastAsia="微软雅黑" w:cs="Times New Roman"/>
        </w:rPr>
        <w:t>我在</w:t>
      </w:r>
      <w:r>
        <w:rPr>
          <w:rFonts w:hint="eastAsia" w:ascii="微软雅黑" w:hAnsi="微软雅黑" w:eastAsia="微软雅黑" w:cs="Times New Roman"/>
        </w:rPr>
        <w:t>结果</w:t>
      </w:r>
      <w:r>
        <w:rPr>
          <w:rFonts w:ascii="微软雅黑" w:hAnsi="微软雅黑" w:eastAsia="微软雅黑" w:cs="Times New Roman"/>
        </w:rPr>
        <w:t>方面</w:t>
      </w:r>
      <w:r>
        <w:rPr>
          <w:rFonts w:hint="eastAsia" w:ascii="微软雅黑" w:hAnsi="微软雅黑" w:eastAsia="微软雅黑" w:cs="Times New Roman"/>
        </w:rPr>
        <w:t>做</w:t>
      </w:r>
      <w:r>
        <w:rPr>
          <w:rFonts w:ascii="微软雅黑" w:hAnsi="微软雅黑" w:eastAsia="微软雅黑" w:cs="Times New Roman"/>
        </w:rPr>
        <w:t>到了多少分。</w:t>
      </w:r>
    </w:p>
    <w:p>
      <w:pPr>
        <w:pStyle w:val="21"/>
        <w:numPr>
          <w:ilvl w:val="1"/>
          <w:numId w:val="4"/>
        </w:num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Times New Roman"/>
        </w:rPr>
        <w:t>能力方面</w:t>
      </w:r>
      <w:r>
        <w:rPr>
          <w:rFonts w:ascii="微软雅黑" w:hAnsi="微软雅黑" w:eastAsia="微软雅黑" w:cs="Times New Roman"/>
        </w:rPr>
        <w:t>，我做了什么事情，</w:t>
      </w:r>
      <w:r>
        <w:rPr>
          <w:rFonts w:hint="eastAsia" w:ascii="微软雅黑" w:hAnsi="微软雅黑" w:eastAsia="微软雅黑" w:cs="Times New Roman"/>
        </w:rPr>
        <w:t>所以我认为</w:t>
      </w:r>
      <w:r>
        <w:rPr>
          <w:rFonts w:ascii="微软雅黑" w:hAnsi="微软雅黑" w:eastAsia="微软雅黑" w:cs="Times New Roman"/>
        </w:rPr>
        <w:t>我在能力方面</w:t>
      </w:r>
      <w:r>
        <w:rPr>
          <w:rFonts w:hint="eastAsia" w:ascii="微软雅黑" w:hAnsi="微软雅黑" w:eastAsia="微软雅黑" w:cs="Times New Roman"/>
        </w:rPr>
        <w:t>做</w:t>
      </w:r>
      <w:r>
        <w:rPr>
          <w:rFonts w:ascii="微软雅黑" w:hAnsi="微软雅黑" w:eastAsia="微软雅黑" w:cs="Times New Roman"/>
        </w:rPr>
        <w:t>到了多少分。</w:t>
      </w:r>
    </w:p>
    <w:p>
      <w:pPr>
        <w:pStyle w:val="21"/>
        <w:numPr>
          <w:ilvl w:val="1"/>
          <w:numId w:val="4"/>
        </w:numPr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 w:cs="Times New Roman"/>
        </w:rPr>
        <w:t>态度方面</w:t>
      </w:r>
      <w:r>
        <w:rPr>
          <w:rFonts w:ascii="微软雅黑" w:hAnsi="微软雅黑" w:eastAsia="微软雅黑" w:cs="Times New Roman"/>
        </w:rPr>
        <w:t>，我做了什么事情，</w:t>
      </w:r>
      <w:r>
        <w:rPr>
          <w:rFonts w:hint="eastAsia" w:ascii="微软雅黑" w:hAnsi="微软雅黑" w:eastAsia="微软雅黑" w:cs="Times New Roman"/>
        </w:rPr>
        <w:t>所以我认为</w:t>
      </w:r>
      <w:r>
        <w:rPr>
          <w:rFonts w:ascii="微软雅黑" w:hAnsi="微软雅黑" w:eastAsia="微软雅黑" w:cs="Times New Roman"/>
        </w:rPr>
        <w:t>我在</w:t>
      </w:r>
      <w:r>
        <w:rPr>
          <w:rFonts w:hint="eastAsia" w:ascii="微软雅黑" w:hAnsi="微软雅黑" w:eastAsia="微软雅黑" w:cs="Times New Roman"/>
        </w:rPr>
        <w:t>态度</w:t>
      </w:r>
      <w:r>
        <w:rPr>
          <w:rFonts w:ascii="微软雅黑" w:hAnsi="微软雅黑" w:eastAsia="微软雅黑" w:cs="Times New Roman"/>
        </w:rPr>
        <w:t>方面</w:t>
      </w:r>
      <w:r>
        <w:rPr>
          <w:rFonts w:hint="eastAsia" w:ascii="微软雅黑" w:hAnsi="微软雅黑" w:eastAsia="微软雅黑" w:cs="Times New Roman"/>
        </w:rPr>
        <w:t>做</w:t>
      </w:r>
      <w:r>
        <w:rPr>
          <w:rFonts w:ascii="微软雅黑" w:hAnsi="微软雅黑" w:eastAsia="微软雅黑" w:cs="Times New Roman"/>
        </w:rPr>
        <w:t>到了多少分。</w:t>
      </w:r>
    </w:p>
    <w:p>
      <w:pPr>
        <w:pStyle w:val="21"/>
        <w:numPr>
          <w:ilvl w:val="0"/>
          <w:numId w:val="4"/>
        </w:numPr>
        <w:rPr>
          <w:rFonts w:hint="eastAsia" w:ascii="微软雅黑" w:hAnsi="微软雅黑" w:eastAsia="微软雅黑" w:cs="Times New Roman"/>
        </w:rPr>
      </w:pPr>
      <w:r>
        <w:rPr>
          <w:rFonts w:hint="eastAsia" w:ascii="微软雅黑" w:hAnsi="微软雅黑" w:eastAsia="微软雅黑" w:cs="Times New Roman"/>
        </w:rPr>
        <w:t>其他的</w:t>
      </w:r>
      <w:r>
        <w:rPr>
          <w:rFonts w:ascii="微软雅黑" w:hAnsi="微软雅黑" w:eastAsia="微软雅黑" w:cs="Times New Roman"/>
        </w:rPr>
        <w:t>能证明你的工作结果或者能力的材料，可以是工作中的文档、也可以是代码片段、截图、视频等等。</w:t>
      </w:r>
    </w:p>
    <w:p>
      <w:pPr>
        <w:widowControl/>
        <w:pBdr>
          <w:bottom w:val="single" w:color="9CC2E5" w:sz="4" w:space="1"/>
        </w:pBdr>
        <w:spacing w:before="200" w:after="80"/>
        <w:jc w:val="left"/>
        <w:outlineLvl w:val="2"/>
        <w:rPr>
          <w:rFonts w:ascii="微软雅黑" w:hAnsi="微软雅黑" w:eastAsia="微软雅黑" w:cs="Times New Roman"/>
          <w:color w:val="5B9BD5"/>
          <w:kern w:val="0"/>
          <w:sz w:val="24"/>
          <w:szCs w:val="24"/>
        </w:rPr>
      </w:pPr>
      <w:bookmarkStart w:id="12" w:name="_Toc507749624"/>
      <w:r>
        <w:rPr>
          <w:rFonts w:hint="eastAsia" w:ascii="微软雅黑" w:hAnsi="微软雅黑" w:eastAsia="微软雅黑" w:cs="Times New Roman"/>
          <w:color w:val="5B9BD5"/>
          <w:kern w:val="0"/>
          <w:sz w:val="24"/>
          <w:szCs w:val="24"/>
        </w:rPr>
        <w:t>评审</w:t>
      </w:r>
      <w:r>
        <w:rPr>
          <w:rFonts w:ascii="微软雅黑" w:hAnsi="微软雅黑" w:eastAsia="微软雅黑" w:cs="Times New Roman"/>
          <w:color w:val="5B9BD5"/>
          <w:kern w:val="0"/>
          <w:sz w:val="24"/>
          <w:szCs w:val="24"/>
        </w:rPr>
        <w:t>会阶段</w:t>
      </w:r>
      <w:bookmarkEnd w:id="12"/>
    </w:p>
    <w:p>
      <w:pPr>
        <w:widowControl/>
        <w:jc w:val="left"/>
        <w:rPr>
          <w:rFonts w:ascii="微软雅黑" w:hAnsi="微软雅黑" w:eastAsia="微软雅黑" w:cs="Times New Roman"/>
          <w:kern w:val="0"/>
          <w:sz w:val="22"/>
        </w:rPr>
      </w:pPr>
      <w:r>
        <w:rPr>
          <w:rFonts w:ascii="微软雅黑" w:hAnsi="微软雅黑" w:eastAsia="微软雅黑" w:cs="Times New Roman"/>
          <w:kern w:val="0"/>
          <w:sz w:val="22"/>
        </w:rPr>
        <w:t>不同的级别评审会议</w:t>
      </w:r>
      <w:r>
        <w:rPr>
          <w:rFonts w:hint="eastAsia" w:ascii="微软雅黑" w:hAnsi="微软雅黑" w:eastAsia="微软雅黑" w:cs="Times New Roman"/>
          <w:kern w:val="0"/>
          <w:sz w:val="22"/>
        </w:rPr>
        <w:t>，</w:t>
      </w:r>
      <w:r>
        <w:rPr>
          <w:rFonts w:ascii="微软雅黑" w:hAnsi="微软雅黑" w:eastAsia="微软雅黑" w:cs="Times New Roman"/>
          <w:kern w:val="0"/>
          <w:sz w:val="22"/>
        </w:rPr>
        <w:t>参与的</w:t>
      </w:r>
      <w:r>
        <w:rPr>
          <w:rFonts w:hint="eastAsia" w:ascii="微软雅黑" w:hAnsi="微软雅黑" w:eastAsia="微软雅黑" w:cs="Times New Roman"/>
          <w:kern w:val="0"/>
          <w:sz w:val="22"/>
        </w:rPr>
        <w:t>评审</w:t>
      </w:r>
      <w:r>
        <w:rPr>
          <w:rFonts w:ascii="微软雅黑" w:hAnsi="微软雅黑" w:eastAsia="微软雅黑" w:cs="Times New Roman"/>
          <w:kern w:val="0"/>
          <w:sz w:val="22"/>
        </w:rPr>
        <w:t>的人</w:t>
      </w:r>
      <w:r>
        <w:rPr>
          <w:rFonts w:hint="eastAsia" w:ascii="微软雅黑" w:hAnsi="微软雅黑" w:eastAsia="微软雅黑" w:cs="Times New Roman"/>
          <w:kern w:val="0"/>
          <w:sz w:val="22"/>
        </w:rPr>
        <w:t>不同</w:t>
      </w:r>
      <w:r>
        <w:rPr>
          <w:rFonts w:ascii="微软雅黑" w:hAnsi="微软雅黑" w:eastAsia="微软雅黑" w:cs="Times New Roman"/>
          <w:kern w:val="0"/>
          <w:sz w:val="22"/>
        </w:rPr>
        <w:t>。</w:t>
      </w:r>
    </w:p>
    <w:p>
      <w:pPr>
        <w:widowControl/>
        <w:numPr>
          <w:ilvl w:val="0"/>
          <w:numId w:val="5"/>
        </w:numPr>
        <w:contextualSpacing/>
        <w:jc w:val="left"/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T</w:t>
      </w:r>
      <w:r>
        <w:rPr>
          <w:rFonts w:ascii="微软雅黑" w:hAnsi="微软雅黑" w:eastAsia="微软雅黑" w:cs="Times New Roman"/>
          <w:kern w:val="0"/>
          <w:sz w:val="22"/>
        </w:rPr>
        <w:t>1-T2</w:t>
      </w:r>
      <w:r>
        <w:rPr>
          <w:rFonts w:hint="eastAsia" w:ascii="微软雅黑" w:hAnsi="微软雅黑" w:eastAsia="微软雅黑" w:cs="Times New Roman"/>
          <w:kern w:val="0"/>
          <w:sz w:val="22"/>
        </w:rPr>
        <w:t>以及T</w:t>
      </w:r>
      <w:r>
        <w:rPr>
          <w:rFonts w:ascii="微软雅黑" w:hAnsi="微软雅黑" w:eastAsia="微软雅黑" w:cs="Times New Roman"/>
          <w:kern w:val="0"/>
          <w:sz w:val="22"/>
        </w:rPr>
        <w:t>2</w:t>
      </w:r>
      <w:r>
        <w:rPr>
          <w:rFonts w:hint="eastAsia" w:ascii="微软雅黑" w:hAnsi="微软雅黑" w:eastAsia="微软雅黑" w:cs="Times New Roman"/>
          <w:kern w:val="0"/>
          <w:sz w:val="22"/>
        </w:rPr>
        <w:t>-T</w:t>
      </w:r>
      <w:r>
        <w:rPr>
          <w:rFonts w:ascii="微软雅黑" w:hAnsi="微软雅黑" w:eastAsia="微软雅黑" w:cs="Times New Roman"/>
          <w:kern w:val="0"/>
          <w:sz w:val="22"/>
        </w:rPr>
        <w:t xml:space="preserve">3 </w:t>
      </w:r>
      <w:r>
        <w:rPr>
          <w:rFonts w:hint="eastAsia" w:ascii="微软雅黑" w:hAnsi="微软雅黑" w:eastAsia="微软雅黑" w:cs="Times New Roman"/>
          <w:kern w:val="0"/>
          <w:sz w:val="22"/>
        </w:rPr>
        <w:t>的评审沟通会由项目内</w:t>
      </w:r>
      <w:r>
        <w:rPr>
          <w:rFonts w:ascii="微软雅黑" w:hAnsi="微软雅黑" w:eastAsia="微软雅黑" w:cs="Times New Roman"/>
          <w:kern w:val="0"/>
          <w:sz w:val="22"/>
        </w:rPr>
        <w:t>自行</w:t>
      </w:r>
      <w:r>
        <w:rPr>
          <w:rFonts w:hint="eastAsia" w:ascii="微软雅黑" w:hAnsi="微软雅黑" w:eastAsia="微软雅黑" w:cs="Times New Roman"/>
          <w:kern w:val="0"/>
          <w:sz w:val="22"/>
        </w:rPr>
        <w:t>承办。项目组的Tech</w:t>
      </w:r>
      <w:r>
        <w:rPr>
          <w:rFonts w:ascii="微软雅黑" w:hAnsi="微软雅黑" w:eastAsia="微软雅黑" w:cs="Times New Roman"/>
          <w:kern w:val="0"/>
          <w:sz w:val="22"/>
        </w:rPr>
        <w:t xml:space="preserve"> </w:t>
      </w:r>
      <w:r>
        <w:rPr>
          <w:rFonts w:hint="eastAsia" w:ascii="微软雅黑" w:hAnsi="微软雅黑" w:eastAsia="微软雅黑" w:cs="Times New Roman"/>
          <w:kern w:val="0"/>
          <w:sz w:val="22"/>
        </w:rPr>
        <w:t>Leader将</w:t>
      </w:r>
      <w:r>
        <w:rPr>
          <w:rFonts w:ascii="微软雅黑" w:hAnsi="微软雅黑" w:eastAsia="微软雅黑" w:cs="Times New Roman"/>
          <w:kern w:val="0"/>
          <w:sz w:val="22"/>
        </w:rPr>
        <w:t>晋升结果报给TC即可</w:t>
      </w:r>
      <w:r>
        <w:rPr>
          <w:rFonts w:hint="eastAsia" w:ascii="微软雅黑" w:hAnsi="微软雅黑" w:eastAsia="微软雅黑" w:cs="Times New Roman"/>
          <w:kern w:val="0"/>
          <w:sz w:val="22"/>
        </w:rPr>
        <w:t>。</w:t>
      </w:r>
      <w:r>
        <w:rPr>
          <w:rFonts w:ascii="微软雅黑" w:hAnsi="微软雅黑" w:eastAsia="微软雅黑" w:cs="Times New Roman"/>
          <w:kern w:val="0"/>
          <w:sz w:val="22"/>
        </w:rPr>
        <w:t>TC</w:t>
      </w:r>
      <w:r>
        <w:rPr>
          <w:rFonts w:hint="eastAsia" w:ascii="微软雅黑" w:hAnsi="微软雅黑" w:eastAsia="微软雅黑" w:cs="Times New Roman"/>
          <w:kern w:val="0"/>
          <w:sz w:val="22"/>
        </w:rPr>
        <w:t>会</w:t>
      </w:r>
      <w:r>
        <w:rPr>
          <w:rFonts w:ascii="微软雅黑" w:hAnsi="微软雅黑" w:eastAsia="微软雅黑" w:cs="Times New Roman"/>
          <w:kern w:val="0"/>
          <w:sz w:val="22"/>
        </w:rPr>
        <w:t>抽查申请材料</w:t>
      </w:r>
      <w:r>
        <w:rPr>
          <w:rFonts w:hint="eastAsia" w:ascii="微软雅黑" w:hAnsi="微软雅黑" w:eastAsia="微软雅黑" w:cs="Times New Roman"/>
          <w:kern w:val="0"/>
          <w:sz w:val="22"/>
        </w:rPr>
        <w:t>。注意，</w:t>
      </w:r>
      <w:r>
        <w:rPr>
          <w:rFonts w:ascii="微软雅黑" w:hAnsi="微软雅黑" w:eastAsia="微软雅黑" w:cs="Times New Roman"/>
          <w:kern w:val="0"/>
          <w:sz w:val="22"/>
        </w:rPr>
        <w:t xml:space="preserve">T1-T3 </w:t>
      </w:r>
      <w:r>
        <w:rPr>
          <w:rFonts w:hint="eastAsia" w:ascii="微软雅黑" w:hAnsi="微软雅黑" w:eastAsia="微软雅黑" w:cs="Times New Roman"/>
          <w:kern w:val="0"/>
          <w:sz w:val="22"/>
        </w:rPr>
        <w:t>依然</w:t>
      </w:r>
      <w:r>
        <w:rPr>
          <w:rFonts w:ascii="微软雅黑" w:hAnsi="微软雅黑" w:eastAsia="微软雅黑" w:cs="Times New Roman"/>
          <w:kern w:val="0"/>
          <w:sz w:val="22"/>
        </w:rPr>
        <w:t>需要申请人提交完整的申请材料。</w:t>
      </w:r>
    </w:p>
    <w:p>
      <w:pPr>
        <w:widowControl/>
        <w:numPr>
          <w:ilvl w:val="0"/>
          <w:numId w:val="5"/>
        </w:numPr>
        <w:contextualSpacing/>
        <w:jc w:val="left"/>
        <w:rPr>
          <w:rFonts w:ascii="微软雅黑" w:hAnsi="微软雅黑" w:eastAsia="微软雅黑" w:cs="Times New Roman"/>
          <w:kern w:val="0"/>
          <w:sz w:val="22"/>
        </w:rPr>
      </w:pPr>
      <w:r>
        <w:rPr>
          <w:rFonts w:ascii="微软雅黑" w:hAnsi="微软雅黑" w:eastAsia="微软雅黑" w:cs="Times New Roman"/>
          <w:kern w:val="0"/>
          <w:sz w:val="22"/>
        </w:rPr>
        <w:t>T3-T4</w:t>
      </w:r>
      <w:r>
        <w:rPr>
          <w:rFonts w:hint="eastAsia" w:ascii="微软雅黑" w:hAnsi="微软雅黑" w:eastAsia="微软雅黑" w:cs="Times New Roman"/>
          <w:kern w:val="0"/>
          <w:sz w:val="22"/>
        </w:rPr>
        <w:t>以及T</w:t>
      </w:r>
      <w:r>
        <w:rPr>
          <w:rFonts w:ascii="微软雅黑" w:hAnsi="微软雅黑" w:eastAsia="微软雅黑" w:cs="Times New Roman"/>
          <w:kern w:val="0"/>
          <w:sz w:val="22"/>
        </w:rPr>
        <w:t>4</w:t>
      </w:r>
      <w:r>
        <w:rPr>
          <w:rFonts w:hint="eastAsia" w:ascii="微软雅黑" w:hAnsi="微软雅黑" w:eastAsia="微软雅黑" w:cs="Times New Roman"/>
          <w:kern w:val="0"/>
          <w:sz w:val="22"/>
        </w:rPr>
        <w:t>-T5</w:t>
      </w:r>
      <w:r>
        <w:rPr>
          <w:rFonts w:ascii="微软雅黑" w:hAnsi="微软雅黑" w:eastAsia="微软雅黑" w:cs="Times New Roman"/>
          <w:kern w:val="0"/>
          <w:sz w:val="22"/>
        </w:rPr>
        <w:t xml:space="preserve"> </w:t>
      </w:r>
      <w:r>
        <w:rPr>
          <w:rFonts w:hint="eastAsia" w:ascii="微软雅黑" w:hAnsi="微软雅黑" w:eastAsia="微软雅黑" w:cs="Times New Roman"/>
          <w:kern w:val="0"/>
          <w:sz w:val="22"/>
        </w:rPr>
        <w:t>的晋级需要申请者向局部的技术评审会</w:t>
      </w:r>
      <w:r>
        <w:rPr>
          <w:rFonts w:ascii="微软雅黑" w:hAnsi="微软雅黑" w:eastAsia="微软雅黑" w:cs="Times New Roman"/>
          <w:kern w:val="0"/>
          <w:sz w:val="22"/>
          <w:vertAlign w:val="superscript"/>
        </w:rPr>
        <w:footnoteReference w:id="1"/>
      </w:r>
      <w:r>
        <w:rPr>
          <w:rFonts w:hint="eastAsia" w:ascii="微软雅黑" w:hAnsi="微软雅黑" w:eastAsia="微软雅黑" w:cs="Times New Roman"/>
          <w:kern w:val="0"/>
          <w:sz w:val="22"/>
        </w:rPr>
        <w:t>答辩。局部的技术评审会参与的人员包括：本项目的技术Leader以及其他项目的资深开发人员。</w:t>
      </w:r>
    </w:p>
    <w:p>
      <w:pPr>
        <w:widowControl/>
        <w:numPr>
          <w:ilvl w:val="0"/>
          <w:numId w:val="5"/>
        </w:numPr>
        <w:contextualSpacing/>
        <w:jc w:val="left"/>
        <w:rPr>
          <w:rFonts w:ascii="微软雅黑" w:hAnsi="微软雅黑" w:eastAsia="微软雅黑" w:cs="Times New Roman"/>
          <w:kern w:val="0"/>
          <w:sz w:val="22"/>
        </w:rPr>
      </w:pPr>
      <w:r>
        <w:rPr>
          <w:rFonts w:ascii="微软雅黑" w:hAnsi="微软雅黑" w:eastAsia="微软雅黑" w:cs="Times New Roman"/>
          <w:kern w:val="0"/>
          <w:sz w:val="22"/>
        </w:rPr>
        <w:t>T5以上</w:t>
      </w:r>
      <w:r>
        <w:rPr>
          <w:rFonts w:hint="eastAsia" w:ascii="微软雅黑" w:hAnsi="微软雅黑" w:eastAsia="微软雅黑" w:cs="Times New Roman"/>
          <w:kern w:val="0"/>
          <w:sz w:val="22"/>
        </w:rPr>
        <w:t>的</w:t>
      </w:r>
      <w:r>
        <w:rPr>
          <w:rFonts w:ascii="微软雅黑" w:hAnsi="微软雅黑" w:eastAsia="微软雅黑" w:cs="Times New Roman"/>
          <w:kern w:val="0"/>
          <w:sz w:val="22"/>
        </w:rPr>
        <w:t>晋级需要到全公司</w:t>
      </w:r>
      <w:r>
        <w:rPr>
          <w:rFonts w:hint="eastAsia" w:ascii="微软雅黑" w:hAnsi="微软雅黑" w:eastAsia="微软雅黑" w:cs="Times New Roman"/>
          <w:kern w:val="0"/>
          <w:sz w:val="22"/>
        </w:rPr>
        <w:t>级别</w:t>
      </w:r>
      <w:r>
        <w:rPr>
          <w:rFonts w:ascii="微软雅黑" w:hAnsi="微软雅黑" w:eastAsia="微软雅黑" w:cs="Times New Roman"/>
          <w:kern w:val="0"/>
          <w:sz w:val="22"/>
        </w:rPr>
        <w:t>的评审</w:t>
      </w:r>
      <w:r>
        <w:rPr>
          <w:rFonts w:hint="eastAsia" w:ascii="微软雅黑" w:hAnsi="微软雅黑" w:eastAsia="微软雅黑" w:cs="Times New Roman"/>
          <w:kern w:val="0"/>
          <w:sz w:val="22"/>
        </w:rPr>
        <w:t>会</w:t>
      </w:r>
      <w:r>
        <w:rPr>
          <w:rFonts w:ascii="微软雅黑" w:hAnsi="微软雅黑" w:eastAsia="微软雅黑" w:cs="Times New Roman"/>
          <w:kern w:val="0"/>
          <w:sz w:val="22"/>
        </w:rPr>
        <w:t>答辩，</w:t>
      </w:r>
      <w:r>
        <w:rPr>
          <w:rFonts w:hint="eastAsia" w:ascii="微软雅黑" w:hAnsi="微软雅黑" w:eastAsia="微软雅黑" w:cs="Times New Roman"/>
          <w:kern w:val="0"/>
          <w:sz w:val="22"/>
        </w:rPr>
        <w:t>参与人员</w:t>
      </w:r>
      <w:r>
        <w:rPr>
          <w:rFonts w:ascii="微软雅黑" w:hAnsi="微软雅黑" w:eastAsia="微软雅黑" w:cs="Times New Roman"/>
          <w:kern w:val="0"/>
          <w:sz w:val="22"/>
        </w:rPr>
        <w:t>包括</w:t>
      </w:r>
      <w:r>
        <w:rPr>
          <w:rFonts w:hint="eastAsia" w:ascii="微软雅黑" w:hAnsi="微软雅黑" w:eastAsia="微软雅黑" w:cs="Times New Roman"/>
          <w:kern w:val="0"/>
          <w:sz w:val="22"/>
        </w:rPr>
        <w:t>：公司技术总监、TC的全部成员、</w:t>
      </w:r>
      <w:r>
        <w:rPr>
          <w:rFonts w:ascii="微软雅黑" w:hAnsi="微软雅黑" w:eastAsia="微软雅黑" w:cs="Times New Roman"/>
          <w:kern w:val="0"/>
          <w:sz w:val="22"/>
        </w:rPr>
        <w:t>和</w:t>
      </w:r>
      <w:r>
        <w:rPr>
          <w:rFonts w:hint="eastAsia" w:ascii="微软雅黑" w:hAnsi="微软雅黑" w:eastAsia="微软雅黑" w:cs="Times New Roman"/>
          <w:kern w:val="0"/>
          <w:sz w:val="22"/>
        </w:rPr>
        <w:t>申请人</w:t>
      </w:r>
      <w:r>
        <w:rPr>
          <w:rFonts w:ascii="微软雅黑" w:hAnsi="微软雅黑" w:eastAsia="微软雅黑" w:cs="Times New Roman"/>
          <w:kern w:val="0"/>
          <w:sz w:val="22"/>
        </w:rPr>
        <w:t>所在部门的总监</w:t>
      </w:r>
      <w:r>
        <w:rPr>
          <w:rFonts w:hint="eastAsia" w:ascii="微软雅黑" w:hAnsi="微软雅黑" w:eastAsia="微软雅黑" w:cs="Times New Roman"/>
          <w:kern w:val="0"/>
          <w:sz w:val="22"/>
        </w:rPr>
        <w:t>。</w:t>
      </w:r>
    </w:p>
    <w:p>
      <w:pPr>
        <w:widowControl/>
        <w:numPr>
          <w:ilvl w:val="0"/>
          <w:numId w:val="5"/>
        </w:numPr>
        <w:contextualSpacing/>
        <w:jc w:val="left"/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所有的M序列的晋升都要到全公司级别的评审会答辩。</w:t>
      </w:r>
    </w:p>
    <w:p>
      <w:pPr>
        <w:widowControl/>
        <w:ind w:left="480"/>
        <w:contextualSpacing/>
        <w:jc w:val="left"/>
        <w:rPr>
          <w:rFonts w:ascii="微软雅黑" w:hAnsi="微软雅黑" w:eastAsia="微软雅黑" w:cs="Times New Roman"/>
          <w:kern w:val="0"/>
          <w:sz w:val="22"/>
        </w:rPr>
      </w:pPr>
    </w:p>
    <w:p>
      <w:pPr>
        <w:widowControl/>
        <w:contextualSpacing/>
        <w:jc w:val="left"/>
        <w:rPr>
          <w:rFonts w:ascii="微软雅黑" w:hAnsi="微软雅黑" w:eastAsia="微软雅黑"/>
        </w:rPr>
      </w:pPr>
    </w:p>
    <w:p>
      <w:pPr>
        <w:widowControl/>
        <w:contextualSpacing/>
        <w:jc w:val="left"/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在</w:t>
      </w:r>
      <w:r>
        <w:rPr>
          <w:rFonts w:ascii="微软雅黑" w:hAnsi="微软雅黑" w:eastAsia="微软雅黑" w:cs="Times New Roman"/>
          <w:kern w:val="0"/>
          <w:sz w:val="22"/>
        </w:rPr>
        <w:t>评审</w:t>
      </w:r>
      <w:r>
        <w:rPr>
          <w:rFonts w:hint="eastAsia" w:ascii="微软雅黑" w:hAnsi="微软雅黑" w:eastAsia="微软雅黑" w:cs="Times New Roman"/>
          <w:kern w:val="0"/>
          <w:sz w:val="22"/>
        </w:rPr>
        <w:t>沟通</w:t>
      </w:r>
      <w:r>
        <w:rPr>
          <w:rFonts w:ascii="微软雅黑" w:hAnsi="微软雅黑" w:eastAsia="微软雅黑" w:cs="Times New Roman"/>
          <w:kern w:val="0"/>
          <w:sz w:val="22"/>
        </w:rPr>
        <w:t>会的过程中，申请人需要</w:t>
      </w:r>
      <w:r>
        <w:rPr>
          <w:rFonts w:hint="eastAsia" w:ascii="微软雅黑" w:hAnsi="微软雅黑" w:eastAsia="微软雅黑" w:cs="Times New Roman"/>
          <w:kern w:val="0"/>
          <w:sz w:val="22"/>
        </w:rPr>
        <w:t>准备</w:t>
      </w:r>
      <w:r>
        <w:rPr>
          <w:rFonts w:ascii="微软雅黑" w:hAnsi="微软雅黑" w:eastAsia="微软雅黑" w:cs="Times New Roman"/>
          <w:kern w:val="0"/>
          <w:sz w:val="22"/>
        </w:rPr>
        <w:t>展示</w:t>
      </w:r>
      <w:r>
        <w:rPr>
          <w:rFonts w:hint="eastAsia" w:ascii="微软雅黑" w:hAnsi="微软雅黑" w:eastAsia="微软雅黑" w:cs="Times New Roman"/>
          <w:kern w:val="0"/>
          <w:sz w:val="22"/>
        </w:rPr>
        <w:t>用</w:t>
      </w:r>
      <w:r>
        <w:rPr>
          <w:rFonts w:ascii="微软雅黑" w:hAnsi="微软雅黑" w:eastAsia="微软雅黑" w:cs="Times New Roman"/>
          <w:kern w:val="0"/>
          <w:sz w:val="22"/>
        </w:rPr>
        <w:t>材料，</w:t>
      </w:r>
      <w:r>
        <w:rPr>
          <w:rFonts w:hint="eastAsia" w:ascii="微软雅黑" w:hAnsi="微软雅黑" w:eastAsia="微软雅黑" w:cs="Times New Roman"/>
          <w:kern w:val="0"/>
          <w:sz w:val="22"/>
        </w:rPr>
        <w:t>例如</w:t>
      </w:r>
      <w:r>
        <w:rPr>
          <w:rFonts w:ascii="微软雅黑" w:hAnsi="微软雅黑" w:eastAsia="微软雅黑" w:cs="Times New Roman"/>
          <w:kern w:val="0"/>
          <w:sz w:val="22"/>
        </w:rPr>
        <w:t>PPT</w:t>
      </w:r>
      <w:r>
        <w:rPr>
          <w:rFonts w:hint="eastAsia" w:ascii="微软雅黑" w:hAnsi="微软雅黑" w:eastAsia="微软雅黑" w:cs="Times New Roman"/>
          <w:kern w:val="0"/>
          <w:sz w:val="22"/>
        </w:rPr>
        <w:t>、</w:t>
      </w:r>
      <w:r>
        <w:rPr>
          <w:rFonts w:ascii="微软雅黑" w:hAnsi="微软雅黑" w:eastAsia="微软雅黑" w:cs="Times New Roman"/>
          <w:kern w:val="0"/>
          <w:sz w:val="22"/>
        </w:rPr>
        <w:t>Keynote等等，也可以展示文档</w:t>
      </w:r>
      <w:r>
        <w:rPr>
          <w:rFonts w:hint="eastAsia" w:ascii="微软雅黑" w:hAnsi="微软雅黑" w:eastAsia="微软雅黑" w:cs="Times New Roman"/>
          <w:kern w:val="0"/>
          <w:sz w:val="22"/>
        </w:rPr>
        <w:t>以及</w:t>
      </w:r>
      <w:r>
        <w:rPr>
          <w:rFonts w:ascii="微软雅黑" w:hAnsi="微软雅黑" w:eastAsia="微软雅黑" w:cs="Times New Roman"/>
          <w:kern w:val="0"/>
          <w:sz w:val="22"/>
        </w:rPr>
        <w:t>其他的工作</w:t>
      </w:r>
      <w:r>
        <w:rPr>
          <w:rFonts w:hint="eastAsia" w:ascii="微软雅黑" w:hAnsi="微软雅黑" w:eastAsia="微软雅黑" w:cs="Times New Roman"/>
          <w:kern w:val="0"/>
          <w:sz w:val="22"/>
        </w:rPr>
        <w:t>成果</w:t>
      </w:r>
      <w:r>
        <w:rPr>
          <w:rFonts w:ascii="微软雅黑" w:hAnsi="微软雅黑" w:eastAsia="微软雅黑" w:cs="Times New Roman"/>
          <w:kern w:val="0"/>
          <w:sz w:val="22"/>
        </w:rPr>
        <w:t>。</w:t>
      </w:r>
      <w:r>
        <w:rPr>
          <w:rFonts w:hint="eastAsia" w:ascii="微软雅黑" w:hAnsi="微软雅黑" w:eastAsia="微软雅黑" w:cs="Times New Roman"/>
          <w:kern w:val="0"/>
          <w:sz w:val="22"/>
        </w:rPr>
        <w:t>需要注意的是，时间有限，只需要在展示材料中展示工作结果的部分即可。</w:t>
      </w:r>
    </w:p>
    <w:p>
      <w:pPr>
        <w:widowControl/>
        <w:contextualSpacing/>
        <w:jc w:val="left"/>
        <w:rPr>
          <w:rFonts w:ascii="微软雅黑" w:hAnsi="微软雅黑" w:eastAsia="微软雅黑" w:cs="Times New Roman"/>
          <w:kern w:val="0"/>
          <w:sz w:val="22"/>
        </w:rPr>
      </w:pPr>
    </w:p>
    <w:p>
      <w:pPr>
        <w:widowControl/>
        <w:pBdr>
          <w:bottom w:val="single" w:color="9CC2E5" w:sz="4" w:space="1"/>
        </w:pBdr>
        <w:spacing w:before="200" w:after="80"/>
        <w:jc w:val="left"/>
        <w:outlineLvl w:val="2"/>
        <w:rPr>
          <w:rFonts w:ascii="微软雅黑" w:hAnsi="微软雅黑" w:eastAsia="微软雅黑" w:cs="Times New Roman"/>
          <w:color w:val="5B9BD5"/>
          <w:kern w:val="0"/>
          <w:sz w:val="24"/>
          <w:szCs w:val="24"/>
        </w:rPr>
      </w:pPr>
      <w:bookmarkStart w:id="13" w:name="_Toc507749625"/>
      <w:r>
        <w:rPr>
          <w:rFonts w:hint="eastAsia" w:ascii="微软雅黑" w:hAnsi="微软雅黑" w:eastAsia="微软雅黑" w:cs="Times New Roman"/>
          <w:color w:val="5B9BD5"/>
          <w:kern w:val="0"/>
          <w:sz w:val="24"/>
          <w:szCs w:val="24"/>
        </w:rPr>
        <w:t>反馈结果</w:t>
      </w:r>
      <w:bookmarkEnd w:id="13"/>
    </w:p>
    <w:p>
      <w:pPr>
        <w:widowControl/>
        <w:contextualSpacing/>
        <w:jc w:val="left"/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在评审沟通会的当月内，由各个部门的Tech</w:t>
      </w:r>
      <w:r>
        <w:rPr>
          <w:rFonts w:ascii="微软雅黑" w:hAnsi="微软雅黑" w:eastAsia="微软雅黑" w:cs="Times New Roman"/>
          <w:kern w:val="0"/>
          <w:sz w:val="22"/>
        </w:rPr>
        <w:t xml:space="preserve"> </w:t>
      </w:r>
      <w:r>
        <w:rPr>
          <w:rFonts w:hint="eastAsia" w:ascii="微软雅黑" w:hAnsi="微软雅黑" w:eastAsia="微软雅黑" w:cs="Times New Roman"/>
          <w:kern w:val="0"/>
          <w:sz w:val="22"/>
        </w:rPr>
        <w:t>Leader</w:t>
      </w:r>
      <w:r>
        <w:rPr>
          <w:rFonts w:ascii="微软雅黑" w:hAnsi="微软雅黑" w:eastAsia="微软雅黑" w:cs="Times New Roman"/>
          <w:kern w:val="0"/>
          <w:sz w:val="22"/>
        </w:rPr>
        <w:t xml:space="preserve"> </w:t>
      </w:r>
      <w:r>
        <w:rPr>
          <w:rFonts w:hint="eastAsia" w:ascii="微软雅黑" w:hAnsi="微软雅黑" w:eastAsia="微软雅黑" w:cs="Times New Roman"/>
          <w:kern w:val="0"/>
          <w:sz w:val="22"/>
        </w:rPr>
        <w:t>反馈结果。</w:t>
      </w:r>
    </w:p>
    <w:p>
      <w:pPr>
        <w:widowControl/>
        <w:contextualSpacing/>
        <w:jc w:val="left"/>
        <w:rPr>
          <w:rFonts w:ascii="微软雅黑" w:hAnsi="微软雅黑" w:eastAsia="微软雅黑" w:cs="Times New Roman"/>
          <w:kern w:val="0"/>
          <w:sz w:val="22"/>
        </w:rPr>
      </w:pPr>
    </w:p>
    <w:p>
      <w:pPr>
        <w:widowControl/>
        <w:contextualSpacing/>
        <w:jc w:val="left"/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如果申请人对评审的结果不满意，申请人可以在当月内提交复议申请给HR，HR会再安排一次评审沟通，并以</w:t>
      </w:r>
      <w:r>
        <w:rPr>
          <w:rFonts w:ascii="微软雅黑" w:hAnsi="微软雅黑" w:eastAsia="微软雅黑" w:cs="Times New Roman"/>
          <w:kern w:val="0"/>
          <w:sz w:val="22"/>
        </w:rPr>
        <w:t>这次评审</w:t>
      </w:r>
      <w:r>
        <w:rPr>
          <w:rFonts w:hint="eastAsia" w:ascii="微软雅黑" w:hAnsi="微软雅黑" w:eastAsia="微软雅黑" w:cs="Times New Roman"/>
          <w:kern w:val="0"/>
          <w:sz w:val="22"/>
        </w:rPr>
        <w:t>的</w:t>
      </w:r>
      <w:r>
        <w:rPr>
          <w:rFonts w:ascii="微软雅黑" w:hAnsi="微软雅黑" w:eastAsia="微软雅黑" w:cs="Times New Roman"/>
          <w:kern w:val="0"/>
          <w:sz w:val="22"/>
        </w:rPr>
        <w:t>结果</w:t>
      </w:r>
      <w:r>
        <w:rPr>
          <w:rFonts w:hint="eastAsia" w:ascii="微软雅黑" w:hAnsi="微软雅黑" w:eastAsia="微软雅黑" w:cs="Times New Roman"/>
          <w:kern w:val="0"/>
          <w:sz w:val="22"/>
        </w:rPr>
        <w:t>作为最终结果。</w:t>
      </w:r>
    </w:p>
    <w:p>
      <w:pPr>
        <w:widowControl/>
        <w:contextualSpacing/>
        <w:jc w:val="left"/>
        <w:rPr>
          <w:rFonts w:ascii="微软雅黑" w:hAnsi="微软雅黑" w:eastAsia="微软雅黑" w:cs="Times New Roman"/>
          <w:kern w:val="0"/>
          <w:sz w:val="22"/>
        </w:rPr>
      </w:pPr>
    </w:p>
    <w:p>
      <w:pPr>
        <w:pStyle w:val="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rFonts w:ascii="微软雅黑" w:hAnsi="微软雅黑" w:eastAsia="微软雅黑"/>
        </w:rPr>
      </w:pPr>
      <w:bookmarkStart w:id="14" w:name="_Toc507749626"/>
      <w:r>
        <w:rPr>
          <w:rFonts w:hint="eastAsia" w:ascii="微软雅黑" w:hAnsi="微软雅黑" w:eastAsia="微软雅黑"/>
        </w:rPr>
        <w:t>M</w:t>
      </w:r>
      <w:r>
        <w:rPr>
          <w:rFonts w:ascii="微软雅黑" w:hAnsi="微软雅黑" w:eastAsia="微软雅黑"/>
        </w:rPr>
        <w:t xml:space="preserve">1-M3 </w:t>
      </w:r>
      <w:r>
        <w:rPr>
          <w:rFonts w:hint="eastAsia" w:ascii="微软雅黑" w:hAnsi="微软雅黑" w:eastAsia="微软雅黑"/>
        </w:rPr>
        <w:t>职级</w:t>
      </w:r>
      <w:r>
        <w:rPr>
          <w:rFonts w:ascii="微软雅黑" w:hAnsi="微软雅黑" w:eastAsia="微软雅黑"/>
        </w:rPr>
        <w:t>评定流程</w:t>
      </w:r>
      <w:bookmarkEnd w:id="14"/>
    </w:p>
    <w:p>
      <w:pPr>
        <w:widowControl/>
        <w:jc w:val="left"/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M</w:t>
      </w:r>
      <w:r>
        <w:rPr>
          <w:rFonts w:ascii="微软雅黑" w:hAnsi="微软雅黑" w:eastAsia="微软雅黑" w:cs="Times New Roman"/>
          <w:kern w:val="0"/>
          <w:sz w:val="22"/>
        </w:rPr>
        <w:t>1</w:t>
      </w:r>
      <w:r>
        <w:rPr>
          <w:rFonts w:hint="eastAsia" w:ascii="微软雅黑" w:hAnsi="微软雅黑" w:eastAsia="微软雅黑" w:cs="Times New Roman"/>
          <w:kern w:val="0"/>
          <w:sz w:val="22"/>
        </w:rPr>
        <w:t>-M</w:t>
      </w:r>
      <w:r>
        <w:rPr>
          <w:rFonts w:ascii="微软雅黑" w:hAnsi="微软雅黑" w:eastAsia="微软雅黑" w:cs="Times New Roman"/>
          <w:kern w:val="0"/>
          <w:sz w:val="22"/>
        </w:rPr>
        <w:t>3</w:t>
      </w:r>
      <w:r>
        <w:rPr>
          <w:rFonts w:hint="eastAsia" w:ascii="微软雅黑" w:hAnsi="微软雅黑" w:eastAsia="微软雅黑" w:cs="Times New Roman"/>
          <w:kern w:val="0"/>
          <w:sz w:val="22"/>
        </w:rPr>
        <w:t>的职级对应的是开发团队中组长的角色。他们的职责是执行开发过程，确保团队交付（时间、质量达标）。一个合格的M1应该是一个基本称职的组长，M2和M3是更高的期望。</w:t>
      </w:r>
    </w:p>
    <w:p>
      <w:pPr>
        <w:rPr>
          <w:rFonts w:ascii="微软雅黑" w:hAnsi="微软雅黑" w:eastAsia="微软雅黑" w:cs="Times New Roman"/>
          <w:kern w:val="0"/>
          <w:sz w:val="22"/>
        </w:rPr>
      </w:pPr>
    </w:p>
    <w:p>
      <w:pPr>
        <w:widowControl/>
        <w:pBdr>
          <w:bottom w:val="single" w:color="9CC2E5" w:sz="4" w:space="1"/>
        </w:pBdr>
        <w:spacing w:before="200" w:after="80"/>
        <w:jc w:val="left"/>
        <w:outlineLvl w:val="2"/>
        <w:rPr>
          <w:rFonts w:ascii="微软雅黑" w:hAnsi="微软雅黑" w:eastAsia="微软雅黑" w:cs="Times New Roman"/>
          <w:color w:val="5B9BD5"/>
          <w:kern w:val="0"/>
          <w:sz w:val="24"/>
          <w:szCs w:val="24"/>
        </w:rPr>
      </w:pPr>
      <w:bookmarkStart w:id="15" w:name="_Toc507749627"/>
      <w:r>
        <w:rPr>
          <w:rFonts w:hint="eastAsia" w:ascii="微软雅黑" w:hAnsi="微软雅黑" w:eastAsia="微软雅黑" w:cs="Times New Roman"/>
          <w:color w:val="5B9BD5"/>
          <w:kern w:val="0"/>
          <w:sz w:val="24"/>
          <w:szCs w:val="24"/>
        </w:rPr>
        <w:t>准备</w:t>
      </w:r>
      <w:r>
        <w:rPr>
          <w:rFonts w:ascii="微软雅黑" w:hAnsi="微软雅黑" w:eastAsia="微软雅黑" w:cs="Times New Roman"/>
          <w:color w:val="5B9BD5"/>
          <w:kern w:val="0"/>
          <w:sz w:val="24"/>
          <w:szCs w:val="24"/>
        </w:rPr>
        <w:t>阶段</w:t>
      </w:r>
      <w:bookmarkEnd w:id="15"/>
    </w:p>
    <w:p>
      <w:pPr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和</w:t>
      </w:r>
      <w:r>
        <w:rPr>
          <w:rFonts w:ascii="微软雅黑" w:hAnsi="微软雅黑" w:eastAsia="微软雅黑" w:cs="Times New Roman"/>
          <w:kern w:val="0"/>
          <w:sz w:val="22"/>
        </w:rPr>
        <w:t xml:space="preserve">T </w:t>
      </w:r>
      <w:r>
        <w:rPr>
          <w:rFonts w:hint="eastAsia" w:ascii="微软雅黑" w:hAnsi="微软雅黑" w:eastAsia="微软雅黑" w:cs="Times New Roman"/>
          <w:kern w:val="0"/>
          <w:sz w:val="22"/>
        </w:rPr>
        <w:t>序列</w:t>
      </w:r>
      <w:r>
        <w:rPr>
          <w:rFonts w:ascii="微软雅黑" w:hAnsi="微软雅黑" w:eastAsia="微软雅黑" w:cs="Times New Roman"/>
          <w:kern w:val="0"/>
          <w:sz w:val="22"/>
        </w:rPr>
        <w:t>相同。</w:t>
      </w:r>
    </w:p>
    <w:p>
      <w:pPr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需要注意的是，M序列的评审材料要突出管理协调方面的事情。M</w:t>
      </w:r>
      <w:bookmarkStart w:id="19" w:name="_GoBack"/>
      <w:bookmarkEnd w:id="19"/>
      <w:r>
        <w:rPr>
          <w:rFonts w:hint="eastAsia" w:ascii="微软雅黑" w:hAnsi="微软雅黑" w:eastAsia="微软雅黑" w:cs="Times New Roman"/>
          <w:kern w:val="0"/>
          <w:sz w:val="22"/>
        </w:rPr>
        <w:t>序列的晋级不会看个人技术方面的成就。如果T序列和M序列都申请晋级，需要分别准备两份申请。</w:t>
      </w:r>
    </w:p>
    <w:p>
      <w:pPr>
        <w:widowControl/>
        <w:pBdr>
          <w:bottom w:val="single" w:color="9CC2E5" w:sz="4" w:space="1"/>
        </w:pBdr>
        <w:spacing w:before="200" w:after="80"/>
        <w:jc w:val="left"/>
        <w:outlineLvl w:val="2"/>
        <w:rPr>
          <w:rFonts w:ascii="微软雅黑" w:hAnsi="微软雅黑" w:eastAsia="微软雅黑" w:cs="Times New Roman"/>
          <w:color w:val="5B9BD5"/>
          <w:kern w:val="0"/>
          <w:sz w:val="24"/>
          <w:szCs w:val="24"/>
        </w:rPr>
      </w:pPr>
      <w:bookmarkStart w:id="16" w:name="_Toc507749628"/>
      <w:r>
        <w:rPr>
          <w:rFonts w:hint="eastAsia" w:ascii="微软雅黑" w:hAnsi="微软雅黑" w:eastAsia="微软雅黑" w:cs="Times New Roman"/>
          <w:color w:val="5B9BD5"/>
          <w:kern w:val="0"/>
          <w:sz w:val="24"/>
          <w:szCs w:val="24"/>
        </w:rPr>
        <w:t>评审</w:t>
      </w:r>
      <w:r>
        <w:rPr>
          <w:rFonts w:ascii="微软雅黑" w:hAnsi="微软雅黑" w:eastAsia="微软雅黑" w:cs="Times New Roman"/>
          <w:color w:val="5B9BD5"/>
          <w:kern w:val="0"/>
          <w:sz w:val="24"/>
          <w:szCs w:val="24"/>
        </w:rPr>
        <w:t>会阶段</w:t>
      </w:r>
      <w:bookmarkEnd w:id="16"/>
    </w:p>
    <w:p>
      <w:pPr>
        <w:rPr>
          <w:rFonts w:ascii="微软雅黑" w:hAnsi="微软雅黑" w:eastAsia="微软雅黑" w:cs="Times New Roman"/>
          <w:kern w:val="0"/>
          <w:sz w:val="22"/>
        </w:rPr>
      </w:pPr>
    </w:p>
    <w:p>
      <w:pPr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所有的M序列晋级都要通过</w:t>
      </w:r>
      <w:r>
        <w:rPr>
          <w:rFonts w:ascii="微软雅黑" w:hAnsi="微软雅黑" w:eastAsia="微软雅黑" w:cs="Times New Roman"/>
          <w:kern w:val="0"/>
          <w:sz w:val="22"/>
        </w:rPr>
        <w:t>全公司</w:t>
      </w:r>
      <w:r>
        <w:rPr>
          <w:rFonts w:hint="eastAsia" w:ascii="微软雅黑" w:hAnsi="微软雅黑" w:eastAsia="微软雅黑" w:cs="Times New Roman"/>
          <w:kern w:val="0"/>
          <w:sz w:val="22"/>
        </w:rPr>
        <w:t>级别</w:t>
      </w:r>
      <w:r>
        <w:rPr>
          <w:rFonts w:ascii="微软雅黑" w:hAnsi="微软雅黑" w:eastAsia="微软雅黑" w:cs="Times New Roman"/>
          <w:kern w:val="0"/>
          <w:sz w:val="22"/>
        </w:rPr>
        <w:t>的评审</w:t>
      </w:r>
      <w:r>
        <w:rPr>
          <w:rFonts w:hint="eastAsia" w:ascii="微软雅黑" w:hAnsi="微软雅黑" w:eastAsia="微软雅黑" w:cs="Times New Roman"/>
          <w:kern w:val="0"/>
          <w:sz w:val="22"/>
        </w:rPr>
        <w:t>会</w:t>
      </w:r>
      <w:r>
        <w:rPr>
          <w:rFonts w:ascii="微软雅黑" w:hAnsi="微软雅黑" w:eastAsia="微软雅黑" w:cs="Times New Roman"/>
          <w:kern w:val="0"/>
          <w:sz w:val="22"/>
        </w:rPr>
        <w:t>答辩，</w:t>
      </w:r>
      <w:r>
        <w:rPr>
          <w:rFonts w:hint="eastAsia" w:ascii="微软雅黑" w:hAnsi="微软雅黑" w:eastAsia="微软雅黑" w:cs="Times New Roman"/>
          <w:kern w:val="0"/>
          <w:sz w:val="22"/>
        </w:rPr>
        <w:t>参与人员</w:t>
      </w:r>
      <w:r>
        <w:rPr>
          <w:rFonts w:ascii="微软雅黑" w:hAnsi="微软雅黑" w:eastAsia="微软雅黑" w:cs="Times New Roman"/>
          <w:kern w:val="0"/>
          <w:sz w:val="22"/>
        </w:rPr>
        <w:t>包括</w:t>
      </w:r>
      <w:r>
        <w:rPr>
          <w:rFonts w:hint="eastAsia" w:ascii="微软雅黑" w:hAnsi="微软雅黑" w:eastAsia="微软雅黑" w:cs="Times New Roman"/>
          <w:kern w:val="0"/>
          <w:sz w:val="22"/>
        </w:rPr>
        <w:t>：公司技术总监、TC的全部成员、</w:t>
      </w:r>
      <w:r>
        <w:rPr>
          <w:rFonts w:ascii="微软雅黑" w:hAnsi="微软雅黑" w:eastAsia="微软雅黑" w:cs="Times New Roman"/>
          <w:kern w:val="0"/>
          <w:sz w:val="22"/>
        </w:rPr>
        <w:t>和</w:t>
      </w:r>
      <w:r>
        <w:rPr>
          <w:rFonts w:hint="eastAsia" w:ascii="微软雅黑" w:hAnsi="微软雅黑" w:eastAsia="微软雅黑" w:cs="Times New Roman"/>
          <w:kern w:val="0"/>
          <w:sz w:val="22"/>
        </w:rPr>
        <w:t>申请人</w:t>
      </w:r>
      <w:r>
        <w:rPr>
          <w:rFonts w:ascii="微软雅黑" w:hAnsi="微软雅黑" w:eastAsia="微软雅黑" w:cs="Times New Roman"/>
          <w:kern w:val="0"/>
          <w:sz w:val="22"/>
        </w:rPr>
        <w:t>所在部门的总监</w:t>
      </w:r>
      <w:r>
        <w:rPr>
          <w:rFonts w:hint="eastAsia" w:ascii="微软雅黑" w:hAnsi="微软雅黑" w:eastAsia="微软雅黑" w:cs="Times New Roman"/>
          <w:kern w:val="0"/>
          <w:sz w:val="22"/>
        </w:rPr>
        <w:t>。</w:t>
      </w:r>
    </w:p>
    <w:p>
      <w:pPr>
        <w:widowControl/>
        <w:pBdr>
          <w:bottom w:val="single" w:color="9CC2E5" w:sz="4" w:space="1"/>
        </w:pBdr>
        <w:spacing w:before="200" w:after="80"/>
        <w:jc w:val="left"/>
        <w:outlineLvl w:val="2"/>
        <w:rPr>
          <w:rFonts w:ascii="微软雅黑" w:hAnsi="微软雅黑" w:eastAsia="微软雅黑" w:cs="Times New Roman"/>
          <w:color w:val="5B9BD5"/>
          <w:kern w:val="0"/>
          <w:sz w:val="24"/>
          <w:szCs w:val="24"/>
        </w:rPr>
      </w:pPr>
      <w:bookmarkStart w:id="17" w:name="_Toc507749629"/>
      <w:r>
        <w:rPr>
          <w:rFonts w:hint="eastAsia" w:ascii="微软雅黑" w:hAnsi="微软雅黑" w:eastAsia="微软雅黑" w:cs="Times New Roman"/>
          <w:color w:val="5B9BD5"/>
          <w:kern w:val="0"/>
          <w:sz w:val="24"/>
          <w:szCs w:val="24"/>
        </w:rPr>
        <w:t>反馈结果</w:t>
      </w:r>
      <w:bookmarkEnd w:id="17"/>
    </w:p>
    <w:p>
      <w:pPr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和</w:t>
      </w:r>
      <w:r>
        <w:rPr>
          <w:rFonts w:ascii="微软雅黑" w:hAnsi="微软雅黑" w:eastAsia="微软雅黑" w:cs="Times New Roman"/>
          <w:kern w:val="0"/>
          <w:sz w:val="22"/>
        </w:rPr>
        <w:t>T序列相同。</w:t>
      </w:r>
    </w:p>
    <w:p>
      <w:pPr>
        <w:rPr>
          <w:rFonts w:ascii="微软雅黑" w:hAnsi="微软雅黑" w:eastAsia="微软雅黑" w:cs="Times New Roman"/>
          <w:kern w:val="0"/>
          <w:sz w:val="22"/>
        </w:rPr>
      </w:pPr>
    </w:p>
    <w:p>
      <w:pPr>
        <w:rPr>
          <w:rFonts w:ascii="微软雅黑" w:hAnsi="微软雅黑" w:eastAsia="微软雅黑" w:cs="Times New Roman"/>
          <w:kern w:val="0"/>
          <w:sz w:val="22"/>
        </w:rPr>
      </w:pPr>
    </w:p>
    <w:p>
      <w:pPr>
        <w:pStyle w:val="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rFonts w:ascii="微软雅黑" w:hAnsi="微软雅黑" w:eastAsia="微软雅黑"/>
        </w:rPr>
      </w:pPr>
      <w:bookmarkStart w:id="18" w:name="_Toc507749630"/>
      <w:r>
        <w:rPr>
          <w:rFonts w:hint="eastAsia" w:ascii="微软雅黑" w:hAnsi="微软雅黑" w:eastAsia="微软雅黑"/>
        </w:rPr>
        <w:t>FAQ</w:t>
      </w:r>
      <w:bookmarkEnd w:id="18"/>
    </w:p>
    <w:p>
      <w:pPr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Q：如果T序列达到T</w:t>
      </w:r>
      <w:r>
        <w:rPr>
          <w:rFonts w:ascii="微软雅黑" w:hAnsi="微软雅黑" w:eastAsia="微软雅黑" w:cs="Times New Roman"/>
          <w:kern w:val="0"/>
          <w:sz w:val="22"/>
        </w:rPr>
        <w:t>5</w:t>
      </w:r>
      <w:r>
        <w:rPr>
          <w:rFonts w:hint="eastAsia" w:ascii="微软雅黑" w:hAnsi="微软雅黑" w:eastAsia="微软雅黑" w:cs="Times New Roman"/>
          <w:kern w:val="0"/>
          <w:sz w:val="22"/>
        </w:rPr>
        <w:t>，希望往M序列发展，但是没有承担组长的工作，该怎么办？</w:t>
      </w:r>
    </w:p>
    <w:p>
      <w:pPr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A：这种时候员工可以找到项目的总监或者Tech</w:t>
      </w:r>
      <w:r>
        <w:rPr>
          <w:rFonts w:ascii="微软雅黑" w:hAnsi="微软雅黑" w:eastAsia="微软雅黑" w:cs="Times New Roman"/>
          <w:kern w:val="0"/>
          <w:sz w:val="22"/>
        </w:rPr>
        <w:t xml:space="preserve"> </w:t>
      </w:r>
      <w:r>
        <w:rPr>
          <w:rFonts w:hint="eastAsia" w:ascii="微软雅黑" w:hAnsi="微软雅黑" w:eastAsia="微软雅黑" w:cs="Times New Roman"/>
          <w:kern w:val="0"/>
          <w:sz w:val="22"/>
        </w:rPr>
        <w:t>Leader提出，有没有机会承担一定的管理协调工作，并要求得到支持和指导。</w:t>
      </w:r>
    </w:p>
    <w:p>
      <w:pPr>
        <w:rPr>
          <w:rFonts w:ascii="微软雅黑" w:hAnsi="微软雅黑" w:eastAsia="微软雅黑" w:cs="Times New Roman"/>
          <w:kern w:val="0"/>
          <w:sz w:val="22"/>
        </w:rPr>
      </w:pPr>
    </w:p>
    <w:p>
      <w:pPr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Q：我不知道自己的级别，怎么办？</w:t>
      </w:r>
    </w:p>
    <w:p>
      <w:pPr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A：找公司项目的Tech</w:t>
      </w:r>
      <w:r>
        <w:rPr>
          <w:rFonts w:ascii="微软雅黑" w:hAnsi="微软雅黑" w:eastAsia="微软雅黑" w:cs="Times New Roman"/>
          <w:kern w:val="0"/>
          <w:sz w:val="22"/>
        </w:rPr>
        <w:t xml:space="preserve"> </w:t>
      </w:r>
      <w:r>
        <w:rPr>
          <w:rFonts w:hint="eastAsia" w:ascii="微软雅黑" w:hAnsi="微软雅黑" w:eastAsia="微软雅黑" w:cs="Times New Roman"/>
          <w:kern w:val="0"/>
          <w:sz w:val="22"/>
        </w:rPr>
        <w:t>Leader询问即可。</w:t>
      </w:r>
    </w:p>
    <w:p>
      <w:pPr>
        <w:rPr>
          <w:rFonts w:ascii="微软雅黑" w:hAnsi="微软雅黑" w:eastAsia="微软雅黑" w:cs="Times New Roman"/>
          <w:kern w:val="0"/>
          <w:sz w:val="22"/>
        </w:rPr>
      </w:pPr>
    </w:p>
    <w:p>
      <w:pPr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Q：当</w:t>
      </w:r>
      <w:r>
        <w:rPr>
          <w:rFonts w:ascii="微软雅黑" w:hAnsi="微软雅黑" w:eastAsia="微软雅黑" w:cs="Times New Roman"/>
          <w:kern w:val="0"/>
          <w:sz w:val="22"/>
        </w:rPr>
        <w:t>收到公司的评级通知，我应该怎么做？</w:t>
      </w:r>
    </w:p>
    <w:p>
      <w:pPr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A：首先你</w:t>
      </w:r>
      <w:r>
        <w:rPr>
          <w:rFonts w:ascii="微软雅黑" w:hAnsi="微软雅黑" w:eastAsia="微软雅黑" w:cs="Times New Roman"/>
          <w:kern w:val="0"/>
          <w:sz w:val="22"/>
        </w:rPr>
        <w:t>可以</w:t>
      </w:r>
      <w:r>
        <w:rPr>
          <w:rFonts w:hint="eastAsia" w:ascii="微软雅黑" w:hAnsi="微软雅黑" w:eastAsia="微软雅黑" w:cs="Times New Roman"/>
          <w:kern w:val="0"/>
          <w:sz w:val="22"/>
        </w:rPr>
        <w:t>先</w:t>
      </w:r>
      <w:r>
        <w:rPr>
          <w:rFonts w:ascii="微软雅黑" w:hAnsi="微软雅黑" w:eastAsia="微软雅黑" w:cs="Times New Roman"/>
          <w:kern w:val="0"/>
          <w:sz w:val="22"/>
        </w:rPr>
        <w:t>了解一下本次评级的</w:t>
      </w:r>
      <w:r>
        <w:rPr>
          <w:rFonts w:hint="eastAsia" w:ascii="微软雅黑" w:hAnsi="微软雅黑" w:eastAsia="微软雅黑" w:cs="Times New Roman"/>
          <w:kern w:val="0"/>
          <w:sz w:val="22"/>
        </w:rPr>
        <w:t>前置</w:t>
      </w:r>
      <w:r>
        <w:rPr>
          <w:rFonts w:ascii="微软雅黑" w:hAnsi="微软雅黑" w:eastAsia="微软雅黑" w:cs="Times New Roman"/>
          <w:kern w:val="0"/>
          <w:sz w:val="22"/>
        </w:rPr>
        <w:t>条件，看自己是否满足；然后可以开始准备申请材料，需要注意的是，每个工种需要的申请材料不一定相同，所以请按照要求</w:t>
      </w:r>
      <w:r>
        <w:rPr>
          <w:rFonts w:hint="eastAsia" w:ascii="微软雅黑" w:hAnsi="微软雅黑" w:eastAsia="微软雅黑" w:cs="Times New Roman"/>
          <w:kern w:val="0"/>
          <w:sz w:val="22"/>
        </w:rPr>
        <w:t>准备</w:t>
      </w:r>
      <w:r>
        <w:rPr>
          <w:rFonts w:ascii="微软雅黑" w:hAnsi="微软雅黑" w:eastAsia="微软雅黑" w:cs="Times New Roman"/>
          <w:kern w:val="0"/>
          <w:sz w:val="22"/>
        </w:rPr>
        <w:t>并提交申请材料；申请材料准备完成后，通过</w:t>
      </w:r>
      <w:r>
        <w:rPr>
          <w:rFonts w:hint="eastAsia" w:ascii="微软雅黑" w:hAnsi="微软雅黑" w:eastAsia="微软雅黑" w:cs="Times New Roman"/>
          <w:kern w:val="0"/>
          <w:sz w:val="22"/>
        </w:rPr>
        <w:t>邮件</w:t>
      </w:r>
      <w:r>
        <w:rPr>
          <w:rFonts w:ascii="微软雅黑" w:hAnsi="微软雅黑" w:eastAsia="微软雅黑" w:cs="Times New Roman"/>
          <w:kern w:val="0"/>
          <w:sz w:val="22"/>
        </w:rPr>
        <w:t>的方式发送给</w:t>
      </w:r>
      <w:r>
        <w:rPr>
          <w:rFonts w:hint="eastAsia" w:ascii="微软雅黑" w:hAnsi="微软雅黑" w:eastAsia="微软雅黑" w:cs="Times New Roman"/>
          <w:kern w:val="0"/>
          <w:sz w:val="22"/>
        </w:rPr>
        <w:t>行政</w:t>
      </w:r>
      <w:r>
        <w:rPr>
          <w:rFonts w:ascii="微软雅黑" w:hAnsi="微软雅黑" w:eastAsia="微软雅黑" w:cs="Times New Roman"/>
          <w:kern w:val="0"/>
          <w:sz w:val="22"/>
        </w:rPr>
        <w:t>人事部门。</w:t>
      </w:r>
    </w:p>
    <w:p>
      <w:pPr>
        <w:rPr>
          <w:rFonts w:ascii="微软雅黑" w:hAnsi="微软雅黑" w:eastAsia="微软雅黑" w:cs="Times New Roman"/>
          <w:kern w:val="0"/>
          <w:sz w:val="22"/>
        </w:rPr>
      </w:pPr>
    </w:p>
    <w:p>
      <w:pPr>
        <w:rPr>
          <w:rFonts w:ascii="微软雅黑" w:hAnsi="微软雅黑" w:eastAsia="微软雅黑" w:cs="Times New Roman"/>
          <w:kern w:val="0"/>
          <w:sz w:val="22"/>
        </w:rPr>
      </w:pPr>
      <w:r>
        <w:rPr>
          <w:rFonts w:ascii="微软雅黑" w:hAnsi="微软雅黑" w:eastAsia="微软雅黑" w:cs="Times New Roman"/>
          <w:kern w:val="0"/>
          <w:sz w:val="22"/>
        </w:rPr>
        <w:t>Q：我不太</w:t>
      </w:r>
      <w:r>
        <w:rPr>
          <w:rFonts w:hint="eastAsia" w:ascii="微软雅黑" w:hAnsi="微软雅黑" w:eastAsia="微软雅黑" w:cs="Times New Roman"/>
          <w:kern w:val="0"/>
          <w:sz w:val="22"/>
        </w:rPr>
        <w:t>会</w:t>
      </w:r>
      <w:r>
        <w:rPr>
          <w:rFonts w:ascii="微软雅黑" w:hAnsi="微软雅黑" w:eastAsia="微软雅黑" w:cs="Times New Roman"/>
          <w:kern w:val="0"/>
          <w:sz w:val="22"/>
        </w:rPr>
        <w:t>写申请材料怎么办？</w:t>
      </w:r>
    </w:p>
    <w:p>
      <w:pPr>
        <w:rPr>
          <w:rFonts w:ascii="微软雅黑" w:hAnsi="微软雅黑" w:eastAsia="微软雅黑" w:cs="Times New Roman"/>
          <w:kern w:val="0"/>
          <w:sz w:val="22"/>
        </w:rPr>
      </w:pPr>
      <w:r>
        <w:rPr>
          <w:rFonts w:ascii="微软雅黑" w:hAnsi="微软雅黑" w:eastAsia="微软雅黑" w:cs="Times New Roman"/>
          <w:kern w:val="0"/>
          <w:sz w:val="22"/>
        </w:rPr>
        <w:t>A：可以找到项目的Leader或者公司的总监，他们非常乐意给你提供帮助。</w:t>
      </w:r>
    </w:p>
    <w:p>
      <w:pPr>
        <w:rPr>
          <w:rFonts w:ascii="微软雅黑" w:hAnsi="微软雅黑" w:eastAsia="微软雅黑" w:cs="Times New Roman"/>
          <w:kern w:val="0"/>
          <w:sz w:val="22"/>
        </w:rPr>
      </w:pPr>
    </w:p>
    <w:p>
      <w:pPr>
        <w:rPr>
          <w:rFonts w:ascii="微软雅黑" w:hAnsi="微软雅黑" w:eastAsia="微软雅黑" w:cs="Times New Roman"/>
          <w:kern w:val="0"/>
          <w:sz w:val="22"/>
        </w:rPr>
      </w:pPr>
    </w:p>
    <w:p>
      <w:pPr>
        <w:rPr>
          <w:rFonts w:ascii="微软雅黑" w:hAnsi="微软雅黑" w:eastAsia="微软雅黑" w:cs="Times New Roman"/>
          <w:kern w:val="0"/>
          <w:sz w:val="22"/>
        </w:rPr>
      </w:pPr>
      <w:r>
        <w:rPr>
          <w:rFonts w:hint="eastAsia" w:ascii="微软雅黑" w:hAnsi="微软雅黑" w:eastAsia="微软雅黑" w:cs="Times New Roman"/>
          <w:kern w:val="0"/>
          <w:sz w:val="22"/>
        </w:rPr>
        <w:t>Q：我对晋级</w:t>
      </w:r>
      <w:r>
        <w:rPr>
          <w:rFonts w:ascii="微软雅黑" w:hAnsi="微软雅黑" w:eastAsia="微软雅黑" w:cs="Times New Roman"/>
          <w:kern w:val="0"/>
          <w:sz w:val="22"/>
        </w:rPr>
        <w:t>的结果</w:t>
      </w:r>
      <w:r>
        <w:rPr>
          <w:rFonts w:hint="eastAsia" w:ascii="微软雅黑" w:hAnsi="微软雅黑" w:eastAsia="微软雅黑" w:cs="Times New Roman"/>
          <w:kern w:val="0"/>
          <w:sz w:val="22"/>
        </w:rPr>
        <w:t>不满意</w:t>
      </w:r>
      <w:r>
        <w:rPr>
          <w:rFonts w:ascii="微软雅黑" w:hAnsi="微软雅黑" w:eastAsia="微软雅黑" w:cs="Times New Roman"/>
          <w:kern w:val="0"/>
          <w:sz w:val="22"/>
        </w:rPr>
        <w:t>怎么办？</w:t>
      </w:r>
    </w:p>
    <w:p>
      <w:pPr>
        <w:rPr>
          <w:rFonts w:hint="eastAsia" w:ascii="微软雅黑" w:hAnsi="微软雅黑" w:eastAsia="微软雅黑" w:cs="Times New Roman"/>
          <w:kern w:val="0"/>
          <w:sz w:val="22"/>
        </w:rPr>
      </w:pPr>
      <w:r>
        <w:rPr>
          <w:rFonts w:ascii="微软雅黑" w:hAnsi="微软雅黑" w:eastAsia="微软雅黑" w:cs="Times New Roman"/>
          <w:kern w:val="0"/>
          <w:sz w:val="22"/>
        </w:rPr>
        <w:t>A：</w:t>
      </w:r>
      <w:r>
        <w:rPr>
          <w:rFonts w:hint="eastAsia" w:ascii="微软雅黑" w:hAnsi="微软雅黑" w:eastAsia="微软雅黑" w:cs="Times New Roman"/>
          <w:kern w:val="0"/>
          <w:sz w:val="22"/>
        </w:rPr>
        <w:t>可以</w:t>
      </w:r>
      <w:r>
        <w:rPr>
          <w:rFonts w:ascii="微软雅黑" w:hAnsi="微软雅黑" w:eastAsia="微软雅黑" w:cs="Times New Roman"/>
          <w:kern w:val="0"/>
          <w:sz w:val="22"/>
        </w:rPr>
        <w:t>直接找到技术总监或者HRBP</w:t>
      </w:r>
      <w:r>
        <w:rPr>
          <w:rFonts w:hint="eastAsia" w:ascii="微软雅黑" w:hAnsi="微软雅黑" w:eastAsia="微软雅黑" w:cs="Times New Roman"/>
          <w:kern w:val="0"/>
          <w:sz w:val="22"/>
        </w:rPr>
        <w:t>反馈。</w:t>
      </w:r>
    </w:p>
    <w:p>
      <w:pPr>
        <w:rPr>
          <w:rFonts w:ascii="微软雅黑" w:hAnsi="微软雅黑" w:eastAsia="微软雅黑" w:cs="Times New Roman"/>
          <w:kern w:val="0"/>
          <w:sz w:val="22"/>
        </w:rPr>
      </w:pPr>
    </w:p>
    <w:p>
      <w:pPr>
        <w:rPr>
          <w:rFonts w:ascii="Courier New" w:hAnsi="Courier New" w:cs="Courier New"/>
          <w:b/>
          <w:sz w:val="28"/>
          <w:szCs w:val="28"/>
        </w:rPr>
      </w:pPr>
    </w:p>
    <w:p/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方正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83909911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10"/>
      </w:pPr>
      <w:r>
        <w:rPr>
          <w:rStyle w:val="14"/>
        </w:rPr>
        <w:footnoteRef/>
      </w:r>
      <w:r>
        <w:t xml:space="preserve"> </w:t>
      </w:r>
      <w:r>
        <w:rPr>
          <w:rFonts w:hint="eastAsia"/>
        </w:rPr>
        <w:t>TC：技术专业委员会，</w:t>
      </w:r>
      <w:r>
        <w:t>Technical Committee</w:t>
      </w:r>
    </w:p>
  </w:footnote>
  <w:footnote w:id="1">
    <w:p>
      <w:pPr>
        <w:pStyle w:val="10"/>
      </w:pPr>
      <w:r>
        <w:rPr>
          <w:rStyle w:val="14"/>
        </w:rPr>
        <w:footnoteRef/>
      </w:r>
      <w:r>
        <w:t xml:space="preserve"> </w:t>
      </w:r>
      <w:r>
        <w:rPr>
          <w:rFonts w:hint="eastAsia"/>
        </w:rPr>
        <w:t>局部技术委员会：由其他</w:t>
      </w:r>
      <w:r>
        <w:t>部门的评审</w:t>
      </w:r>
      <w:r>
        <w:rPr>
          <w:rFonts w:hint="eastAsia"/>
        </w:rPr>
        <w:t>官组成。申请人</w:t>
      </w:r>
      <w:r>
        <w:t>所在</w:t>
      </w:r>
      <w:r>
        <w:rPr>
          <w:rFonts w:hint="eastAsia"/>
        </w:rPr>
        <w:t>项目</w:t>
      </w:r>
      <w:r>
        <w:t>的评审官</w:t>
      </w:r>
      <w:r>
        <w:rPr>
          <w:rFonts w:hint="eastAsia"/>
        </w:rPr>
        <w:t>不参与</w:t>
      </w:r>
      <w: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H</w:t>
    </w:r>
    <w:r>
      <w:t>3D Technical Committee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B62D7"/>
    <w:multiLevelType w:val="multilevel"/>
    <w:tmpl w:val="250B62D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5058A4"/>
    <w:multiLevelType w:val="multilevel"/>
    <w:tmpl w:val="485058A4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FDE0084"/>
    <w:multiLevelType w:val="multilevel"/>
    <w:tmpl w:val="5FDE008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B757828"/>
    <w:multiLevelType w:val="multilevel"/>
    <w:tmpl w:val="7B757828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D6A20F9"/>
    <w:multiLevelType w:val="multilevel"/>
    <w:tmpl w:val="7D6A20F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3CF"/>
    <w:rsid w:val="00046AE0"/>
    <w:rsid w:val="00073706"/>
    <w:rsid w:val="000914D1"/>
    <w:rsid w:val="000B3FF3"/>
    <w:rsid w:val="000E1DC4"/>
    <w:rsid w:val="000F4C8C"/>
    <w:rsid w:val="001129F4"/>
    <w:rsid w:val="00113B2C"/>
    <w:rsid w:val="001443CF"/>
    <w:rsid w:val="0014733D"/>
    <w:rsid w:val="001477FA"/>
    <w:rsid w:val="0019499B"/>
    <w:rsid w:val="001B53CF"/>
    <w:rsid w:val="001E11AD"/>
    <w:rsid w:val="001E3C9E"/>
    <w:rsid w:val="00207B9F"/>
    <w:rsid w:val="002163F4"/>
    <w:rsid w:val="002C5825"/>
    <w:rsid w:val="003971FE"/>
    <w:rsid w:val="00486873"/>
    <w:rsid w:val="004C5A75"/>
    <w:rsid w:val="004E183D"/>
    <w:rsid w:val="005611F3"/>
    <w:rsid w:val="005617E8"/>
    <w:rsid w:val="005B62C6"/>
    <w:rsid w:val="006002A7"/>
    <w:rsid w:val="00687724"/>
    <w:rsid w:val="006A444B"/>
    <w:rsid w:val="006C4399"/>
    <w:rsid w:val="00710813"/>
    <w:rsid w:val="007B71DF"/>
    <w:rsid w:val="007D6AC3"/>
    <w:rsid w:val="007E795A"/>
    <w:rsid w:val="007F4FF8"/>
    <w:rsid w:val="00870A83"/>
    <w:rsid w:val="00872EEE"/>
    <w:rsid w:val="009A4CAD"/>
    <w:rsid w:val="009A57C0"/>
    <w:rsid w:val="009C6E40"/>
    <w:rsid w:val="00A05ABD"/>
    <w:rsid w:val="00A15804"/>
    <w:rsid w:val="00A27426"/>
    <w:rsid w:val="00A37A4A"/>
    <w:rsid w:val="00AA75F8"/>
    <w:rsid w:val="00AB36C7"/>
    <w:rsid w:val="00AD037F"/>
    <w:rsid w:val="00AD079D"/>
    <w:rsid w:val="00B711B5"/>
    <w:rsid w:val="00B81DFA"/>
    <w:rsid w:val="00BD3379"/>
    <w:rsid w:val="00C14808"/>
    <w:rsid w:val="00C44850"/>
    <w:rsid w:val="00C52F4E"/>
    <w:rsid w:val="00CA0EB2"/>
    <w:rsid w:val="00D06342"/>
    <w:rsid w:val="00D14F42"/>
    <w:rsid w:val="00D531C8"/>
    <w:rsid w:val="00D70D62"/>
    <w:rsid w:val="00D936EA"/>
    <w:rsid w:val="00DE78F6"/>
    <w:rsid w:val="00E06DC6"/>
    <w:rsid w:val="00E15EFC"/>
    <w:rsid w:val="00E90814"/>
    <w:rsid w:val="00F353DA"/>
    <w:rsid w:val="00F61A7F"/>
    <w:rsid w:val="00FA5FB9"/>
    <w:rsid w:val="00FD2258"/>
    <w:rsid w:val="00FD3A5E"/>
    <w:rsid w:val="395F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pBdr>
        <w:bottom w:val="single" w:color="2E75B5" w:themeColor="accent1" w:themeShade="BF" w:sz="12" w:space="1"/>
      </w:pBdr>
      <w:spacing w:before="600" w:after="80"/>
      <w:jc w:val="left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kern w:val="0"/>
      <w:sz w:val="24"/>
      <w:szCs w:val="2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0">
    <w:name w:val="footnote text"/>
    <w:basedOn w:val="1"/>
    <w:link w:val="23"/>
    <w:unhideWhenUsed/>
    <w:qFormat/>
    <w:uiPriority w:val="99"/>
    <w:pPr>
      <w:widowControl/>
      <w:snapToGrid w:val="0"/>
      <w:ind w:firstLine="360"/>
      <w:jc w:val="left"/>
    </w:pPr>
    <w:rPr>
      <w:kern w:val="0"/>
      <w:sz w:val="18"/>
      <w:szCs w:val="18"/>
    </w:rPr>
  </w:style>
  <w:style w:type="paragraph" w:styleId="11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footnote reference"/>
    <w:basedOn w:val="12"/>
    <w:unhideWhenUsed/>
    <w:qFormat/>
    <w:uiPriority w:val="99"/>
    <w:rPr>
      <w:vertAlign w:val="superscript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标题 1 字符"/>
    <w:basedOn w:val="12"/>
    <w:link w:val="2"/>
    <w:qFormat/>
    <w:uiPriority w:val="9"/>
    <w:rPr>
      <w:rFonts w:asciiTheme="majorHAnsi" w:hAnsiTheme="majorHAnsi" w:eastAsiaTheme="majorEastAsia" w:cstheme="majorBidi"/>
      <w:b/>
      <w:bCs/>
      <w:color w:val="2E75B6" w:themeColor="accent1" w:themeShade="BF"/>
      <w:kern w:val="0"/>
      <w:sz w:val="24"/>
      <w:szCs w:val="24"/>
    </w:rPr>
  </w:style>
  <w:style w:type="character" w:customStyle="1" w:styleId="18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9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20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1">
    <w:name w:val="List Paragraph"/>
    <w:basedOn w:val="1"/>
    <w:qFormat/>
    <w:uiPriority w:val="34"/>
    <w:pPr>
      <w:widowControl/>
      <w:ind w:left="720" w:firstLine="360"/>
      <w:contextualSpacing/>
      <w:jc w:val="left"/>
    </w:pPr>
    <w:rPr>
      <w:kern w:val="0"/>
      <w:sz w:val="22"/>
    </w:rPr>
  </w:style>
  <w:style w:type="character" w:customStyle="1" w:styleId="22">
    <w:name w:val="标题 3 字符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23">
    <w:name w:val="脚注文本 字符"/>
    <w:basedOn w:val="12"/>
    <w:link w:val="10"/>
    <w:qFormat/>
    <w:uiPriority w:val="99"/>
    <w:rPr>
      <w:kern w:val="0"/>
      <w:sz w:val="18"/>
      <w:szCs w:val="18"/>
    </w:rPr>
  </w:style>
  <w:style w:type="paragraph" w:customStyle="1" w:styleId="24">
    <w:name w:val="TOC Heading"/>
    <w:basedOn w:val="2"/>
    <w:next w:val="1"/>
    <w:unhideWhenUsed/>
    <w:qFormat/>
    <w:uiPriority w:val="39"/>
    <w:pPr>
      <w:keepNext/>
      <w:keepLines/>
      <w:pBdr>
        <w:bottom w:val="none" w:color="auto" w:sz="0" w:space="0"/>
      </w:pBdr>
      <w:spacing w:before="240" w:after="0" w:line="259" w:lineRule="auto"/>
      <w:outlineLvl w:val="9"/>
    </w:pPr>
    <w:rPr>
      <w:b w:val="0"/>
      <w:bCs w:val="0"/>
      <w:sz w:val="32"/>
      <w:szCs w:val="32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diagramColors" Target="diagrams/colors1.xml"/><Relationship Id="rId12" Type="http://schemas.openxmlformats.org/officeDocument/2006/relationships/diagramQuickStyle" Target="diagrams/quickStyle1.xml"/><Relationship Id="rId11" Type="http://schemas.openxmlformats.org/officeDocument/2006/relationships/diagramLayout" Target="diagrams/layout1.xml"/><Relationship Id="rId10" Type="http://schemas.openxmlformats.org/officeDocument/2006/relationships/diagramData" Target="diagrams/data1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B18D02-2BAA-474E-8D7C-5015F9194CC2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385AFA17-0FD7-41BD-9271-0AB0D4179D08}">
      <dgm:prSet phldrT="[文本]"/>
      <dgm:spPr/>
      <dgm:t>
        <a:bodyPr/>
        <a:p>
          <a:r>
            <a:rPr lang="zh-CN" altLang="en-US"/>
            <a:t>准备阶段</a:t>
          </a:r>
        </a:p>
      </dgm:t>
    </dgm:pt>
    <dgm:pt modelId="{32E274A6-678B-412E-9D92-03BF54A343D0}" cxnId="{B6F9F250-FA4C-4D28-BB13-1E34F9A6E403}" type="parTrans">
      <dgm:prSet/>
      <dgm:spPr/>
      <dgm:t>
        <a:bodyPr/>
        <a:p>
          <a:endParaRPr lang="zh-CN" altLang="en-US"/>
        </a:p>
      </dgm:t>
    </dgm:pt>
    <dgm:pt modelId="{6631BE89-74C7-4DBB-933E-1C4C18D931CF}" cxnId="{B6F9F250-FA4C-4D28-BB13-1E34F9A6E403}" type="sibTrans">
      <dgm:prSet/>
      <dgm:spPr/>
      <dgm:t>
        <a:bodyPr/>
        <a:p>
          <a:endParaRPr lang="zh-CN" altLang="en-US"/>
        </a:p>
      </dgm:t>
    </dgm:pt>
    <dgm:pt modelId="{B8A2CC9D-465A-4647-ABD4-FBA303D0200A}">
      <dgm:prSet phldrT="[文本]"/>
      <dgm:spPr/>
      <dgm:t>
        <a:bodyPr/>
        <a:p>
          <a:r>
            <a:rPr lang="en-US" altLang="zh-CN"/>
            <a:t>HR </a:t>
          </a:r>
          <a:r>
            <a:rPr lang="zh-CN"/>
            <a:t>提前</a:t>
          </a:r>
          <a:r>
            <a:rPr lang="en-US"/>
            <a:t>2</a:t>
          </a:r>
          <a:r>
            <a:rPr lang="zh-CN"/>
            <a:t>个月发通知</a:t>
          </a:r>
          <a:endParaRPr lang="zh-CN" altLang="en-US"/>
        </a:p>
      </dgm:t>
    </dgm:pt>
    <dgm:pt modelId="{90F9F5D5-CAAE-453A-B926-97001899792E}" cxnId="{42E23700-0523-4826-BDE0-1A8197E9469F}" type="parTrans">
      <dgm:prSet/>
      <dgm:spPr/>
      <dgm:t>
        <a:bodyPr/>
        <a:p>
          <a:endParaRPr lang="zh-CN" altLang="en-US"/>
        </a:p>
      </dgm:t>
    </dgm:pt>
    <dgm:pt modelId="{8B59D81F-C0D9-4D40-BA30-2C55DDD2FE96}" cxnId="{42E23700-0523-4826-BDE0-1A8197E9469F}" type="sibTrans">
      <dgm:prSet/>
      <dgm:spPr/>
      <dgm:t>
        <a:bodyPr/>
        <a:p>
          <a:endParaRPr lang="zh-CN" altLang="en-US"/>
        </a:p>
      </dgm:t>
    </dgm:pt>
    <dgm:pt modelId="{9C9862D6-200E-4B7B-B51D-0BCE2E8F595D}">
      <dgm:prSet phldrT="[文本]"/>
      <dgm:spPr/>
      <dgm:t>
        <a:bodyPr/>
        <a:p>
          <a:r>
            <a:rPr lang="zh-CN" altLang="en-US"/>
            <a:t>评审沟通会</a:t>
          </a:r>
        </a:p>
      </dgm:t>
    </dgm:pt>
    <dgm:pt modelId="{BD07D633-C6CE-4A9E-A1FF-5294E0AB98B2}" cxnId="{804BB8D8-6E75-4B0C-A13B-BB26BF5A2D64}" type="parTrans">
      <dgm:prSet/>
      <dgm:spPr/>
      <dgm:t>
        <a:bodyPr/>
        <a:p>
          <a:endParaRPr lang="zh-CN" altLang="en-US"/>
        </a:p>
      </dgm:t>
    </dgm:pt>
    <dgm:pt modelId="{EC5A9C3D-8409-4BD8-AB94-5B7E727C11C5}" cxnId="{804BB8D8-6E75-4B0C-A13B-BB26BF5A2D64}" type="sibTrans">
      <dgm:prSet/>
      <dgm:spPr/>
      <dgm:t>
        <a:bodyPr/>
        <a:p>
          <a:endParaRPr lang="zh-CN" altLang="en-US"/>
        </a:p>
      </dgm:t>
    </dgm:pt>
    <dgm:pt modelId="{F011A2D2-9103-477A-9868-DA0A0AE665F8}">
      <dgm:prSet phldrT="[文本]"/>
      <dgm:spPr/>
      <dgm:t>
        <a:bodyPr/>
        <a:p>
          <a:r>
            <a:rPr lang="en-US" altLang="zh-CN"/>
            <a:t>TC </a:t>
          </a:r>
          <a:r>
            <a:rPr lang="zh-CN" altLang="en-US"/>
            <a:t>和 申请人进行当面沟通。</a:t>
          </a:r>
        </a:p>
      </dgm:t>
    </dgm:pt>
    <dgm:pt modelId="{175EA95E-E3DF-4784-BE91-E190C4A3956B}" cxnId="{7BF41493-A81C-4FA0-BB21-447A2CDB4375}" type="parTrans">
      <dgm:prSet/>
      <dgm:spPr/>
      <dgm:t>
        <a:bodyPr/>
        <a:p>
          <a:endParaRPr lang="zh-CN" altLang="en-US"/>
        </a:p>
      </dgm:t>
    </dgm:pt>
    <dgm:pt modelId="{5B0A9652-C604-4BCB-A309-1F5A2E9CA854}" cxnId="{7BF41493-A81C-4FA0-BB21-447A2CDB4375}" type="sibTrans">
      <dgm:prSet/>
      <dgm:spPr/>
      <dgm:t>
        <a:bodyPr/>
        <a:p>
          <a:endParaRPr lang="zh-CN" altLang="en-US"/>
        </a:p>
      </dgm:t>
    </dgm:pt>
    <dgm:pt modelId="{B10637B9-C8F4-458E-8F0A-94D8FE3CC577}">
      <dgm:prSet phldrT="[文本]"/>
      <dgm:spPr/>
      <dgm:t>
        <a:bodyPr/>
        <a:p>
          <a:r>
            <a:rPr lang="zh-CN" altLang="en-US"/>
            <a:t>反馈结果</a:t>
          </a:r>
        </a:p>
      </dgm:t>
    </dgm:pt>
    <dgm:pt modelId="{CFAB5291-605E-4225-832C-47B47FE4D3B7}" cxnId="{DA88E380-30A5-47EC-8A6C-C4EBA12DE121}" type="parTrans">
      <dgm:prSet/>
      <dgm:spPr/>
      <dgm:t>
        <a:bodyPr/>
        <a:p>
          <a:endParaRPr lang="zh-CN" altLang="en-US"/>
        </a:p>
      </dgm:t>
    </dgm:pt>
    <dgm:pt modelId="{1A7F5C4B-D922-43CF-A1CC-DB2DB55E07C9}" cxnId="{DA88E380-30A5-47EC-8A6C-C4EBA12DE121}" type="sibTrans">
      <dgm:prSet/>
      <dgm:spPr/>
      <dgm:t>
        <a:bodyPr/>
        <a:p>
          <a:endParaRPr lang="zh-CN" altLang="en-US"/>
        </a:p>
      </dgm:t>
    </dgm:pt>
    <dgm:pt modelId="{26A358B3-0CDA-4AFE-BFB4-1C72E087332A}">
      <dgm:prSet phldrT="[文本]"/>
      <dgm:spPr/>
      <dgm:t>
        <a:bodyPr/>
        <a:p>
          <a:r>
            <a:rPr lang="zh-CN"/>
            <a:t>在</a:t>
          </a:r>
          <a:r>
            <a:rPr lang="zh-CN" altLang="en-US"/>
            <a:t>评审会的</a:t>
          </a:r>
          <a:r>
            <a:rPr lang="zh-CN"/>
            <a:t>当月底，公布结果</a:t>
          </a:r>
          <a:endParaRPr lang="zh-CN" altLang="en-US"/>
        </a:p>
      </dgm:t>
    </dgm:pt>
    <dgm:pt modelId="{4C910CFC-587F-4A78-B056-EFE4BD87EA0C}" cxnId="{C9650B92-635A-43B2-86B3-07A0EDE30AD7}" type="parTrans">
      <dgm:prSet/>
      <dgm:spPr/>
      <dgm:t>
        <a:bodyPr/>
        <a:p>
          <a:endParaRPr lang="zh-CN" altLang="en-US"/>
        </a:p>
      </dgm:t>
    </dgm:pt>
    <dgm:pt modelId="{8DAEABFD-C3C4-4A2F-BC15-584768C7380A}" cxnId="{C9650B92-635A-43B2-86B3-07A0EDE30AD7}" type="sibTrans">
      <dgm:prSet/>
      <dgm:spPr/>
      <dgm:t>
        <a:bodyPr/>
        <a:p>
          <a:endParaRPr lang="zh-CN" altLang="en-US"/>
        </a:p>
      </dgm:t>
    </dgm:pt>
    <dgm:pt modelId="{2D01B089-891F-40C7-A8B7-56A91FE2B1E1}">
      <dgm:prSet phldrT="[文本]"/>
      <dgm:spPr/>
      <dgm:t>
        <a:bodyPr/>
        <a:p>
          <a:r>
            <a:rPr lang="zh-CN" altLang="en-US"/>
            <a:t>提交申请材料，资格筛查。</a:t>
          </a:r>
        </a:p>
      </dgm:t>
    </dgm:pt>
    <dgm:pt modelId="{DF934035-7785-4643-AA24-FE00A562CF5C}" cxnId="{1A7EEA34-25ED-4541-9332-638D59D150FA}" type="parTrans">
      <dgm:prSet/>
      <dgm:spPr/>
      <dgm:t>
        <a:bodyPr/>
        <a:p>
          <a:endParaRPr lang="zh-CN" altLang="en-US"/>
        </a:p>
      </dgm:t>
    </dgm:pt>
    <dgm:pt modelId="{0A96A241-44C0-4DA6-8710-414917680061}" cxnId="{1A7EEA34-25ED-4541-9332-638D59D150FA}" type="sibTrans">
      <dgm:prSet/>
      <dgm:spPr/>
      <dgm:t>
        <a:bodyPr/>
        <a:p>
          <a:endParaRPr lang="zh-CN" altLang="en-US"/>
        </a:p>
      </dgm:t>
    </dgm:pt>
    <dgm:pt modelId="{B9D8E2E2-2762-4576-A27E-E67B5F1875BA}" type="pres">
      <dgm:prSet presAssocID="{AFB18D02-2BAA-474E-8D7C-5015F9194CC2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p>
          <a:endParaRPr lang="zh-CN" altLang="en-US"/>
        </a:p>
      </dgm:t>
    </dgm:pt>
    <dgm:pt modelId="{A7F48A6C-F10E-4B40-B9B6-49CC56B2D6F5}" type="pres">
      <dgm:prSet presAssocID="{385AFA17-0FD7-41BD-9271-0AB0D4179D08}" presName="composite" presStyleCnt="0"/>
      <dgm:spPr/>
    </dgm:pt>
    <dgm:pt modelId="{B6E14BDD-2D18-4B87-93C4-7E1B3023BA3D}" type="pres">
      <dgm:prSet presAssocID="{385AFA17-0FD7-41BD-9271-0AB0D4179D08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p>
          <a:endParaRPr lang="zh-CN" altLang="en-US"/>
        </a:p>
      </dgm:t>
    </dgm:pt>
    <dgm:pt modelId="{17A7502F-8EDE-46E8-B8F6-013CB5E9175D}" type="pres">
      <dgm:prSet presAssocID="{385AFA17-0FD7-41BD-9271-0AB0D4179D08}" presName="parSh" presStyleLbl="node1" presStyleIdx="0" presStyleCnt="3"/>
      <dgm:spPr/>
      <dgm:t>
        <a:bodyPr/>
        <a:p>
          <a:endParaRPr lang="zh-CN" altLang="en-US"/>
        </a:p>
      </dgm:t>
    </dgm:pt>
    <dgm:pt modelId="{8F51F496-75CC-4BF2-8AA5-DC84C466EDFB}" type="pres">
      <dgm:prSet presAssocID="{385AFA17-0FD7-41BD-9271-0AB0D4179D08}" presName="desTx" presStyleLbl="fgAcc1" presStyleIdx="0" presStyleCnt="3" custScaleX="168498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9008C03B-63E0-423B-918E-C28DE0CA084A}" type="pres">
      <dgm:prSet presAssocID="{6631BE89-74C7-4DBB-933E-1C4C18D931CF}" presName="sibTrans" presStyleLbl="sibTrans2D1" presStyleIdx="0" presStyleCnt="2"/>
      <dgm:spPr/>
      <dgm:t>
        <a:bodyPr/>
        <a:p>
          <a:endParaRPr lang="zh-CN" altLang="en-US"/>
        </a:p>
      </dgm:t>
    </dgm:pt>
    <dgm:pt modelId="{CD786B22-8B4F-4DFD-AC62-CD6476A0C40C}" type="pres">
      <dgm:prSet presAssocID="{6631BE89-74C7-4DBB-933E-1C4C18D931CF}" presName="connTx" presStyleLbl="sibTrans2D1" presStyleIdx="0" presStyleCnt="2"/>
      <dgm:spPr/>
      <dgm:t>
        <a:bodyPr/>
        <a:p>
          <a:endParaRPr lang="zh-CN" altLang="en-US"/>
        </a:p>
      </dgm:t>
    </dgm:pt>
    <dgm:pt modelId="{E94D8666-FAD2-465A-A9B2-8664594E3039}" type="pres">
      <dgm:prSet presAssocID="{9C9862D6-200E-4B7B-B51D-0BCE2E8F595D}" presName="composite" presStyleCnt="0"/>
      <dgm:spPr/>
    </dgm:pt>
    <dgm:pt modelId="{4C4813D8-F124-4C9E-9DBD-0D7119D9FDB2}" type="pres">
      <dgm:prSet presAssocID="{9C9862D6-200E-4B7B-B51D-0BCE2E8F595D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p>
          <a:endParaRPr lang="zh-CN" altLang="en-US"/>
        </a:p>
      </dgm:t>
    </dgm:pt>
    <dgm:pt modelId="{18ED8510-BEF7-434A-A253-809F8A624D18}" type="pres">
      <dgm:prSet presAssocID="{9C9862D6-200E-4B7B-B51D-0BCE2E8F595D}" presName="parSh" presStyleLbl="node1" presStyleIdx="1" presStyleCnt="3"/>
      <dgm:spPr/>
      <dgm:t>
        <a:bodyPr/>
        <a:p>
          <a:endParaRPr lang="zh-CN" altLang="en-US"/>
        </a:p>
      </dgm:t>
    </dgm:pt>
    <dgm:pt modelId="{3B2D2D20-56D0-474E-8CA4-6B27A29B764C}" type="pres">
      <dgm:prSet presAssocID="{9C9862D6-200E-4B7B-B51D-0BCE2E8F595D}" presName="desTx" presStyleLbl="fgAcc1" presStyleIdx="1" presStyleCnt="3" custScaleX="162249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60A8C574-BEB9-4108-A8AB-782257459F27}" type="pres">
      <dgm:prSet presAssocID="{EC5A9C3D-8409-4BD8-AB94-5B7E727C11C5}" presName="sibTrans" presStyleLbl="sibTrans2D1" presStyleIdx="1" presStyleCnt="2"/>
      <dgm:spPr/>
      <dgm:t>
        <a:bodyPr/>
        <a:p>
          <a:endParaRPr lang="zh-CN" altLang="en-US"/>
        </a:p>
      </dgm:t>
    </dgm:pt>
    <dgm:pt modelId="{13B23022-C3FB-4003-9FDC-A04E3291DB25}" type="pres">
      <dgm:prSet presAssocID="{EC5A9C3D-8409-4BD8-AB94-5B7E727C11C5}" presName="connTx" presStyleLbl="sibTrans2D1" presStyleIdx="1" presStyleCnt="2"/>
      <dgm:spPr/>
      <dgm:t>
        <a:bodyPr/>
        <a:p>
          <a:endParaRPr lang="zh-CN" altLang="en-US"/>
        </a:p>
      </dgm:t>
    </dgm:pt>
    <dgm:pt modelId="{C2AF8FF4-6161-4322-9627-F52989ABE7E1}" type="pres">
      <dgm:prSet presAssocID="{B10637B9-C8F4-458E-8F0A-94D8FE3CC577}" presName="composite" presStyleCnt="0"/>
      <dgm:spPr/>
    </dgm:pt>
    <dgm:pt modelId="{27F9C1D5-A11D-4255-9A27-34F7950ADE4C}" type="pres">
      <dgm:prSet presAssocID="{B10637B9-C8F4-458E-8F0A-94D8FE3CC577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p>
          <a:endParaRPr lang="zh-CN" altLang="en-US"/>
        </a:p>
      </dgm:t>
    </dgm:pt>
    <dgm:pt modelId="{3AC8FCDD-EE32-405C-B497-6FA3D95A707B}" type="pres">
      <dgm:prSet presAssocID="{B10637B9-C8F4-458E-8F0A-94D8FE3CC577}" presName="parSh" presStyleLbl="node1" presStyleIdx="2" presStyleCnt="3"/>
      <dgm:spPr/>
      <dgm:t>
        <a:bodyPr/>
        <a:p>
          <a:endParaRPr lang="zh-CN" altLang="en-US"/>
        </a:p>
      </dgm:t>
    </dgm:pt>
    <dgm:pt modelId="{C9AE8888-D954-4CF6-9B36-4DEAE11C1AA6}" type="pres">
      <dgm:prSet presAssocID="{B10637B9-C8F4-458E-8F0A-94D8FE3CC577}" presName="desTx" presStyleLbl="fgAcc1" presStyleIdx="2" presStyleCnt="3" custScaleX="157873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</dgm:ptLst>
  <dgm:cxnLst>
    <dgm:cxn modelId="{B9A34DD2-169B-4116-8DB8-892677079282}" type="presOf" srcId="{6631BE89-74C7-4DBB-933E-1C4C18D931CF}" destId="{9008C03B-63E0-423B-918E-C28DE0CA084A}" srcOrd="0" destOrd="0" presId="urn:microsoft.com/office/officeart/2005/8/layout/process3"/>
    <dgm:cxn modelId="{5DDE3F76-0153-44DB-BD07-7AF3DA5EC9C7}" type="presOf" srcId="{B8A2CC9D-465A-4647-ABD4-FBA303D0200A}" destId="{8F51F496-75CC-4BF2-8AA5-DC84C466EDFB}" srcOrd="0" destOrd="0" presId="urn:microsoft.com/office/officeart/2005/8/layout/process3"/>
    <dgm:cxn modelId="{42E23700-0523-4826-BDE0-1A8197E9469F}" srcId="{385AFA17-0FD7-41BD-9271-0AB0D4179D08}" destId="{B8A2CC9D-465A-4647-ABD4-FBA303D0200A}" srcOrd="0" destOrd="0" parTransId="{90F9F5D5-CAAE-453A-B926-97001899792E}" sibTransId="{8B59D81F-C0D9-4D40-BA30-2C55DDD2FE96}"/>
    <dgm:cxn modelId="{1A7EEA34-25ED-4541-9332-638D59D150FA}" srcId="{385AFA17-0FD7-41BD-9271-0AB0D4179D08}" destId="{2D01B089-891F-40C7-A8B7-56A91FE2B1E1}" srcOrd="1" destOrd="0" parTransId="{DF934035-7785-4643-AA24-FE00A562CF5C}" sibTransId="{0A96A241-44C0-4DA6-8710-414917680061}"/>
    <dgm:cxn modelId="{D09A11E9-E495-4FFA-A435-165039803528}" type="presOf" srcId="{F011A2D2-9103-477A-9868-DA0A0AE665F8}" destId="{3B2D2D20-56D0-474E-8CA4-6B27A29B764C}" srcOrd="0" destOrd="0" presId="urn:microsoft.com/office/officeart/2005/8/layout/process3"/>
    <dgm:cxn modelId="{7BF41493-A81C-4FA0-BB21-447A2CDB4375}" srcId="{9C9862D6-200E-4B7B-B51D-0BCE2E8F595D}" destId="{F011A2D2-9103-477A-9868-DA0A0AE665F8}" srcOrd="0" destOrd="0" parTransId="{175EA95E-E3DF-4784-BE91-E190C4A3956B}" sibTransId="{5B0A9652-C604-4BCB-A309-1F5A2E9CA854}"/>
    <dgm:cxn modelId="{44C4C3D1-59A6-4124-AD34-9CAD7881FAA7}" type="presOf" srcId="{26A358B3-0CDA-4AFE-BFB4-1C72E087332A}" destId="{C9AE8888-D954-4CF6-9B36-4DEAE11C1AA6}" srcOrd="0" destOrd="0" presId="urn:microsoft.com/office/officeart/2005/8/layout/process3"/>
    <dgm:cxn modelId="{9510E4B5-6FBF-4E85-80FA-87705E3E8C2A}" type="presOf" srcId="{EC5A9C3D-8409-4BD8-AB94-5B7E727C11C5}" destId="{13B23022-C3FB-4003-9FDC-A04E3291DB25}" srcOrd="1" destOrd="0" presId="urn:microsoft.com/office/officeart/2005/8/layout/process3"/>
    <dgm:cxn modelId="{376D33A7-06E5-4921-96A2-800079A3FC97}" type="presOf" srcId="{EC5A9C3D-8409-4BD8-AB94-5B7E727C11C5}" destId="{60A8C574-BEB9-4108-A8AB-782257459F27}" srcOrd="0" destOrd="0" presId="urn:microsoft.com/office/officeart/2005/8/layout/process3"/>
    <dgm:cxn modelId="{85D3CB58-B3F5-4A21-989D-128C48EDB82A}" type="presOf" srcId="{B10637B9-C8F4-458E-8F0A-94D8FE3CC577}" destId="{27F9C1D5-A11D-4255-9A27-34F7950ADE4C}" srcOrd="0" destOrd="0" presId="urn:microsoft.com/office/officeart/2005/8/layout/process3"/>
    <dgm:cxn modelId="{DA88E380-30A5-47EC-8A6C-C4EBA12DE121}" srcId="{AFB18D02-2BAA-474E-8D7C-5015F9194CC2}" destId="{B10637B9-C8F4-458E-8F0A-94D8FE3CC577}" srcOrd="2" destOrd="0" parTransId="{CFAB5291-605E-4225-832C-47B47FE4D3B7}" sibTransId="{1A7F5C4B-D922-43CF-A1CC-DB2DB55E07C9}"/>
    <dgm:cxn modelId="{3DFAAD75-9ED8-41B5-B9A6-4BA9EF3B42CC}" type="presOf" srcId="{B10637B9-C8F4-458E-8F0A-94D8FE3CC577}" destId="{3AC8FCDD-EE32-405C-B497-6FA3D95A707B}" srcOrd="1" destOrd="0" presId="urn:microsoft.com/office/officeart/2005/8/layout/process3"/>
    <dgm:cxn modelId="{804BB8D8-6E75-4B0C-A13B-BB26BF5A2D64}" srcId="{AFB18D02-2BAA-474E-8D7C-5015F9194CC2}" destId="{9C9862D6-200E-4B7B-B51D-0BCE2E8F595D}" srcOrd="1" destOrd="0" parTransId="{BD07D633-C6CE-4A9E-A1FF-5294E0AB98B2}" sibTransId="{EC5A9C3D-8409-4BD8-AB94-5B7E727C11C5}"/>
    <dgm:cxn modelId="{B6F52C21-788A-4B49-AD7D-C8998E79D182}" type="presOf" srcId="{385AFA17-0FD7-41BD-9271-0AB0D4179D08}" destId="{17A7502F-8EDE-46E8-B8F6-013CB5E9175D}" srcOrd="1" destOrd="0" presId="urn:microsoft.com/office/officeart/2005/8/layout/process3"/>
    <dgm:cxn modelId="{5E08255B-3B9A-4B28-92C6-674524D42C19}" type="presOf" srcId="{2D01B089-891F-40C7-A8B7-56A91FE2B1E1}" destId="{8F51F496-75CC-4BF2-8AA5-DC84C466EDFB}" srcOrd="0" destOrd="1" presId="urn:microsoft.com/office/officeart/2005/8/layout/process3"/>
    <dgm:cxn modelId="{8D9A31D5-DB2B-4B94-A073-75E0B0B11EB6}" type="presOf" srcId="{9C9862D6-200E-4B7B-B51D-0BCE2E8F595D}" destId="{18ED8510-BEF7-434A-A253-809F8A624D18}" srcOrd="1" destOrd="0" presId="urn:microsoft.com/office/officeart/2005/8/layout/process3"/>
    <dgm:cxn modelId="{51EEC6AB-0736-4860-983D-C9EB883A8E40}" type="presOf" srcId="{AFB18D02-2BAA-474E-8D7C-5015F9194CC2}" destId="{B9D8E2E2-2762-4576-A27E-E67B5F1875BA}" srcOrd="0" destOrd="0" presId="urn:microsoft.com/office/officeart/2005/8/layout/process3"/>
    <dgm:cxn modelId="{C9650B92-635A-43B2-86B3-07A0EDE30AD7}" srcId="{B10637B9-C8F4-458E-8F0A-94D8FE3CC577}" destId="{26A358B3-0CDA-4AFE-BFB4-1C72E087332A}" srcOrd="0" destOrd="0" parTransId="{4C910CFC-587F-4A78-B056-EFE4BD87EA0C}" sibTransId="{8DAEABFD-C3C4-4A2F-BC15-584768C7380A}"/>
    <dgm:cxn modelId="{E84767E1-94E6-48C6-B85C-04E9E71C65E1}" type="presOf" srcId="{9C9862D6-200E-4B7B-B51D-0BCE2E8F595D}" destId="{4C4813D8-F124-4C9E-9DBD-0D7119D9FDB2}" srcOrd="0" destOrd="0" presId="urn:microsoft.com/office/officeart/2005/8/layout/process3"/>
    <dgm:cxn modelId="{B6F9F250-FA4C-4D28-BB13-1E34F9A6E403}" srcId="{AFB18D02-2BAA-474E-8D7C-5015F9194CC2}" destId="{385AFA17-0FD7-41BD-9271-0AB0D4179D08}" srcOrd="0" destOrd="0" parTransId="{32E274A6-678B-412E-9D92-03BF54A343D0}" sibTransId="{6631BE89-74C7-4DBB-933E-1C4C18D931CF}"/>
    <dgm:cxn modelId="{0675BFDA-20FD-43D0-9C64-9CE739ED169F}" type="presOf" srcId="{6631BE89-74C7-4DBB-933E-1C4C18D931CF}" destId="{CD786B22-8B4F-4DFD-AC62-CD6476A0C40C}" srcOrd="1" destOrd="0" presId="urn:microsoft.com/office/officeart/2005/8/layout/process3"/>
    <dgm:cxn modelId="{6EF0D7B0-AD41-4221-B497-005F59224E4D}" type="presOf" srcId="{385AFA17-0FD7-41BD-9271-0AB0D4179D08}" destId="{B6E14BDD-2D18-4B87-93C4-7E1B3023BA3D}" srcOrd="0" destOrd="0" presId="urn:microsoft.com/office/officeart/2005/8/layout/process3"/>
    <dgm:cxn modelId="{B5ADB06A-95EC-432C-961D-715E5164EDA5}" type="presParOf" srcId="{B9D8E2E2-2762-4576-A27E-E67B5F1875BA}" destId="{A7F48A6C-F10E-4B40-B9B6-49CC56B2D6F5}" srcOrd="0" destOrd="0" presId="urn:microsoft.com/office/officeart/2005/8/layout/process3"/>
    <dgm:cxn modelId="{3E78D784-647A-40FF-B897-0E2DBBF67FC9}" type="presParOf" srcId="{A7F48A6C-F10E-4B40-B9B6-49CC56B2D6F5}" destId="{B6E14BDD-2D18-4B87-93C4-7E1B3023BA3D}" srcOrd="0" destOrd="0" presId="urn:microsoft.com/office/officeart/2005/8/layout/process3"/>
    <dgm:cxn modelId="{86507496-16FD-444B-A500-92ED4164054C}" type="presParOf" srcId="{A7F48A6C-F10E-4B40-B9B6-49CC56B2D6F5}" destId="{17A7502F-8EDE-46E8-B8F6-013CB5E9175D}" srcOrd="1" destOrd="0" presId="urn:microsoft.com/office/officeart/2005/8/layout/process3"/>
    <dgm:cxn modelId="{9F985C0F-3BC3-47F3-B8E0-15E6E8AF0721}" type="presParOf" srcId="{A7F48A6C-F10E-4B40-B9B6-49CC56B2D6F5}" destId="{8F51F496-75CC-4BF2-8AA5-DC84C466EDFB}" srcOrd="2" destOrd="0" presId="urn:microsoft.com/office/officeart/2005/8/layout/process3"/>
    <dgm:cxn modelId="{72972140-D101-4473-BE99-513172131BC8}" type="presParOf" srcId="{B9D8E2E2-2762-4576-A27E-E67B5F1875BA}" destId="{9008C03B-63E0-423B-918E-C28DE0CA084A}" srcOrd="1" destOrd="0" presId="urn:microsoft.com/office/officeart/2005/8/layout/process3"/>
    <dgm:cxn modelId="{09FD79F9-6A3A-4672-9F0C-701114650165}" type="presParOf" srcId="{9008C03B-63E0-423B-918E-C28DE0CA084A}" destId="{CD786B22-8B4F-4DFD-AC62-CD6476A0C40C}" srcOrd="0" destOrd="0" presId="urn:microsoft.com/office/officeart/2005/8/layout/process3"/>
    <dgm:cxn modelId="{CFA61FE4-E647-4ACC-AB91-747970DF0E4F}" type="presParOf" srcId="{B9D8E2E2-2762-4576-A27E-E67B5F1875BA}" destId="{E94D8666-FAD2-465A-A9B2-8664594E3039}" srcOrd="2" destOrd="0" presId="urn:microsoft.com/office/officeart/2005/8/layout/process3"/>
    <dgm:cxn modelId="{51CAE9D2-44E3-4959-9F5A-C932B14966E2}" type="presParOf" srcId="{E94D8666-FAD2-465A-A9B2-8664594E3039}" destId="{4C4813D8-F124-4C9E-9DBD-0D7119D9FDB2}" srcOrd="0" destOrd="0" presId="urn:microsoft.com/office/officeart/2005/8/layout/process3"/>
    <dgm:cxn modelId="{E5E69D5C-AF7F-43C9-857C-6DD649802791}" type="presParOf" srcId="{E94D8666-FAD2-465A-A9B2-8664594E3039}" destId="{18ED8510-BEF7-434A-A253-809F8A624D18}" srcOrd="1" destOrd="0" presId="urn:microsoft.com/office/officeart/2005/8/layout/process3"/>
    <dgm:cxn modelId="{612CCD65-CCA3-4DB8-AD06-961887A8884D}" type="presParOf" srcId="{E94D8666-FAD2-465A-A9B2-8664594E3039}" destId="{3B2D2D20-56D0-474E-8CA4-6B27A29B764C}" srcOrd="2" destOrd="0" presId="urn:microsoft.com/office/officeart/2005/8/layout/process3"/>
    <dgm:cxn modelId="{553E2CEA-AD9C-48D9-AC44-3731272428C4}" type="presParOf" srcId="{B9D8E2E2-2762-4576-A27E-E67B5F1875BA}" destId="{60A8C574-BEB9-4108-A8AB-782257459F27}" srcOrd="3" destOrd="0" presId="urn:microsoft.com/office/officeart/2005/8/layout/process3"/>
    <dgm:cxn modelId="{F46254C7-3B95-4908-9D7B-C63786E89434}" type="presParOf" srcId="{60A8C574-BEB9-4108-A8AB-782257459F27}" destId="{13B23022-C3FB-4003-9FDC-A04E3291DB25}" srcOrd="0" destOrd="0" presId="urn:microsoft.com/office/officeart/2005/8/layout/process3"/>
    <dgm:cxn modelId="{C3A8BB16-01D8-4E15-A524-F9045A4A1232}" type="presParOf" srcId="{B9D8E2E2-2762-4576-A27E-E67B5F1875BA}" destId="{C2AF8FF4-6161-4322-9627-F52989ABE7E1}" srcOrd="4" destOrd="0" presId="urn:microsoft.com/office/officeart/2005/8/layout/process3"/>
    <dgm:cxn modelId="{859CCAD3-A722-4698-8302-3434EACA2D0E}" type="presParOf" srcId="{C2AF8FF4-6161-4322-9627-F52989ABE7E1}" destId="{27F9C1D5-A11D-4255-9A27-34F7950ADE4C}" srcOrd="0" destOrd="0" presId="urn:microsoft.com/office/officeart/2005/8/layout/process3"/>
    <dgm:cxn modelId="{C15994E3-E1E8-4C4E-BD24-57B3C1D40CB7}" type="presParOf" srcId="{C2AF8FF4-6161-4322-9627-F52989ABE7E1}" destId="{3AC8FCDD-EE32-405C-B497-6FA3D95A707B}" srcOrd="1" destOrd="0" presId="urn:microsoft.com/office/officeart/2005/8/layout/process3"/>
    <dgm:cxn modelId="{55BE711A-632C-4889-ACC7-4605D1513E6B}" type="presParOf" srcId="{C2AF8FF4-6161-4322-9627-F52989ABE7E1}" destId="{C9AE8888-D954-4CF6-9B36-4DEAE11C1AA6}" srcOrd="2" destOrd="0" presId="urn:microsoft.com/office/officeart/2005/8/layout/process3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A7502F-8EDE-46E8-B8F6-013CB5E9175D}">
      <dsp:nvSpPr>
        <dsp:cNvPr id="0" name=""/>
        <dsp:cNvSpPr/>
      </dsp:nvSpPr>
      <dsp:spPr>
        <a:xfrm>
          <a:off x="128791" y="746287"/>
          <a:ext cx="926622" cy="475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准备阶段</a:t>
          </a:r>
        </a:p>
      </dsp:txBody>
      <dsp:txXfrm>
        <a:off x="128791" y="746287"/>
        <a:ext cx="926622" cy="316800"/>
      </dsp:txXfrm>
    </dsp:sp>
    <dsp:sp modelId="{8F51F496-75CC-4BF2-8AA5-DC84C466EDFB}">
      <dsp:nvSpPr>
        <dsp:cNvPr id="0" name=""/>
        <dsp:cNvSpPr/>
      </dsp:nvSpPr>
      <dsp:spPr>
        <a:xfrm>
          <a:off x="1222" y="1063087"/>
          <a:ext cx="1561340" cy="1267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/>
            <a:t>HR </a:t>
          </a:r>
          <a:r>
            <a:rPr lang="zh-CN" sz="1100" kern="1200"/>
            <a:t>提前</a:t>
          </a:r>
          <a:r>
            <a:rPr lang="en-US" sz="1100" kern="1200"/>
            <a:t>2</a:t>
          </a:r>
          <a:r>
            <a:rPr lang="zh-CN" sz="1100" kern="1200"/>
            <a:t>个月发通知</a:t>
          </a:r>
          <a:endParaRPr lang="zh-CN" alt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/>
            <a:t>提交申请材料，资格筛查。</a:t>
          </a:r>
        </a:p>
      </dsp:txBody>
      <dsp:txXfrm>
        <a:off x="38337" y="1100202"/>
        <a:ext cx="1487110" cy="1192970"/>
      </dsp:txXfrm>
    </dsp:sp>
    <dsp:sp modelId="{9008C03B-63E0-423B-918E-C28DE0CA084A}">
      <dsp:nvSpPr>
        <dsp:cNvPr id="0" name=""/>
        <dsp:cNvSpPr/>
      </dsp:nvSpPr>
      <dsp:spPr>
        <a:xfrm>
          <a:off x="1299880" y="789336"/>
          <a:ext cx="518268" cy="2307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1299880" y="835476"/>
        <a:ext cx="449057" cy="138422"/>
      </dsp:txXfrm>
    </dsp:sp>
    <dsp:sp modelId="{18ED8510-BEF7-434A-A253-809F8A624D18}">
      <dsp:nvSpPr>
        <dsp:cNvPr id="0" name=""/>
        <dsp:cNvSpPr/>
      </dsp:nvSpPr>
      <dsp:spPr>
        <a:xfrm>
          <a:off x="2033280" y="746287"/>
          <a:ext cx="926622" cy="475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评审沟通会</a:t>
          </a:r>
        </a:p>
      </dsp:txBody>
      <dsp:txXfrm>
        <a:off x="2033280" y="746287"/>
        <a:ext cx="926622" cy="316800"/>
      </dsp:txXfrm>
    </dsp:sp>
    <dsp:sp modelId="{3B2D2D20-56D0-474E-8CA4-6B27A29B764C}">
      <dsp:nvSpPr>
        <dsp:cNvPr id="0" name=""/>
        <dsp:cNvSpPr/>
      </dsp:nvSpPr>
      <dsp:spPr>
        <a:xfrm>
          <a:off x="1934663" y="1063087"/>
          <a:ext cx="1503435" cy="1267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/>
            <a:t>TC </a:t>
          </a:r>
          <a:r>
            <a:rPr lang="zh-CN" altLang="en-US" sz="1100" kern="1200"/>
            <a:t>和 申请人进行当面沟通。</a:t>
          </a:r>
        </a:p>
      </dsp:txBody>
      <dsp:txXfrm>
        <a:off x="1971778" y="1100202"/>
        <a:ext cx="1429205" cy="1192970"/>
      </dsp:txXfrm>
    </dsp:sp>
    <dsp:sp modelId="{60A8C574-BEB9-4108-A8AB-782257459F27}">
      <dsp:nvSpPr>
        <dsp:cNvPr id="0" name=""/>
        <dsp:cNvSpPr/>
      </dsp:nvSpPr>
      <dsp:spPr>
        <a:xfrm>
          <a:off x="3192062" y="789336"/>
          <a:ext cx="492178" cy="2307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3192062" y="835476"/>
        <a:ext cx="422967" cy="138422"/>
      </dsp:txXfrm>
    </dsp:sp>
    <dsp:sp modelId="{3AC8FCDD-EE32-405C-B497-6FA3D95A707B}">
      <dsp:nvSpPr>
        <dsp:cNvPr id="0" name=""/>
        <dsp:cNvSpPr/>
      </dsp:nvSpPr>
      <dsp:spPr>
        <a:xfrm>
          <a:off x="3888542" y="746287"/>
          <a:ext cx="926622" cy="475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反馈结果</a:t>
          </a:r>
        </a:p>
      </dsp:txBody>
      <dsp:txXfrm>
        <a:off x="3888542" y="746287"/>
        <a:ext cx="926622" cy="316800"/>
      </dsp:txXfrm>
    </dsp:sp>
    <dsp:sp modelId="{C9AE8888-D954-4CF6-9B36-4DEAE11C1AA6}">
      <dsp:nvSpPr>
        <dsp:cNvPr id="0" name=""/>
        <dsp:cNvSpPr/>
      </dsp:nvSpPr>
      <dsp:spPr>
        <a:xfrm>
          <a:off x="3810200" y="1063087"/>
          <a:ext cx="1462886" cy="1267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sz="1100" kern="1200"/>
            <a:t>在</a:t>
          </a:r>
          <a:r>
            <a:rPr lang="zh-CN" altLang="en-US" sz="1100" kern="1200"/>
            <a:t>评审会的</a:t>
          </a:r>
          <a:r>
            <a:rPr lang="zh-CN" sz="1100" kern="1200"/>
            <a:t>当月底，公布结果</a:t>
          </a:r>
          <a:endParaRPr lang="zh-CN" altLang="en-US" sz="1100" kern="1200"/>
        </a:p>
      </dsp:txBody>
      <dsp:txXfrm>
        <a:off x="3847315" y="1100202"/>
        <a:ext cx="1388656" cy="11929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srcNode" val="parTx"/>
            <dgm:param type="dstNode" val="parTx"/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5D066F-6020-4B0E-86D6-3BD1BEADDD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11</Pages>
  <Words>704</Words>
  <Characters>4016</Characters>
  <Lines>33</Lines>
  <Paragraphs>9</Paragraphs>
  <TotalTime>0</TotalTime>
  <ScaleCrop>false</ScaleCrop>
  <LinksUpToDate>false</LinksUpToDate>
  <CharactersWithSpaces>4711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2018-03-01T09:50:00Z</dcterms:created>
  <dc:creator>BooSTLoki BooSTLoki</dc:creator>
  <cp:lastModifiedBy>云煜</cp:lastModifiedBy>
  <cp:lastPrinted>2018-03-02T02:29:00Z</cp:lastPrinted>
  <dcterms:modified xsi:type="dcterms:W3CDTF">2018-04-27T08:00:49Z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