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155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2325"/>
        <w:gridCol w:w="1995"/>
        <w:gridCol w:w="2325"/>
        <w:tblGridChange w:id="0">
          <w:tblGrid>
            <w:gridCol w:w="3510"/>
            <w:gridCol w:w="2325"/>
            <w:gridCol w:w="1995"/>
            <w:gridCol w:w="2325"/>
          </w:tblGrid>
        </w:tblGridChange>
      </w:tblGrid>
      <w:tr>
        <w:trPr>
          <w:cantSplit w:val="0"/>
          <w:trHeight w:val="1005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52.00000000000003" w:lineRule="auto"/>
              <w:ind w:left="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4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5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7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 Кросплатформне програмування,»</w:t>
            </w:r>
          </w:p>
          <w:p w:rsidR="00000000" w:rsidDel="00000000" w:rsidP="00000000" w:rsidRDefault="00000000" w:rsidRPr="00000000" w14:paraId="00000010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Лабораторна робота № 8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 тему: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"Гра Морський бій"</w:t>
            </w:r>
          </w:p>
          <w:p w:rsidR="00000000" w:rsidDel="00000000" w:rsidP="00000000" w:rsidRDefault="00000000" w:rsidRPr="00000000" w14:paraId="00000015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Безруков Андрій Миколайович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Васильєв Олексій Миколайович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навчання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денна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8.0712890624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Спеціальність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07128906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gj15zszborka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1. Постановка задачі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Розробити Java‑консольний застосунок гри «Морський бій» для двох гравців (користувач і комп’ютер) на полях розміром 10×10 із розміщенням флоту: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чотирипалубний корабель;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трипалубні кораблі;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двопалубні кораблі;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однопалубні кораблі;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Кораблі не повинні торкатися один одного навіть кутами. Перед грою випадково визначається, хто ходить першим. Гравці по черзі здійснюють постріли по координатах суперника й отримують відповіді «Мимо», «Влучив», «Потопив». Переможець — той, хто першим потопить усі кораблі противника.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ucopiroka0ul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2. Опис реалізації та програмний код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Застосунок реалізовано у класі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lab8</w:t>
      </w:r>
      <w:r w:rsidDel="00000000" w:rsidR="00000000" w:rsidRPr="00000000">
        <w:rPr>
          <w:sz w:val="26"/>
          <w:szCs w:val="26"/>
          <w:rtl w:val="0"/>
        </w:rPr>
        <w:t xml:space="preserve"> з такими ключовими компонентами: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Ініціалізація полів та випадкове розміщення кораблів відповідно до правил;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displayBoard</w:t>
      </w:r>
      <w:r w:rsidDel="00000000" w:rsidR="00000000" w:rsidRPr="00000000">
        <w:rPr>
          <w:sz w:val="26"/>
          <w:szCs w:val="26"/>
          <w:rtl w:val="0"/>
        </w:rPr>
        <w:t xml:space="preserve"> для виводу стану полігону через ASCII-символи;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Обробка ходу гравця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playerMove</w:t>
      </w:r>
      <w:r w:rsidDel="00000000" w:rsidR="00000000" w:rsidRPr="00000000">
        <w:rPr>
          <w:sz w:val="26"/>
          <w:szCs w:val="26"/>
          <w:rtl w:val="0"/>
        </w:rPr>
        <w:t xml:space="preserve">) із валідацією координат;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Обробка ходу комп’ютера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computerMove</w:t>
      </w:r>
      <w:r w:rsidDel="00000000" w:rsidR="00000000" w:rsidRPr="00000000">
        <w:rPr>
          <w:sz w:val="26"/>
          <w:szCs w:val="26"/>
          <w:rtl w:val="0"/>
        </w:rPr>
        <w:t xml:space="preserve">) з двома режимами роботи;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Логіка пострілів та зменшення лічильників залишкових кораблів;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Перевірка потоплення корабля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checkSunk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q8nu7oz460p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Розділ "Програмний код"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SHIP_SIZES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what player sees of computer's board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what computer sees of player's board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playerShipsRemaining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computerShipsRemaining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Tracks previous successful hits to continue targeting adjacent cells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lastHitX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lastHitY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huntMode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huntDirection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0-north, 1-east, 2-south, 3-west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 МОРСЬКИЙ БІЙ ==="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initializeBoards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placeShips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placeShips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"Визначаємо, хто ходить першим..."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"Ви ходите першим!"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"Комп'ютер ходить першим!"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playerShipsRemaining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computerShipsRemaining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Ваш хід:"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Хід комп'ютера:"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a small delay to make it feel more natural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Game over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playerShipsRemaining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Ви програли! Комп'ютер потопив усі ваші кораблі."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Ви перемогли! Ви потопили всі кораблі комп'ютера."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final boards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Ваша фінальна дошка:"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Дошка комп'ютера:"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initializeBoards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placeShips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SHIP_SIZES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canPlaceShip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placeShip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canPlaceShip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ship fits on the board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ship area and surrounding area is clear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placeShip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hideShips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A B C D E F G H I J"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hideShips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'·'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'■'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MISS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'○'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'·'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координати пострілу (наприклад, A5):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"Неправильний формат. Спробуйте ще раз."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"Неправильна колонка. Використовуйте літери від A до J."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"Неправильний рядок. Використовуйте числа від 1 до 10."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"Неправильний рядок. Використовуйте числа від 1 до 10."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"Ви вже стріляли в цю клітину. Спробуйте ще раз."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processShot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huntMode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Target cells adjacent to previous hits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huntDirection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North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lastHitY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lastHitX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East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lastHitY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lastHitX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South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lastHitY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lastHitX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West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lastHitY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lastHitX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target is invalid or already shot, try next direction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huntDirection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huntDirection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huntDirection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we've tried all directions, go back to random targeting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huntMode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probability density algorithm for targeting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Simple version: random targeting for now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"Комп'ютер стріляє в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processShot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processShot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ship is sunk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checkSunk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"Потопив!"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computerShipsRemaining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playerShipsRemaining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Reset hunt mode if ship is sunk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huntMode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"Влучив!"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Enter hunt mode when hit player's ship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huntMode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lastHitX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lastHitY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huntDirection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Keep turn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"Мимо!"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End turn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checkSunk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horizontally and vertically if there are any unsunk ship parts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Found unsunk part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Found unsunk part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All parts of the ship are hit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65g2fdf6uzhb" w:id="3"/>
      <w:bookmarkEnd w:id="3"/>
      <w:r w:rsidDel="00000000" w:rsidR="00000000" w:rsidRPr="00000000">
        <w:rPr>
          <w:b w:val="1"/>
          <w:sz w:val="38"/>
          <w:szCs w:val="38"/>
          <w:rtl w:val="0"/>
        </w:rPr>
        <w:t xml:space="preserve">3. Алгоритм ходів комп’ютера та обґрунтування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Комп’ютер застосовує двофазний алгоритм: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Режим "Полювання" (hunt mode):</w:t>
      </w:r>
    </w:p>
    <w:p w:rsidR="00000000" w:rsidDel="00000000" w:rsidP="00000000" w:rsidRDefault="00000000" w:rsidRPr="00000000" w14:paraId="000001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 успішному влучанні (стан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HIT</w:t>
      </w:r>
      <w:r w:rsidDel="00000000" w:rsidR="00000000" w:rsidRPr="00000000">
        <w:rPr>
          <w:sz w:val="26"/>
          <w:szCs w:val="26"/>
          <w:rtl w:val="0"/>
        </w:rPr>
        <w:t xml:space="preserve">) комп’ютер запам’ятовує координати останнього вдалого пострілу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lastHitX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lastHitY</w:t>
      </w:r>
      <w:r w:rsidDel="00000000" w:rsidR="00000000" w:rsidRPr="00000000">
        <w:rPr>
          <w:sz w:val="26"/>
          <w:szCs w:val="26"/>
          <w:rtl w:val="0"/>
        </w:rPr>
        <w:t xml:space="preserve">) та послідовно перевіряє сусідні клітинки у напрямках північ, схід, південь, захід, доки не потопить корабель або не вичерпає сусідні клітини.</w:t>
      </w:r>
    </w:p>
    <w:p w:rsidR="00000000" w:rsidDel="00000000" w:rsidP="00000000" w:rsidRDefault="00000000" w:rsidRPr="00000000" w14:paraId="000001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Така стратегія дозволяє швидко докласти пострілів до знайденої частини корабля та потопити його повністю, мінімізуючи марні ходи.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Режим "Випадкового вогню":</w:t>
      </w:r>
    </w:p>
    <w:p w:rsidR="00000000" w:rsidDel="00000000" w:rsidP="00000000" w:rsidRDefault="00000000" w:rsidRPr="00000000" w14:paraId="000001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Коли комп’ютер не перебуває у режимі полювання, він обирає координати випадково серед клітин, у які ще не стріляв.</w:t>
      </w:r>
    </w:p>
    <w:p w:rsidR="00000000" w:rsidDel="00000000" w:rsidP="00000000" w:rsidRDefault="00000000" w:rsidRPr="00000000" w14:paraId="0000019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спрощення логіки та уникнення надмірних обчислень використовуються випадкові цілі, але можна покращити цю стратегію, застосувавши аналіз ймовірнісної щільності (probability density) залежно від розмірів неопіслядених кораблів.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Доцільність вибору алгоритму:</w:t>
      </w:r>
      <w:r w:rsidDel="00000000" w:rsidR="00000000" w:rsidRPr="00000000">
        <w:rPr>
          <w:sz w:val="26"/>
          <w:szCs w:val="26"/>
          <w:rtl w:val="0"/>
        </w:rPr>
        <w:t xml:space="preserve"> комбінування випадкових пострілів із режимом полювання надає необхідний баланс між простотою реалізації та ефективністю: комп’ютер швидко виявляє та потоплює кораблі суперника, водночас залишаючись несподіваним під час початкових пострілів.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8ix4sqa2rfkh" w:id="4"/>
      <w:bookmarkEnd w:id="4"/>
      <w:r w:rsidDel="00000000" w:rsidR="00000000" w:rsidRPr="00000000">
        <w:rPr>
          <w:b w:val="1"/>
          <w:sz w:val="38"/>
          <w:szCs w:val="38"/>
          <w:rtl w:val="0"/>
        </w:rPr>
        <w:t xml:space="preserve">4. Результати тестування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Програма протестована на:</w:t>
      </w:r>
    </w:p>
    <w:p w:rsidR="00000000" w:rsidDel="00000000" w:rsidP="00000000" w:rsidRDefault="00000000" w:rsidRPr="00000000" w14:paraId="000001A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Windows 10</w:t>
      </w:r>
    </w:p>
    <w:p w:rsidR="00000000" w:rsidDel="00000000" w:rsidP="00000000" w:rsidRDefault="00000000" w:rsidRPr="00000000" w14:paraId="000001A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Arch Linux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Перевірено сценарії: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правильне розміщення флоту з дотриманням відстаней між кораблями;</w:t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послідовність ходів і передача ходу супернику після промаху;</w:t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коректність відповідей «Мимо», «Влучив», «Потопив»;</w:t>
      </w:r>
    </w:p>
    <w:p w:rsidR="00000000" w:rsidDel="00000000" w:rsidP="00000000" w:rsidRDefault="00000000" w:rsidRPr="00000000" w14:paraId="000001A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робота hunt mode: виявлення та потоплення багатокорпусних кораблів;</w:t>
      </w:r>
    </w:p>
    <w:p w:rsidR="00000000" w:rsidDel="00000000" w:rsidP="00000000" w:rsidRDefault="00000000" w:rsidRPr="00000000" w14:paraId="000001A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завершення гри при потопленні всіх кораблів противника.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ihpfoh5li9vu" w:id="5"/>
      <w:bookmarkEnd w:id="5"/>
      <w:r w:rsidDel="00000000" w:rsidR="00000000" w:rsidRPr="00000000">
        <w:rPr>
          <w:b w:val="1"/>
          <w:sz w:val="38"/>
          <w:szCs w:val="38"/>
          <w:rtl w:val="0"/>
        </w:rPr>
        <w:t xml:space="preserve">5. Висновки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Створено консольний Java‑застосунок гри «Морський бій» з інтелектуальним алгоритмом для комп’ютера. Програма: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моделює розміщення флоту за класичними правилами;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забезпечує коректну взаємодію гравців та обробку результатів пострілів;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реалізує комбінований алгоритм комп’ютера (hunt mode + random mode), що підвищує ефективність і «людяність» гри.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Тестування на Windows та Arch Linux довело стабільність і коректність роботи.</w:t>
        <w:br w:type="textWrapping"/>
        <w:t xml:space="preserve">Перспективи подальшого розвитку: застосування ймовірнісного аналізу для оптимізації випадкових пострілів, збереження статистики ігор, розширення інтерфейсу.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