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 w:eastAsia="Arial"/>
          <w:b/>
          <w:i w:val="0"/>
          <w:caps/>
          <w:color w:val="A72D2A"/>
          <w:sz w:val="17"/>
        </w:rPr>
        <w:t>The Question Method of Legal Research · Companion Notes</w:t>
      </w:r>
    </w:p>
    <w:p>
      <w:pPr>
        <w:spacing w:after="40"/>
      </w:pPr>
      <w:r>
        <w:rPr>
          <w:rFonts w:ascii="Arial" w:hAnsi="Arial" w:eastAsia="Arial"/>
          <w:b/>
          <w:i w:val="0"/>
          <w:color w:val="262622"/>
          <w:sz w:val="40"/>
        </w:rPr>
        <w:t>Using Databases for Legal Research — Companion Notes</w:t>
      </w:r>
    </w:p>
    <w:p>
      <w:pPr>
        <w:spacing w:after="120"/>
      </w:pPr>
      <w:r>
        <w:rPr>
          <w:rFonts w:ascii="Arial" w:hAnsi="Arial" w:eastAsia="Arial"/>
          <w:b w:val="0"/>
          <w:i w:val="0"/>
          <w:color w:val="6B6A62"/>
          <w:sz w:val="20"/>
        </w:rPr>
        <w:t>Ch. 2 · Introduction to Legal Research Platforms</w:t>
      </w:r>
    </w:p>
    <w:p>
      <w:pPr>
        <w:spacing w:before="80" w:after="200"/>
        <w:pBdr>
          <w:bottom w:val="single" w:sz="6" w:space="1" w:color="B6B6B6"/>
        </w:pBdr>
      </w:pPr>
      <w:r>
        <w:rPr>
          <w:rFonts w:ascii="Arial" w:hAnsi="Arial" w:eastAsia="Arial"/>
          <w:b w:val="0"/>
          <w:i w:val="0"/>
          <w:color w:val="6B6A62"/>
          <w:sz w:val="19"/>
        </w:rPr>
        <w:t xml:space="preserve">Name:                         Date:             </w:t>
      </w:r>
    </w:p>
    <w:p>
      <w:pPr>
        <w:spacing w:after="240"/>
      </w:pPr>
      <w:r>
        <w:rPr>
          <w:rFonts w:ascii="Georgia" w:hAnsi="Georgia" w:eastAsia="Georgia"/>
          <w:b w:val="0"/>
          <w:i/>
          <w:color w:val="262622"/>
          <w:sz w:val="21"/>
        </w:rPr>
        <w:t>Two situations cover almost all database work: you have a citation and retrieve, or you don't and you search. Record what you learn about each so the difference becomes reflex.</w:t>
      </w:r>
    </w:p>
    <w:p>
      <w:pPr>
        <w:keepNext/>
        <w:spacing w:before="280" w:after="80"/>
        <w:pBdr>
          <w:bottom w:val="single" w:sz="10" w:space="1" w:color="A72D2A"/>
        </w:pBdr>
      </w:pPr>
      <w:r>
        <w:rPr>
          <w:rFonts w:ascii="Arial" w:hAnsi="Arial" w:eastAsia="Arial"/>
          <w:b/>
          <w:i w:val="0"/>
          <w:caps/>
          <w:color w:val="A72D2A"/>
          <w:sz w:val="22"/>
        </w:rPr>
        <w:t>Reading a citation</w:t>
      </w:r>
    </w:p>
    <w:p>
      <w:pPr>
        <w:keepNext/>
        <w:spacing w:before="160" w:after="0"/>
      </w:pPr>
      <w:r>
        <w:rPr>
          <w:rFonts w:ascii="Arial" w:hAnsi="Arial" w:eastAsia="Arial"/>
          <w:b/>
          <w:i w:val="0"/>
          <w:color w:val="262622"/>
          <w:sz w:val="20"/>
        </w:rPr>
        <w:t>Case citation — which parts are the address, and which are only descriptive?</w:t>
      </w:r>
    </w:p>
    <w:p>
      <w:pPr>
        <w:spacing w:before="280" w:after="0"/>
        <w:pBdr>
          <w:bottom w:val="single" w:sz="6" w:space="1" w:color="B6B6B6"/>
        </w:pBdr>
      </w:pPr>
    </w:p>
    <w:p>
      <w:pPr>
        <w:spacing w:before="280" w:after="0"/>
        <w:pBdr>
          <w:bottom w:val="single" w:sz="6" w:space="1" w:color="B6B6B6"/>
        </w:pBdr>
      </w:pPr>
    </w:p>
    <w:p>
      <w:pPr>
        <w:spacing w:before="280" w:after="0"/>
        <w:pBdr>
          <w:bottom w:val="single" w:sz="6" w:space="1" w:color="B6B6B6"/>
        </w:pBdr>
      </w:pPr>
    </w:p>
    <w:p>
      <w:pPr>
        <w:keepNext/>
        <w:spacing w:before="160" w:after="0"/>
      </w:pPr>
      <w:r>
        <w:rPr>
          <w:rFonts w:ascii="Arial" w:hAnsi="Arial" w:eastAsia="Arial"/>
          <w:b/>
          <w:i w:val="0"/>
          <w:color w:val="262622"/>
          <w:sz w:val="20"/>
        </w:rPr>
        <w:t>Statute citation — what does each piece (title, code, section) tell me?</w:t>
      </w:r>
    </w:p>
    <w:p>
      <w:pPr>
        <w:spacing w:before="280" w:after="0"/>
        <w:pBdr>
          <w:bottom w:val="single" w:sz="6" w:space="1" w:color="B6B6B6"/>
        </w:pBdr>
      </w:pPr>
    </w:p>
    <w:p>
      <w:pPr>
        <w:spacing w:before="280" w:after="0"/>
        <w:pBdr>
          <w:bottom w:val="single" w:sz="6" w:space="1" w:color="B6B6B6"/>
        </w:pBdr>
      </w:pPr>
    </w:p>
    <w:p>
      <w:pPr>
        <w:keepNext/>
        <w:spacing w:before="160" w:after="0"/>
      </w:pPr>
      <w:r>
        <w:rPr>
          <w:rFonts w:ascii="Arial" w:hAnsi="Arial" w:eastAsia="Arial"/>
          <w:b/>
          <w:i w:val="0"/>
          <w:color w:val="262622"/>
          <w:sz w:val="20"/>
        </w:rPr>
        <w:t>Regulation citation — how does it differ from the statute's address?</w:t>
      </w:r>
    </w:p>
    <w:p>
      <w:pPr>
        <w:spacing w:before="280" w:after="0"/>
        <w:pBdr>
          <w:bottom w:val="single" w:sz="6" w:space="1" w:color="B6B6B6"/>
        </w:pBdr>
      </w:pPr>
    </w:p>
    <w:p>
      <w:pPr>
        <w:spacing w:before="280" w:after="0"/>
        <w:pBdr>
          <w:bottom w:val="single" w:sz="6" w:space="1" w:color="B6B6B6"/>
        </w:pBdr>
      </w:pPr>
    </w:p>
    <w:p>
      <w:pPr>
        <w:keepNext/>
        <w:spacing w:before="280" w:after="80"/>
        <w:pBdr>
          <w:bottom w:val="single" w:sz="10" w:space="1" w:color="A72D2A"/>
        </w:pBdr>
      </w:pPr>
      <w:r>
        <w:rPr>
          <w:rFonts w:ascii="Arial" w:hAnsi="Arial" w:eastAsia="Arial"/>
          <w:b/>
          <w:i w:val="0"/>
          <w:caps/>
          <w:color w:val="A72D2A"/>
          <w:sz w:val="22"/>
        </w:rPr>
        <w:t>Retrieving a known source</w:t>
      </w:r>
    </w:p>
    <w:p>
      <w:pPr>
        <w:keepNext/>
        <w:spacing w:before="160" w:after="0"/>
      </w:pPr>
      <w:r>
        <w:rPr>
          <w:rFonts w:ascii="Arial" w:hAnsi="Arial" w:eastAsia="Arial"/>
          <w:b/>
          <w:i w:val="0"/>
          <w:color w:val="262622"/>
          <w:sz w:val="20"/>
        </w:rPr>
        <w:t>What do I actually type to pull up a source — and why can typing more interfere?</w:t>
      </w:r>
    </w:p>
    <w:p>
      <w:pPr>
        <w:spacing w:before="280" w:after="0"/>
        <w:pBdr>
          <w:bottom w:val="single" w:sz="6" w:space="1" w:color="B6B6B6"/>
        </w:pBdr>
      </w:pPr>
    </w:p>
    <w:p>
      <w:pPr>
        <w:spacing w:before="280" w:after="0"/>
        <w:pBdr>
          <w:bottom w:val="single" w:sz="6" w:space="1" w:color="B6B6B6"/>
        </w:pBdr>
      </w:pPr>
    </w:p>
    <w:p>
      <w:pPr>
        <w:spacing w:before="280" w:after="0"/>
        <w:pBdr>
          <w:bottom w:val="single" w:sz="6" w:space="1" w:color="B6B6B6"/>
        </w:pBdr>
      </w:pPr>
    </w:p>
    <w:p>
      <w:pPr>
        <w:keepNext/>
        <w:spacing w:before="280" w:after="80"/>
        <w:pBdr>
          <w:bottom w:val="single" w:sz="10" w:space="1" w:color="A72D2A"/>
        </w:pBdr>
      </w:pPr>
      <w:r>
        <w:rPr>
          <w:rFonts w:ascii="Arial" w:hAnsi="Arial" w:eastAsia="Arial"/>
          <w:b/>
          <w:i w:val="0"/>
          <w:caps/>
          <w:color w:val="A72D2A"/>
          <w:sz w:val="22"/>
        </w:rPr>
        <w:t>Two ways to search</w:t>
      </w:r>
    </w:p>
    <w:p>
      <w:pPr>
        <w:keepNext/>
        <w:spacing w:before="160" w:after="0"/>
      </w:pPr>
      <w:r>
        <w:rPr>
          <w:rFonts w:ascii="Arial" w:hAnsi="Arial" w:eastAsia="Arial"/>
          <w:b/>
          <w:i w:val="0"/>
          <w:color w:val="262622"/>
          <w:sz w:val="20"/>
        </w:rPr>
        <w:t>Natural language — how does the database decide what I see, and what does that mean for what I might miss?</w:t>
      </w:r>
    </w:p>
    <w:p>
      <w:pPr>
        <w:spacing w:before="280" w:after="0"/>
        <w:pBdr>
          <w:bottom w:val="single" w:sz="6" w:space="1" w:color="B6B6B6"/>
        </w:pBdr>
      </w:pPr>
    </w:p>
    <w:p>
      <w:pPr>
        <w:spacing w:before="280" w:after="0"/>
        <w:pBdr>
          <w:bottom w:val="single" w:sz="6" w:space="1" w:color="B6B6B6"/>
        </w:pBdr>
      </w:pPr>
    </w:p>
    <w:p>
      <w:pPr>
        <w:spacing w:before="280" w:after="0"/>
        <w:pBdr>
          <w:bottom w:val="single" w:sz="6" w:space="1" w:color="B6B6B6"/>
        </w:pBdr>
      </w:pPr>
    </w:p>
    <w:p>
      <w:pPr>
        <w:keepNext/>
        <w:spacing w:before="160" w:after="0"/>
      </w:pPr>
      <w:r>
        <w:rPr>
          <w:rFonts w:ascii="Arial" w:hAnsi="Arial" w:eastAsia="Arial"/>
          <w:b/>
          <w:i w:val="0"/>
          <w:color w:val="262622"/>
          <w:sz w:val="20"/>
        </w:rPr>
        <w:t>Terms and connectors (Boolean) — what do I control that natural language does not?</w:t>
      </w:r>
    </w:p>
    <w:p>
      <w:pPr>
        <w:spacing w:before="280" w:after="0"/>
        <w:pBdr>
          <w:bottom w:val="single" w:sz="6" w:space="1" w:color="B6B6B6"/>
        </w:pBdr>
      </w:pPr>
    </w:p>
    <w:p>
      <w:pPr>
        <w:spacing w:before="280" w:after="0"/>
        <w:pBdr>
          <w:bottom w:val="single" w:sz="6" w:space="1" w:color="B6B6B6"/>
        </w:pBdr>
      </w:pPr>
    </w:p>
    <w:p>
      <w:pPr>
        <w:spacing w:before="280" w:after="0"/>
        <w:pBdr>
          <w:bottom w:val="single" w:sz="6" w:space="1" w:color="B6B6B6"/>
        </w:pBdr>
      </w:pPr>
    </w:p>
    <w:p>
      <w:pPr>
        <w:keepNext/>
        <w:spacing w:before="160" w:after="0"/>
      </w:pPr>
      <w:r>
        <w:rPr>
          <w:rFonts w:ascii="Arial" w:hAnsi="Arial" w:eastAsia="Arial"/>
          <w:b/>
          <w:i w:val="0"/>
          <w:color w:val="262622"/>
          <w:sz w:val="20"/>
        </w:rPr>
        <w:t>When in my research would I start natural, and what tells me it is time to get precise?</w:t>
      </w:r>
    </w:p>
    <w:p>
      <w:pPr>
        <w:spacing w:before="280" w:after="0"/>
        <w:pBdr>
          <w:bottom w:val="single" w:sz="6" w:space="1" w:color="B6B6B6"/>
        </w:pBdr>
      </w:pPr>
    </w:p>
    <w:p>
      <w:pPr>
        <w:spacing w:before="280" w:after="0"/>
        <w:pBdr>
          <w:bottom w:val="single" w:sz="6" w:space="1" w:color="B6B6B6"/>
        </w:pBdr>
      </w:pPr>
    </w:p>
    <w:p>
      <w:pPr>
        <w:spacing w:before="280" w:after="0"/>
        <w:pBdr>
          <w:bottom w:val="single" w:sz="6" w:space="1" w:color="B6B6B6"/>
        </w:pBdr>
      </w:pPr>
    </w:p>
    <w:p>
      <w:pPr>
        <w:keepNext/>
        <w:spacing w:before="280" w:after="80"/>
        <w:pBdr>
          <w:bottom w:val="single" w:sz="10" w:space="1" w:color="A72D2A"/>
        </w:pBdr>
      </w:pPr>
      <w:r>
        <w:rPr>
          <w:rFonts w:ascii="Arial" w:hAnsi="Arial" w:eastAsia="Arial"/>
          <w:b/>
          <w:i w:val="0"/>
          <w:caps/>
          <w:color w:val="A72D2A"/>
          <w:sz w:val="22"/>
        </w:rPr>
        <w:t>The connectors, in my own words</w:t>
      </w:r>
    </w:p>
    <w:p>
      <w:pPr>
        <w:keepNext/>
        <w:spacing w:before="160" w:after="0"/>
      </w:pPr>
      <w:r>
        <w:rPr>
          <w:rFonts w:ascii="Arial" w:hAnsi="Arial" w:eastAsia="Arial"/>
          <w:b/>
          <w:i w:val="0"/>
          <w:color w:val="262622"/>
          <w:sz w:val="20"/>
        </w:rPr>
        <w:t>AND / OR / NOT — what does each do to my result set?</w:t>
      </w:r>
    </w:p>
    <w:p>
      <w:pPr>
        <w:spacing w:before="280" w:after="0"/>
        <w:pBdr>
          <w:bottom w:val="single" w:sz="6" w:space="1" w:color="B6B6B6"/>
        </w:pBdr>
      </w:pPr>
    </w:p>
    <w:p>
      <w:pPr>
        <w:spacing w:before="280" w:after="0"/>
        <w:pBdr>
          <w:bottom w:val="single" w:sz="6" w:space="1" w:color="B6B6B6"/>
        </w:pBdr>
      </w:pPr>
    </w:p>
    <w:p>
      <w:pPr>
        <w:spacing w:before="280" w:after="0"/>
        <w:pBdr>
          <w:bottom w:val="single" w:sz="6" w:space="1" w:color="B6B6B6"/>
        </w:pBdr>
      </w:pPr>
    </w:p>
    <w:p>
      <w:pPr>
        <w:keepNext/>
        <w:spacing w:before="160" w:after="0"/>
      </w:pPr>
      <w:r>
        <w:rPr>
          <w:rFonts w:ascii="Arial" w:hAnsi="Arial" w:eastAsia="Arial"/>
          <w:b/>
          <w:i w:val="0"/>
          <w:color w:val="262622"/>
          <w:sz w:val="20"/>
        </w:rPr>
        <w:t>"Quoted phrase" — when does word order matter?</w:t>
      </w:r>
    </w:p>
    <w:p>
      <w:pPr>
        <w:spacing w:before="280" w:after="0"/>
        <w:pBdr>
          <w:bottom w:val="single" w:sz="6" w:space="1" w:color="B6B6B6"/>
        </w:pBdr>
      </w:pPr>
    </w:p>
    <w:p>
      <w:pPr>
        <w:spacing w:before="280" w:after="0"/>
        <w:pBdr>
          <w:bottom w:val="single" w:sz="6" w:space="1" w:color="B6B6B6"/>
        </w:pBdr>
      </w:pPr>
    </w:p>
    <w:p>
      <w:pPr>
        <w:keepNext/>
        <w:spacing w:before="160" w:after="0"/>
      </w:pPr>
      <w:r>
        <w:rPr>
          <w:rFonts w:ascii="Arial" w:hAnsi="Arial" w:eastAsia="Arial"/>
          <w:b/>
          <w:i w:val="0"/>
          <w:color w:val="262622"/>
          <w:sz w:val="20"/>
        </w:rPr>
        <w:t>The root expander (!) and wildcard (*) — what variations do they capture?</w:t>
      </w:r>
    </w:p>
    <w:p>
      <w:pPr>
        <w:spacing w:before="280" w:after="0"/>
        <w:pBdr>
          <w:bottom w:val="single" w:sz="6" w:space="1" w:color="B6B6B6"/>
        </w:pBdr>
      </w:pPr>
    </w:p>
    <w:p>
      <w:pPr>
        <w:spacing w:before="280" w:after="0"/>
        <w:pBdr>
          <w:bottom w:val="single" w:sz="6" w:space="1" w:color="B6B6B6"/>
        </w:pBdr>
      </w:pPr>
    </w:p>
    <w:p>
      <w:pPr>
        <w:spacing w:before="400"/>
        <w:jc w:val="center"/>
      </w:pPr>
      <w:r>
        <w:rPr>
          <w:rFonts w:ascii="Georgia" w:hAnsi="Georgia" w:eastAsia="Georgia"/>
          <w:b w:val="0"/>
          <w:i/>
          <w:color w:val="6B6A62"/>
          <w:sz w:val="19"/>
        </w:rPr>
        <w:t>A search is an argument to the database. Know what you asked for, so you know what you got.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