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A1A2E"/>
          <w:sz w:val="48"/>
          <w:szCs w:val="48"/>
        </w:rPr>
        <w:t xml:space="preserve">SHEEPDOG</w:t>
      </w:r>
    </w:p>
    <w:p>
      <w:pPr>
        <w:spacing w:after="160"/>
        <w:jc w:val="center"/>
      </w:pPr>
      <w:r>
        <w:rPr>
          <w:rFonts w:ascii="Arial" w:cs="Arial" w:eastAsia="Arial" w:hAnsi="Arial"/>
          <w:color w:val="3B82F6"/>
          <w:sz w:val="30"/>
          <w:szCs w:val="30"/>
        </w:rPr>
        <w:t xml:space="preserve">Execution Playbook</w:t>
      </w:r>
    </w:p>
    <w:p>
      <w:pPr>
        <w:pBdr>
          <w:bottom w:val="single" w:color="3B82F6" w:sz="4" w:space="8"/>
        </w:pBdr>
        <w:spacing w:after="60"/>
        <w:jc w:val="center"/>
      </w:pPr>
    </w:p>
    <w:p>
      <w:pPr>
        <w:spacing w:after="200"/>
      </w:pPr>
    </w:p>
    <w:p>
      <w:pPr>
        <w:spacing w:after="80"/>
        <w:jc w:val="center"/>
      </w:pPr>
      <w:r>
        <w:rPr>
          <w:rFonts w:ascii="Arial" w:cs="Arial" w:eastAsia="Arial" w:hAnsi="Arial"/>
          <w:color w:val="64748B"/>
          <w:sz w:val="22"/>
          <w:szCs w:val="22"/>
        </w:rPr>
        <w:t xml:space="preserve">36 deliverables  •  26 Claude tasks  •  10 manual items</w:t>
      </w:r>
    </w:p>
    <w:p>
      <w:pPr>
        <w:spacing w:after="80"/>
        <w:jc w:val="center"/>
      </w:pPr>
      <w:r>
        <w:rPr>
          <w:rFonts w:ascii="Arial" w:cs="Arial" w:eastAsia="Arial" w:hAnsi="Arial"/>
          <w:color w:val="64748B"/>
          <w:sz w:val="20"/>
          <w:szCs w:val="20"/>
        </w:rPr>
        <w:t xml:space="preserve">Each page in this document is a self-contained instruction set.</w:t>
      </w:r>
    </w:p>
    <w:p>
      <w:pPr>
        <w:spacing w:after="80"/>
        <w:jc w:val="center"/>
      </w:pPr>
      <w:r>
        <w:rPr>
          <w:rFonts w:ascii="Arial" w:cs="Arial" w:eastAsia="Arial" w:hAnsi="Arial"/>
          <w:color w:val="64748B"/>
          <w:sz w:val="20"/>
          <w:szCs w:val="20"/>
        </w:rPr>
        <w:t xml:space="preserve">Feed any page to Claude Opus Extended and it will execute.</w:t>
      </w:r>
    </w:p>
    <w:p>
      <w:r>
        <w:br w:type="page"/>
      </w:r>
    </w:p>
    <w:p>
      <w:pPr>
        <w:pStyle w:val="Heading1"/>
      </w:pPr>
      <w:r>
        <w:rPr>
          <w:rFonts w:ascii="Arial" w:cs="Arial" w:eastAsia="Arial" w:hAnsi="Arial"/>
          <w:b/>
          <w:bCs/>
          <w:color w:val="1A1A2E"/>
          <w:sz w:val="32"/>
          <w:szCs w:val="32"/>
        </w:rPr>
        <w:t xml:space="preserve">Business Context</w:t>
      </w:r>
    </w:p>
    <w:p>
      <w:pPr>
        <w:pBdr>
          <w:bottom w:val="single" w:color="3B82F6" w:sz="4" w:space="1"/>
        </w:pBdr>
        <w:spacing w:after="300"/>
      </w:pPr>
    </w:p>
    <w:p>
      <w:pPr>
        <w:spacing w:after="200"/>
      </w:pPr>
      <w:r>
        <w:rPr>
          <w:rFonts w:ascii="Arial" w:cs="Arial" w:eastAsia="Arial" w:hAnsi="Arial"/>
          <w:color w:val="1A1A2E"/>
          <w:sz w:val="22"/>
          <w:szCs w:val="22"/>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p>
      <w:pPr>
        <w:pStyle w:val="Heading2"/>
      </w:pPr>
      <w:r>
        <w:rPr>
          <w:rFonts w:ascii="Arial" w:cs="Arial" w:eastAsia="Arial" w:hAnsi="Arial"/>
          <w:b/>
          <w:bCs/>
          <w:color w:val="3B82F6"/>
          <w:sz w:val="26"/>
          <w:szCs w:val="26"/>
        </w:rPr>
        <w:t xml:space="preserve">Service Lines</w:t>
      </w:r>
    </w:p>
    <w:p>
      <w:pPr>
        <w:spacing w:after="120"/>
      </w:pPr>
      <w:r>
        <w:rPr>
          <w:rFonts w:ascii="Arial" w:cs="Arial" w:eastAsia="Arial" w:hAnsi="Arial"/>
          <w:b/>
          <w:bCs/>
          <w:color w:val="1A1A2E"/>
          <w:sz w:val="22"/>
          <w:szCs w:val="22"/>
        </w:rPr>
        <w:t xml:space="preserve">Sheepdog Events: </w:t>
      </w:r>
      <w:r>
        <w:rPr>
          <w:rFonts w:ascii="Arial" w:cs="Arial" w:eastAsia="Arial" w:hAnsi="Arial"/>
          <w:color w:val="1A1A2E"/>
          <w:sz w:val="22"/>
          <w:szCs w:val="22"/>
        </w:rPr>
        <w:t xml:space="preserve">Event security and mobile bartending for bars, weddings, concerts, venues, private events, festivals, and Greek life events. B2C-oriented. Clients are venue owners, event planners, Greek organizations, and individuals. The combined security + bartending offering under one roof is the key differentiator.</w:t>
      </w:r>
    </w:p>
    <w:p>
      <w:pPr>
        <w:spacing w:after="200"/>
      </w:pPr>
      <w:r>
        <w:rPr>
          <w:rFonts w:ascii="Arial" w:cs="Arial" w:eastAsia="Arial" w:hAnsi="Arial"/>
          <w:b/>
          <w:bCs/>
          <w:color w:val="1A1A2E"/>
          <w:sz w:val="22"/>
          <w:szCs w:val="22"/>
        </w:rPr>
        <w:t xml:space="preserve">Sheepdog Staffing: </w:t>
      </w:r>
      <w:r>
        <w:rPr>
          <w:rFonts w:ascii="Arial" w:cs="Arial" w:eastAsia="Arial" w:hAnsi="Arial"/>
          <w:color w:val="1A1A2E"/>
          <w:sz w:val="22"/>
          <w:szCs w:val="22"/>
        </w:rPr>
        <w:t xml:space="preserve">Contracted labor and workforce solutions for companies that need workers at scale. This is general labor staffing — not limited to security. Past work includes GPS tagging deployments, field logistics, facility maintenance, warehouse operations, and project-based labor. B2B-oriented. Clients are companies, HR departments, operations managers, and project leads.</w:t>
      </w:r>
    </w:p>
    <w:p>
      <w:pPr>
        <w:pStyle w:val="Heading2"/>
      </w:pPr>
      <w:r>
        <w:rPr>
          <w:rFonts w:ascii="Arial" w:cs="Arial" w:eastAsia="Arial" w:hAnsi="Arial"/>
          <w:b/>
          <w:bCs/>
          <w:color w:val="3B82F6"/>
          <w:sz w:val="26"/>
          <w:szCs w:val="26"/>
        </w:rPr>
        <w:t xml:space="preserve">Key Facts</w:t>
      </w:r>
    </w:p>
    <w:p>
      <w:pPr>
        <w:pStyle w:val="ListParagraph"/>
        <w:numPr>
          <w:ilvl w:val="0"/>
          <w:numId w:val="2"/>
        </w:numPr>
        <w:spacing w:after="80"/>
      </w:pPr>
      <w:r>
        <w:rPr>
          <w:rFonts w:ascii="Arial" w:cs="Arial" w:eastAsia="Arial" w:hAnsi="Arial"/>
          <w:color w:val="1A1A2E"/>
          <w:sz w:val="21"/>
          <w:szCs w:val="21"/>
        </w:rPr>
        <w:t xml:space="preserve">Service-area business — no public physical address.</w:t>
      </w:r>
    </w:p>
    <w:p>
      <w:pPr>
        <w:pStyle w:val="ListParagraph"/>
        <w:numPr>
          <w:ilvl w:val="0"/>
          <w:numId w:val="2"/>
        </w:numPr>
        <w:spacing w:after="80"/>
      </w:pPr>
      <w:r>
        <w:rPr>
          <w:rFonts w:ascii="Arial" w:cs="Arial" w:eastAsia="Arial" w:hAnsi="Arial"/>
          <w:color w:val="1A1A2E"/>
          <w:sz w:val="21"/>
          <w:szCs w:val="21"/>
        </w:rPr>
        <w:t xml:space="preserve">Logo: German Shepherd line art silhouette. Brand builds outward from the logo.</w:t>
      </w:r>
    </w:p>
    <w:p>
      <w:pPr>
        <w:pStyle w:val="ListParagraph"/>
        <w:numPr>
          <w:ilvl w:val="0"/>
          <w:numId w:val="2"/>
        </w:numPr>
        <w:spacing w:after="80"/>
      </w:pPr>
      <w:r>
        <w:rPr>
          <w:rFonts w:ascii="Arial" w:cs="Arial" w:eastAsia="Arial" w:hAnsi="Arial"/>
          <w:color w:val="1A1A2E"/>
          <w:sz w:val="21"/>
          <w:szCs w:val="21"/>
        </w:rPr>
        <w:t xml:space="preserve">Based in Bryan–College Station, Texas (TABC compliance relevant for bar/alcohol events).</w:t>
      </w:r>
    </w:p>
    <w:p>
      <w:pPr>
        <w:pStyle w:val="ListParagraph"/>
        <w:numPr>
          <w:ilvl w:val="0"/>
          <w:numId w:val="2"/>
        </w:numPr>
        <w:spacing w:after="80"/>
      </w:pPr>
      <w:r>
        <w:rPr>
          <w:rFonts w:ascii="Arial" w:cs="Arial" w:eastAsia="Arial" w:hAnsi="Arial"/>
          <w:color w:val="1A1A2E"/>
          <w:sz w:val="21"/>
          <w:szCs w:val="21"/>
        </w:rPr>
        <w:t xml:space="preserve">All operations systems live inside one unified web app with Claude AI built in.</w:t>
      </w:r>
    </w:p>
    <w:p>
      <w:pPr>
        <w:pStyle w:val="ListParagraph"/>
        <w:numPr>
          <w:ilvl w:val="0"/>
          <w:numId w:val="2"/>
        </w:numPr>
        <w:spacing w:after="80"/>
      </w:pPr>
      <w:r>
        <w:rPr>
          <w:rFonts w:ascii="Arial" w:cs="Arial" w:eastAsia="Arial" w:hAnsi="Arial"/>
          <w:color w:val="1A1A2E"/>
          <w:sz w:val="21"/>
          <w:szCs w:val="21"/>
        </w:rPr>
        <w:t xml:space="preserve">The AI layer is a shared service, not separate integrations per module.</w:t>
      </w:r>
    </w:p>
    <w:p>
      <w:r>
        <w:br w:type="page"/>
      </w:r>
    </w:p>
    <w:p>
      <w:pPr>
        <w:pStyle w:val="Heading1"/>
      </w:pPr>
      <w:r>
        <w:rPr>
          <w:rFonts w:ascii="Arial" w:cs="Arial" w:eastAsia="Arial" w:hAnsi="Arial"/>
          <w:b/>
          <w:bCs/>
          <w:color w:val="1A1A2E"/>
          <w:sz w:val="32"/>
          <w:szCs w:val="32"/>
        </w:rPr>
        <w:t xml:space="preserve">Master Checklist</w:t>
      </w:r>
    </w:p>
    <w:p>
      <w:pPr>
        <w:pBdr>
          <w:bottom w:val="single" w:color="3B82F6" w:sz="4" w:space="1"/>
        </w:pBdr>
        <w:spacing w:after="300"/>
      </w:pPr>
    </w:p>
    <w:p>
      <w:pPr>
        <w:spacing w:after="200"/>
      </w:pPr>
      <w:r>
        <w:rPr>
          <w:rFonts w:ascii="Arial" w:cs="Arial" w:eastAsia="Arial" w:hAnsi="Arial"/>
          <w:i/>
          <w:iCs/>
          <w:color w:val="64748B"/>
          <w:sz w:val="20"/>
          <w:szCs w:val="20"/>
        </w:rPr>
        <w:t xml:space="preserve">Items marked with a page number have full Claude instruction pages in this document. Items without are manual tasks. Execute Foundation items (01-24) in any order. For Operations (25-35), build #25 first, then #30, then the rest in any order.</w:t>
      </w:r>
    </w:p>
    <w:p>
      <w:pPr>
        <w:spacing w:after="100"/>
      </w:pPr>
    </w:p>
    <w:p>
      <w:pPr>
        <w:shd w:fill="1A1A2E" w:val="clear"/>
        <w:spacing w:after="120"/>
      </w:pPr>
      <w:r>
        <w:rPr>
          <w:rFonts w:ascii="Arial" w:cs="Arial" w:eastAsia="Arial" w:hAnsi="Arial"/>
          <w:b/>
          <w:bCs/>
          <w:color w:val="FFFFFF"/>
          <w:sz w:val="22"/>
          <w:szCs w:val="22"/>
        </w:rPr>
        <w:t xml:space="preserve">  BLOCK: FOUNDATION</w:t>
      </w:r>
    </w:p>
    <w:p>
      <w:pPr>
        <w:spacing w:after="80" w:before="120"/>
      </w:pPr>
      <w:r>
        <w:rPr>
          <w:rFonts w:ascii="Arial" w:cs="Arial" w:eastAsia="Arial" w:hAnsi="Arial"/>
          <w:b/>
          <w:bCs/>
          <w:color w:val="3B82F6"/>
          <w:sz w:val="22"/>
          <w:szCs w:val="22"/>
        </w:rPr>
        <w:t xml:space="preserve">Brand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01</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Color Palette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4</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02</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Typography System</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5</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03</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Visual Standards Guide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6</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04</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Sheepdog Events — Brand Identity</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7</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05</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Sheepdog Staffing — Brand Identity</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8</w:t>
            </w:r>
          </w:p>
        </w:tc>
      </w:tr>
    </w:tbl>
    <w:p>
      <w:pPr>
        <w:spacing w:after="40"/>
      </w:pPr>
    </w:p>
    <w:p>
      <w:pPr>
        <w:spacing w:after="80" w:before="120"/>
      </w:pPr>
      <w:r>
        <w:rPr>
          <w:rFonts w:ascii="Arial" w:cs="Arial" w:eastAsia="Arial" w:hAnsi="Arial"/>
          <w:b/>
          <w:bCs/>
          <w:color w:val="3B82F6"/>
          <w:sz w:val="22"/>
          <w:szCs w:val="22"/>
        </w:rPr>
        <w:t xml:space="preserve">Google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06</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Google Business Verification</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val="false"/>
                <w:bCs w:val="false"/>
                <w:color w:val="64748B"/>
                <w:sz w:val="16"/>
                <w:szCs w:val="16"/>
              </w:rPr>
              <w:t xml:space="preserve">Manual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07</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Google Maps Service Area</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val="false"/>
                <w:bCs w:val="false"/>
                <w:color w:val="64748B"/>
                <w:sz w:val="16"/>
                <w:szCs w:val="16"/>
              </w:rPr>
              <w:t xml:space="preserve">Manual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08</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Google Business Description &amp; Keywords</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9</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09</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Google Business Photo Structure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10</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10</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Google Business Hours &amp; Service Areas</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val="false"/>
                <w:bCs w:val="false"/>
                <w:color w:val="64748B"/>
                <w:sz w:val="16"/>
                <w:szCs w:val="16"/>
              </w:rPr>
              <w:t xml:space="preserve">Manual</w:t>
            </w:r>
          </w:p>
        </w:tc>
      </w:tr>
    </w:tbl>
    <w:p>
      <w:pPr>
        <w:spacing w:after="40"/>
      </w:pPr>
    </w:p>
    <w:p>
      <w:pPr>
        <w:spacing w:after="80" w:before="120"/>
      </w:pPr>
      <w:r>
        <w:rPr>
          <w:rFonts w:ascii="Arial" w:cs="Arial" w:eastAsia="Arial" w:hAnsi="Arial"/>
          <w:b/>
          <w:bCs/>
          <w:color w:val="3B82F6"/>
          <w:sz w:val="22"/>
          <w:szCs w:val="22"/>
        </w:rPr>
        <w:t xml:space="preserve">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11</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Hub Brand Page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11</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12</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Events Sub-Page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12</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13</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Staffing Sub-Page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13</w:t>
            </w:r>
          </w:p>
        </w:tc>
      </w:tr>
    </w:tbl>
    <w:p>
      <w:pPr>
        <w:spacing w:after="40"/>
      </w:pPr>
    </w:p>
    <w:p>
      <w:pPr>
        <w:spacing w:after="80" w:before="120"/>
      </w:pPr>
      <w:r>
        <w:rPr>
          <w:rFonts w:ascii="Arial" w:cs="Arial" w:eastAsia="Arial" w:hAnsi="Arial"/>
          <w:b/>
          <w:bCs/>
          <w:color w:val="3B82F6"/>
          <w:sz w:val="22"/>
          <w:szCs w:val="22"/>
        </w:rPr>
        <w:t xml:space="preserve">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14</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Events Instagram Profile Setup</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val="false"/>
                <w:bCs w:val="false"/>
                <w:color w:val="64748B"/>
                <w:sz w:val="16"/>
                <w:szCs w:val="16"/>
              </w:rPr>
              <w:t xml:space="preserve">Manual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15</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Staffing Instagram Profile Setup</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val="false"/>
                <w:bCs w:val="false"/>
                <w:color w:val="64748B"/>
                <w:sz w:val="16"/>
                <w:szCs w:val="16"/>
              </w:rPr>
              <w:t xml:space="preserve">Manual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16</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Instagram Cold Outreach Strategy</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14</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17</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Instagram Launch Posts</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val="false"/>
                <w:bCs w:val="false"/>
                <w:color w:val="64748B"/>
                <w:sz w:val="16"/>
                <w:szCs w:val="16"/>
              </w:rPr>
              <w:t xml:space="preserve">Manual</w:t>
            </w:r>
          </w:p>
        </w:tc>
      </w:tr>
    </w:tbl>
    <w:p>
      <w:pPr>
        <w:spacing w:after="40"/>
      </w:pPr>
    </w:p>
    <w:p>
      <w:pPr>
        <w:spacing w:after="80" w:before="120"/>
      </w:pPr>
      <w:r>
        <w:rPr>
          <w:rFonts w:ascii="Arial" w:cs="Arial" w:eastAsia="Arial" w:hAnsi="Arial"/>
          <w:b/>
          <w:bCs/>
          <w:color w:val="3B82F6"/>
          <w:sz w:val="22"/>
          <w:szCs w:val="22"/>
        </w:rPr>
        <w:t xml:space="preserve">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18</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Events Facebook Business Page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val="false"/>
                <w:bCs w:val="false"/>
                <w:color w:val="64748B"/>
                <w:sz w:val="16"/>
                <w:szCs w:val="16"/>
              </w:rPr>
              <w:t xml:space="preserve">Manual</w:t>
            </w:r>
          </w:p>
        </w:tc>
      </w:tr>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19</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Staffing Facebook Business Page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val="false"/>
                <w:bCs w:val="false"/>
                <w:color w:val="64748B"/>
                <w:sz w:val="16"/>
                <w:szCs w:val="16"/>
              </w:rPr>
              <w:t xml:space="preserve">Manual</w:t>
            </w:r>
          </w:p>
        </w:tc>
      </w:tr>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20</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Cross-Platform Posting Setup</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val="false"/>
                <w:bCs w:val="false"/>
                <w:color w:val="64748B"/>
                <w:sz w:val="16"/>
                <w:szCs w:val="16"/>
              </w:rPr>
              <w:t xml:space="preserve">Manual</w:t>
            </w:r>
          </w:p>
        </w:tc>
      </w:tr>
    </w:tbl>
    <w:p>
      <w:pPr>
        <w:spacing w:after="40"/>
      </w:pPr>
    </w:p>
    <w:p>
      <w:pPr>
        <w:spacing w:after="80" w:before="120"/>
      </w:pPr>
      <w:r>
        <w:rPr>
          <w:rFonts w:ascii="Arial" w:cs="Arial" w:eastAsia="Arial" w:hAnsi="Arial"/>
          <w:b/>
          <w:bCs/>
          <w:color w:val="3B82F6"/>
          <w:sz w:val="22"/>
          <w:szCs w:val="22"/>
        </w:rPr>
        <w:t xml:space="preserve">Reputation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21</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Review QR Code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15</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22</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Review Staff Script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16</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23</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Review Response Templates</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17</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24</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Review Momentum Strategy</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18</w:t>
            </w:r>
          </w:p>
        </w:tc>
      </w:tr>
    </w:tbl>
    <w:p>
      <w:pPr>
        <w:spacing w:after="40"/>
      </w:pPr>
    </w:p>
    <w:p>
      <w:pPr>
        <w:spacing w:after="100"/>
      </w:pPr>
    </w:p>
    <w:p>
      <w:pPr>
        <w:shd w:fill="1A1A2E" w:val="clear"/>
        <w:spacing w:after="120"/>
      </w:pPr>
      <w:r>
        <w:rPr>
          <w:rFonts w:ascii="Arial" w:cs="Arial" w:eastAsia="Arial" w:hAnsi="Arial"/>
          <w:b/>
          <w:bCs/>
          <w:color w:val="FFFFFF"/>
          <w:sz w:val="22"/>
          <w:szCs w:val="22"/>
        </w:rPr>
        <w:t xml:space="preserve">  BLOCK: OPERATIONS</w:t>
      </w:r>
    </w:p>
    <w:p>
      <w:pPr>
        <w:spacing w:after="80" w:before="120"/>
      </w:pPr>
      <w:r>
        <w:rPr>
          <w:rFonts w:ascii="Arial" w:cs="Arial" w:eastAsia="Arial" w:hAnsi="Arial"/>
          <w:b/>
          <w:bCs/>
          <w:color w:val="3B82F6"/>
          <w:sz w:val="22"/>
          <w:szCs w:val="22"/>
        </w:rPr>
        <w:t xml:space="preserve">AI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25</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Claude AI Layer</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19</w:t>
            </w:r>
          </w:p>
        </w:tc>
      </w:tr>
    </w:tbl>
    <w:p>
      <w:pPr>
        <w:spacing w:after="40"/>
      </w:pPr>
    </w:p>
    <w:p>
      <w:pPr>
        <w:spacing w:after="80" w:before="120"/>
      </w:pPr>
      <w:r>
        <w:rPr>
          <w:rFonts w:ascii="Arial" w:cs="Arial" w:eastAsia="Arial" w:hAnsi="Arial"/>
          <w:b/>
          <w:bCs/>
          <w:color w:val="3B82F6"/>
          <w:sz w:val="22"/>
          <w:szCs w:val="22"/>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26</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Events Scheduling</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20</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27</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Staffing Scheduling</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21</w:t>
            </w:r>
          </w:p>
        </w:tc>
      </w:tr>
    </w:tbl>
    <w:p>
      <w:pPr>
        <w:spacing w:after="40"/>
      </w:pPr>
    </w:p>
    <w:p>
      <w:pPr>
        <w:spacing w:after="80" w:before="120"/>
      </w:pPr>
      <w:r>
        <w:rPr>
          <w:rFonts w:ascii="Arial" w:cs="Arial" w:eastAsia="Arial" w:hAnsi="Arial"/>
          <w:b/>
          <w:bCs/>
          <w:color w:val="3B82F6"/>
          <w:sz w:val="22"/>
          <w:szCs w:val="22"/>
        </w:rPr>
        <w:t xml:space="preserve">Financial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28</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Revenue Tracking</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22</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29</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Invoicing System</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23</w:t>
            </w:r>
          </w:p>
        </w:tc>
      </w:tr>
    </w:tbl>
    <w:p>
      <w:pPr>
        <w:spacing w:after="40"/>
      </w:pPr>
    </w:p>
    <w:p>
      <w:pPr>
        <w:spacing w:after="80" w:before="120"/>
      </w:pPr>
      <w:r>
        <w:rPr>
          <w:rFonts w:ascii="Arial" w:cs="Arial" w:eastAsia="Arial" w:hAnsi="Arial"/>
          <w:b/>
          <w:bCs/>
          <w:color w:val="3B82F6"/>
          <w:sz w:val="22"/>
          <w:szCs w:val="22"/>
        </w:rPr>
        <w:t xml:space="preserve">Client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30</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Client Records</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24</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31</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Client Pipeline Tracker</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25</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32</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Contract History</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26</w:t>
            </w:r>
          </w:p>
        </w:tc>
      </w:tr>
    </w:tbl>
    <w:p>
      <w:pPr>
        <w:spacing w:after="40"/>
      </w:pPr>
    </w:p>
    <w:p>
      <w:pPr>
        <w:spacing w:after="80" w:before="120"/>
      </w:pPr>
      <w:r>
        <w:rPr>
          <w:rFonts w:ascii="Arial" w:cs="Arial" w:eastAsia="Arial" w:hAnsi="Arial"/>
          <w:b/>
          <w:bCs/>
          <w:color w:val="3B82F6"/>
          <w:sz w:val="22"/>
          <w:szCs w:val="22"/>
        </w:rPr>
        <w:t xml:space="preserve">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33</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Licensing Tracker</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27</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34</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TABC Certification Tracker</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28</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35</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Contractor Paperwork System</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bCs/>
                <w:color w:val="3B82F6"/>
                <w:sz w:val="16"/>
                <w:szCs w:val="16"/>
              </w:rPr>
              <w:t xml:space="preserve">→ Page 29</w:t>
            </w:r>
          </w:p>
        </w:tc>
      </w:tr>
    </w:tbl>
    <w:p>
      <w:pPr>
        <w:spacing w:after="40"/>
      </w:pPr>
    </w:p>
    <w:p>
      <w:pPr>
        <w:spacing w:after="80" w:before="120"/>
      </w:pPr>
      <w:r>
        <w:rPr>
          <w:rFonts w:ascii="Arial" w:cs="Arial" w:eastAsia="Arial" w:hAnsi="Arial"/>
          <w:b/>
          <w:bCs/>
          <w:color w:val="3B82F6"/>
          <w:sz w:val="22"/>
          <w:szCs w:val="22"/>
        </w:rPr>
        <w:t xml:space="preserve">Retainer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6480"/>
        <w:gridCol w:w="1800"/>
      </w:tblGrid>
      <w:tr>
        <w:tc>
          <w:tcPr>
            <w:tcW w:type="dxa" w:w="54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c>
          <w:tcPr>
            <w:tcW w:type="dxa" w:w="540"/>
            <w:tcBorders>
              <w:top w:val="single" w:color="CBD5E1" w:sz="1"/>
              <w:left w:val="single" w:color="CBD5E1" w:sz="1"/>
              <w:bottom w:val="single" w:color="CBD5E1" w:sz="1"/>
              <w:right w:val="single" w:color="CBD5E1" w:sz="1"/>
            </w:tcBorders>
            <w:shd w:fill="F0F4FF" w:val="clear"/>
            <w:tcMar>
              <w:top w:type="dxa" w:w="60"/>
              <w:left w:type="dxa" w:w="120"/>
              <w:bottom w:type="dxa" w:w="60"/>
              <w:right w:type="dxa" w:w="120"/>
            </w:tcMar>
            <w:vAlign w:val="center"/>
          </w:tcPr>
          <w:p>
            <w:pPr>
              <w:jc w:val="center"/>
            </w:pPr>
            <w:r>
              <w:rPr>
                <w:rFonts w:ascii="Arial" w:cs="Arial" w:eastAsia="Arial" w:hAnsi="Arial"/>
                <w:b/>
                <w:bCs/>
                <w:color w:val="3B82F6"/>
                <w:sz w:val="18"/>
                <w:szCs w:val="18"/>
              </w:rPr>
              <w:t xml:space="preserve">36</w:t>
            </w:r>
          </w:p>
        </w:tc>
        <w:tc>
          <w:tcPr>
            <w:tcW w:type="dxa" w:w="64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color w:val="1A1A2E"/>
                <w:sz w:val="20"/>
                <w:szCs w:val="20"/>
              </w:rPr>
              <w:t xml:space="preserve">30-Day Support Retainer</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jc w:val="right"/>
            </w:pPr>
            <w:r>
              <w:rPr>
                <w:rFonts w:ascii="Arial" w:cs="Arial" w:eastAsia="Arial" w:hAnsi="Arial"/>
                <w:b w:val="false"/>
                <w:bCs w:val="false"/>
                <w:color w:val="64748B"/>
                <w:sz w:val="16"/>
                <w:szCs w:val="16"/>
              </w:rPr>
              <w:t xml:space="preserve">Manual</w:t>
            </w:r>
          </w:p>
        </w:tc>
      </w:tr>
    </w:tbl>
    <w:p>
      <w:pPr>
        <w:spacing w:after="40"/>
      </w:pPr>
    </w:p>
    <w:p>
      <w:r>
        <w:br w:type="page"/>
      </w:r>
    </w:p>
    <w:p>
      <w:pPr>
        <w:spacing w:after="40"/>
      </w:pPr>
      <w:r>
        <w:rPr>
          <w:rFonts w:ascii="Arial" w:cs="Arial" w:eastAsia="Arial" w:hAnsi="Arial"/>
          <w:b/>
          <w:bCs/>
          <w:color w:val="3B82F6"/>
          <w:sz w:val="36"/>
          <w:szCs w:val="36"/>
        </w:rPr>
        <w:t xml:space="preserve">#01</w:t>
      </w:r>
      <w:r>
        <w:rPr>
          <w:rFonts w:ascii="Arial" w:cs="Arial" w:eastAsia="Arial" w:hAnsi="Arial"/>
          <w:b/>
          <w:bCs/>
          <w:color w:val="1A1A2E"/>
          <w:sz w:val="36"/>
          <w:szCs w:val="36"/>
        </w:rPr>
        <w:t xml:space="preserve">  Color Palette</w:t>
      </w:r>
    </w:p>
    <w:p>
      <w:pPr>
        <w:spacing w:after="20"/>
      </w:pPr>
      <w:r>
        <w:rPr>
          <w:rFonts w:ascii="Arial" w:cs="Arial" w:eastAsia="Arial" w:hAnsi="Arial"/>
          <w:color w:val="64748B"/>
          <w:sz w:val="20"/>
          <w:szCs w:val="20"/>
        </w:rPr>
        <w:t xml:space="preserve">Foundation  ›  Brand Architecture</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Analyze the Sheepdog Security LLC logo (the client will provide it or describe it). Extract the dominant colors from the logo.</w:t>
      </w:r>
    </w:p>
    <w:p>
      <w:pPr>
        <w:spacing w:after="60" w:before="120"/>
      </w:pPr>
      <w:r>
        <w:rPr>
          <w:rFonts w:ascii="Arial" w:cs="Arial" w:eastAsia="Arial" w:hAnsi="Arial"/>
          <w:b/>
          <w:bCs/>
          <w:color w:val="1A1A2E"/>
          <w:sz w:val="21"/>
          <w:szCs w:val="21"/>
        </w:rPr>
        <w:t xml:space="preserve">Define a complete color palette with the following tiers:</w:t>
      </w:r>
    </w:p>
    <w:p>
      <w:pPr>
        <w:pStyle w:val="ListParagraph"/>
        <w:numPr>
          <w:ilvl w:val="0"/>
          <w:numId w:val="2"/>
        </w:numPr>
        <w:spacing w:after="80"/>
      </w:pPr>
      <w:r>
        <w:rPr>
          <w:rFonts w:ascii="Arial" w:cs="Arial" w:eastAsia="Arial" w:hAnsi="Arial"/>
          <w:color w:val="1A1A2E"/>
          <w:sz w:val="21"/>
          <w:szCs w:val="21"/>
        </w:rPr>
        <w:t xml:space="preserve">Primary colors: 2–3 colors pulled directly from or inspired by the logo.</w:t>
      </w:r>
    </w:p>
    <w:p>
      <w:pPr>
        <w:pStyle w:val="ListParagraph"/>
        <w:numPr>
          <w:ilvl w:val="0"/>
          <w:numId w:val="2"/>
        </w:numPr>
        <w:spacing w:after="80"/>
      </w:pPr>
      <w:r>
        <w:rPr>
          <w:rFonts w:ascii="Arial" w:cs="Arial" w:eastAsia="Arial" w:hAnsi="Arial"/>
          <w:color w:val="1A1A2E"/>
          <w:sz w:val="21"/>
          <w:szCs w:val="21"/>
        </w:rPr>
        <w:t xml:space="preserve">Secondary colors: 2–3 complementary colors that work alongside the primaries.</w:t>
      </w:r>
    </w:p>
    <w:p>
      <w:pPr>
        <w:pStyle w:val="ListParagraph"/>
        <w:numPr>
          <w:ilvl w:val="0"/>
          <w:numId w:val="2"/>
        </w:numPr>
        <w:spacing w:after="80"/>
      </w:pPr>
      <w:r>
        <w:rPr>
          <w:rFonts w:ascii="Arial" w:cs="Arial" w:eastAsia="Arial" w:hAnsi="Arial"/>
          <w:color w:val="1A1A2E"/>
          <w:sz w:val="21"/>
          <w:szCs w:val="21"/>
        </w:rPr>
        <w:t xml:space="preserve">Accent color: 1 high-contrast color for CTAs, highlights, and emphasis.</w:t>
      </w:r>
    </w:p>
    <w:p>
      <w:pPr>
        <w:pStyle w:val="ListParagraph"/>
        <w:numPr>
          <w:ilvl w:val="0"/>
          <w:numId w:val="2"/>
        </w:numPr>
        <w:spacing w:after="80"/>
      </w:pPr>
      <w:r>
        <w:rPr>
          <w:rFonts w:ascii="Arial" w:cs="Arial" w:eastAsia="Arial" w:hAnsi="Arial"/>
          <w:color w:val="1A1A2E"/>
          <w:sz w:val="21"/>
          <w:szCs w:val="21"/>
        </w:rPr>
        <w:t xml:space="preserve">Neutral palette: background whites/off-whites, text darks, and mid-grays.</w:t>
      </w:r>
    </w:p>
    <w:p>
      <w:pPr>
        <w:pStyle w:val="ListParagraph"/>
        <w:numPr>
          <w:ilvl w:val="0"/>
          <w:numId w:val="2"/>
        </w:numPr>
        <w:spacing w:after="80"/>
      </w:pPr>
      <w:r>
        <w:rPr>
          <w:rFonts w:ascii="Arial" w:cs="Arial" w:eastAsia="Arial" w:hAnsi="Arial"/>
          <w:color w:val="1A1A2E"/>
          <w:sz w:val="21"/>
          <w:szCs w:val="21"/>
        </w:rPr>
        <w:t xml:space="preserve">For each color provide: hex code, RGB values, and a plain-language name.</w:t>
      </w:r>
    </w:p>
    <w:p>
      <w:pPr>
        <w:pStyle w:val="ListParagraph"/>
        <w:numPr>
          <w:ilvl w:val="0"/>
          <w:numId w:val="2"/>
        </w:numPr>
        <w:spacing w:after="80"/>
      </w:pPr>
      <w:r>
        <w:rPr>
          <w:rFonts w:ascii="Arial" w:cs="Arial" w:eastAsia="Arial" w:hAnsi="Arial"/>
          <w:color w:val="1A1A2E"/>
          <w:sz w:val="21"/>
          <w:szCs w:val="21"/>
        </w:rPr>
        <w:t xml:space="preserve">Show the palette applied in context: a sample header bar, a button, a card, body text on background.</w:t>
      </w:r>
    </w:p>
    <w:p>
      <w:pPr>
        <w:pStyle w:val="ListParagraph"/>
        <w:numPr>
          <w:ilvl w:val="0"/>
          <w:numId w:val="2"/>
        </w:numPr>
        <w:spacing w:after="80"/>
      </w:pPr>
      <w:r>
        <w:rPr>
          <w:rFonts w:ascii="Arial" w:cs="Arial" w:eastAsia="Arial" w:hAnsi="Arial"/>
          <w:color w:val="1A1A2E"/>
          <w:sz w:val="21"/>
          <w:szCs w:val="21"/>
        </w:rPr>
        <w:t xml:space="preserve">Include accessibility notes: confirm text/background combinations meet WCAG AA contrast ratios (4.5:1 for normal text).</w:t>
      </w:r>
    </w:p>
    <w:p>
      <w:pPr>
        <w:pStyle w:val="ListParagraph"/>
        <w:numPr>
          <w:ilvl w:val="0"/>
          <w:numId w:val="2"/>
        </w:numPr>
        <w:spacing w:after="80"/>
      </w:pPr>
      <w:r>
        <w:rPr>
          <w:rFonts w:ascii="Arial" w:cs="Arial" w:eastAsia="Arial" w:hAnsi="Arial"/>
          <w:color w:val="1A1A2E"/>
          <w:sz w:val="21"/>
          <w:szCs w:val="21"/>
        </w:rPr>
        <w:t xml:space="preserve">Output the palette as a structured reference document (not just a list) with labeled swatches and usage guidance.</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#02</w:t>
      </w:r>
      <w:r>
        <w:rPr>
          <w:rFonts w:ascii="Arial" w:cs="Arial" w:eastAsia="Arial" w:hAnsi="Arial"/>
          <w:b/>
          <w:bCs/>
          <w:color w:val="1A1A2E"/>
          <w:sz w:val="36"/>
          <w:szCs w:val="36"/>
        </w:rPr>
        <w:t xml:space="preserve">  Typography System</w:t>
      </w:r>
    </w:p>
    <w:p>
      <w:pPr>
        <w:spacing w:after="20"/>
      </w:pPr>
      <w:r>
        <w:rPr>
          <w:rFonts w:ascii="Arial" w:cs="Arial" w:eastAsia="Arial" w:hAnsi="Arial"/>
          <w:color w:val="64748B"/>
          <w:sz w:val="20"/>
          <w:szCs w:val="20"/>
        </w:rPr>
        <w:t xml:space="preserve">Foundation  ›  Brand Architecture</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Select 2 fonts: one for headings and one for body text. Both must be available on Google Fonts (free, web-safe).</w:t>
      </w:r>
    </w:p>
    <w:p>
      <w:pPr>
        <w:pStyle w:val="ListParagraph"/>
        <w:numPr>
          <w:ilvl w:val="0"/>
          <w:numId w:val="2"/>
        </w:numPr>
        <w:spacing w:after="80"/>
      </w:pPr>
      <w:r>
        <w:rPr>
          <w:rFonts w:ascii="Arial" w:cs="Arial" w:eastAsia="Arial" w:hAnsi="Arial"/>
          <w:color w:val="1A1A2E"/>
          <w:sz w:val="21"/>
          <w:szCs w:val="21"/>
        </w:rPr>
        <w:t xml:space="preserve">The heading font should feel authoritative and modern. The body font should be clean and highly readable.</w:t>
      </w:r>
    </w:p>
    <w:p>
      <w:pPr>
        <w:spacing w:after="60" w:before="120"/>
      </w:pPr>
      <w:r>
        <w:rPr>
          <w:rFonts w:ascii="Arial" w:cs="Arial" w:eastAsia="Arial" w:hAnsi="Arial"/>
          <w:b/>
          <w:bCs/>
          <w:color w:val="1A1A2E"/>
          <w:sz w:val="21"/>
          <w:szCs w:val="21"/>
        </w:rPr>
        <w:t xml:space="preserve">Define a full type scale:</w:t>
      </w:r>
    </w:p>
    <w:p>
      <w:pPr>
        <w:pStyle w:val="ListParagraph"/>
        <w:numPr>
          <w:ilvl w:val="0"/>
          <w:numId w:val="2"/>
        </w:numPr>
        <w:spacing w:after="80"/>
      </w:pPr>
      <w:r>
        <w:rPr>
          <w:rFonts w:ascii="Arial" w:cs="Arial" w:eastAsia="Arial" w:hAnsi="Arial"/>
          <w:color w:val="1A1A2E"/>
          <w:sz w:val="21"/>
          <w:szCs w:val="21"/>
        </w:rPr>
        <w:t xml:space="preserve">H1 (page titles): font, weight, size for web and print.</w:t>
      </w:r>
    </w:p>
    <w:p>
      <w:pPr>
        <w:pStyle w:val="ListParagraph"/>
        <w:numPr>
          <w:ilvl w:val="0"/>
          <w:numId w:val="2"/>
        </w:numPr>
        <w:spacing w:after="80"/>
      </w:pPr>
      <w:r>
        <w:rPr>
          <w:rFonts w:ascii="Arial" w:cs="Arial" w:eastAsia="Arial" w:hAnsi="Arial"/>
          <w:color w:val="1A1A2E"/>
          <w:sz w:val="21"/>
          <w:szCs w:val="21"/>
        </w:rPr>
        <w:t xml:space="preserve">H2 (section headers): font, weight, size.</w:t>
      </w:r>
    </w:p>
    <w:p>
      <w:pPr>
        <w:pStyle w:val="ListParagraph"/>
        <w:numPr>
          <w:ilvl w:val="0"/>
          <w:numId w:val="2"/>
        </w:numPr>
        <w:spacing w:after="80"/>
      </w:pPr>
      <w:r>
        <w:rPr>
          <w:rFonts w:ascii="Arial" w:cs="Arial" w:eastAsia="Arial" w:hAnsi="Arial"/>
          <w:color w:val="1A1A2E"/>
          <w:sz w:val="21"/>
          <w:szCs w:val="21"/>
        </w:rPr>
        <w:t xml:space="preserve">H3 (sub-headers): font, weight, size.</w:t>
      </w:r>
    </w:p>
    <w:p>
      <w:pPr>
        <w:pStyle w:val="ListParagraph"/>
        <w:numPr>
          <w:ilvl w:val="0"/>
          <w:numId w:val="2"/>
        </w:numPr>
        <w:spacing w:after="80"/>
      </w:pPr>
      <w:r>
        <w:rPr>
          <w:rFonts w:ascii="Arial" w:cs="Arial" w:eastAsia="Arial" w:hAnsi="Arial"/>
          <w:color w:val="1A1A2E"/>
          <w:sz w:val="21"/>
          <w:szCs w:val="21"/>
        </w:rPr>
        <w:t xml:space="preserve">Body: font, weight, size, line-height.</w:t>
      </w:r>
    </w:p>
    <w:p>
      <w:pPr>
        <w:pStyle w:val="ListParagraph"/>
        <w:numPr>
          <w:ilvl w:val="0"/>
          <w:numId w:val="2"/>
        </w:numPr>
        <w:spacing w:after="80"/>
      </w:pPr>
      <w:r>
        <w:rPr>
          <w:rFonts w:ascii="Arial" w:cs="Arial" w:eastAsia="Arial" w:hAnsi="Arial"/>
          <w:color w:val="1A1A2E"/>
          <w:sz w:val="21"/>
          <w:szCs w:val="21"/>
        </w:rPr>
        <w:t xml:space="preserve">Small/caption text: font, weight, size.</w:t>
      </w:r>
    </w:p>
    <w:p>
      <w:pPr>
        <w:pStyle w:val="ListParagraph"/>
        <w:numPr>
          <w:ilvl w:val="0"/>
          <w:numId w:val="2"/>
        </w:numPr>
        <w:spacing w:after="80"/>
      </w:pPr>
      <w:r>
        <w:rPr>
          <w:rFonts w:ascii="Arial" w:cs="Arial" w:eastAsia="Arial" w:hAnsi="Arial"/>
          <w:color w:val="1A1A2E"/>
          <w:sz w:val="21"/>
          <w:szCs w:val="21"/>
        </w:rPr>
        <w:t xml:space="preserve">Button/CTA text: font, weight, size, letter-spacing.</w:t>
      </w:r>
    </w:p>
    <w:p>
      <w:pPr>
        <w:pStyle w:val="ListParagraph"/>
        <w:numPr>
          <w:ilvl w:val="0"/>
          <w:numId w:val="2"/>
        </w:numPr>
        <w:spacing w:after="80"/>
      </w:pPr>
      <w:r>
        <w:rPr>
          <w:rFonts w:ascii="Arial" w:cs="Arial" w:eastAsia="Arial" w:hAnsi="Arial"/>
          <w:color w:val="1A1A2E"/>
          <w:sz w:val="21"/>
          <w:szCs w:val="21"/>
        </w:rPr>
        <w:t xml:space="preserve">Provide specific px values for web and pt values for print.</w:t>
      </w:r>
    </w:p>
    <w:p>
      <w:pPr>
        <w:pStyle w:val="ListParagraph"/>
        <w:numPr>
          <w:ilvl w:val="0"/>
          <w:numId w:val="2"/>
        </w:numPr>
        <w:spacing w:after="80"/>
      </w:pPr>
      <w:r>
        <w:rPr>
          <w:rFonts w:ascii="Arial" w:cs="Arial" w:eastAsia="Arial" w:hAnsi="Arial"/>
          <w:color w:val="1A1A2E"/>
          <w:sz w:val="21"/>
          <w:szCs w:val="21"/>
        </w:rPr>
        <w:t xml:space="preserve">Include line-height and letter-spacing recommendations for each level.</w:t>
      </w:r>
    </w:p>
    <w:p>
      <w:pPr>
        <w:pStyle w:val="ListParagraph"/>
        <w:numPr>
          <w:ilvl w:val="0"/>
          <w:numId w:val="2"/>
        </w:numPr>
        <w:spacing w:after="80"/>
      </w:pPr>
      <w:r>
        <w:rPr>
          <w:rFonts w:ascii="Arial" w:cs="Arial" w:eastAsia="Arial" w:hAnsi="Arial"/>
          <w:color w:val="1A1A2E"/>
          <w:sz w:val="21"/>
          <w:szCs w:val="21"/>
        </w:rPr>
        <w:t xml:space="preserve">Show a sample typographic layout: a heading, subheading, body paragraph, and a CTA button using the system.</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#03</w:t>
      </w:r>
      <w:r>
        <w:rPr>
          <w:rFonts w:ascii="Arial" w:cs="Arial" w:eastAsia="Arial" w:hAnsi="Arial"/>
          <w:b/>
          <w:bCs/>
          <w:color w:val="1A1A2E"/>
          <w:sz w:val="36"/>
          <w:szCs w:val="36"/>
        </w:rPr>
        <w:t xml:space="preserve">  Visual Standards Guide</w:t>
      </w:r>
    </w:p>
    <w:p>
      <w:pPr>
        <w:spacing w:after="20"/>
      </w:pPr>
      <w:r>
        <w:rPr>
          <w:rFonts w:ascii="Arial" w:cs="Arial" w:eastAsia="Arial" w:hAnsi="Arial"/>
          <w:color w:val="64748B"/>
          <w:sz w:val="20"/>
          <w:szCs w:val="20"/>
        </w:rPr>
        <w:t xml:space="preserve">Foundation  ›  Brand Architecture</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spacing w:after="60" w:before="120"/>
      </w:pPr>
      <w:r>
        <w:rPr>
          <w:rFonts w:ascii="Arial" w:cs="Arial" w:eastAsia="Arial" w:hAnsi="Arial"/>
          <w:b/>
          <w:bCs/>
          <w:color w:val="1A1A2E"/>
          <w:sz w:val="21"/>
          <w:szCs w:val="21"/>
        </w:rPr>
        <w:t xml:space="preserve">Create a comprehensive brand standards reference document covering:</w:t>
      </w:r>
    </w:p>
    <w:p>
      <w:pPr>
        <w:pStyle w:val="ListParagraph"/>
        <w:numPr>
          <w:ilvl w:val="0"/>
          <w:numId w:val="2"/>
        </w:numPr>
        <w:spacing w:after="80"/>
      </w:pPr>
      <w:r>
        <w:rPr>
          <w:rFonts w:ascii="Arial" w:cs="Arial" w:eastAsia="Arial" w:hAnsi="Arial"/>
          <w:color w:val="1A1A2E"/>
          <w:sz w:val="21"/>
          <w:szCs w:val="21"/>
        </w:rPr>
        <w:t xml:space="preserve">Logo usage: minimum size, clear space rules (defined as a multiple of a logo element), and placement guidelines.</w:t>
      </w:r>
    </w:p>
    <w:p>
      <w:pPr>
        <w:pStyle w:val="ListParagraph"/>
        <w:numPr>
          <w:ilvl w:val="0"/>
          <w:numId w:val="2"/>
        </w:numPr>
        <w:spacing w:after="80"/>
      </w:pPr>
      <w:r>
        <w:rPr>
          <w:rFonts w:ascii="Arial" w:cs="Arial" w:eastAsia="Arial" w:hAnsi="Arial"/>
          <w:color w:val="1A1A2E"/>
          <w:sz w:val="21"/>
          <w:szCs w:val="21"/>
        </w:rPr>
        <w:t xml:space="preserve">Logo don’ts: stretching, recoloring outside palette, placing on busy backgrounds, rotating, adding effects.</w:t>
      </w:r>
    </w:p>
    <w:p>
      <w:pPr>
        <w:pStyle w:val="ListParagraph"/>
        <w:numPr>
          <w:ilvl w:val="0"/>
          <w:numId w:val="2"/>
        </w:numPr>
        <w:spacing w:after="80"/>
      </w:pPr>
      <w:r>
        <w:rPr>
          <w:rFonts w:ascii="Arial" w:cs="Arial" w:eastAsia="Arial" w:hAnsi="Arial"/>
          <w:color w:val="1A1A2E"/>
          <w:sz w:val="21"/>
          <w:szCs w:val="21"/>
        </w:rPr>
        <w:t xml:space="preserve">Color application rules: which colors go where (headers, backgrounds, text, accents). Reference the Color Palette deliverable.</w:t>
      </w:r>
    </w:p>
    <w:p>
      <w:pPr>
        <w:pStyle w:val="ListParagraph"/>
        <w:numPr>
          <w:ilvl w:val="0"/>
          <w:numId w:val="2"/>
        </w:numPr>
        <w:spacing w:after="80"/>
      </w:pPr>
      <w:r>
        <w:rPr>
          <w:rFonts w:ascii="Arial" w:cs="Arial" w:eastAsia="Arial" w:hAnsi="Arial"/>
          <w:color w:val="1A1A2E"/>
          <w:sz w:val="21"/>
          <w:szCs w:val="21"/>
        </w:rPr>
        <w:t xml:space="preserve">Typography application rules: when to use each heading level, paragraph formatting. Reference the Typography System deliverable.</w:t>
      </w:r>
    </w:p>
    <w:p>
      <w:pPr>
        <w:pStyle w:val="ListParagraph"/>
        <w:numPr>
          <w:ilvl w:val="0"/>
          <w:numId w:val="2"/>
        </w:numPr>
        <w:spacing w:after="80"/>
      </w:pPr>
      <w:r>
        <w:rPr>
          <w:rFonts w:ascii="Arial" w:cs="Arial" w:eastAsia="Arial" w:hAnsi="Arial"/>
          <w:color w:val="1A1A2E"/>
          <w:sz w:val="21"/>
          <w:szCs w:val="21"/>
        </w:rPr>
        <w:t xml:space="preserve">Imagery style: photo treatment (if applicable), icon style, illustration direction.</w:t>
      </w:r>
    </w:p>
    <w:p>
      <w:pPr>
        <w:pStyle w:val="ListParagraph"/>
        <w:numPr>
          <w:ilvl w:val="0"/>
          <w:numId w:val="2"/>
        </w:numPr>
        <w:spacing w:after="80"/>
      </w:pPr>
      <w:r>
        <w:rPr>
          <w:rFonts w:ascii="Arial" w:cs="Arial" w:eastAsia="Arial" w:hAnsi="Arial"/>
          <w:color w:val="1A1A2E"/>
          <w:sz w:val="21"/>
          <w:szCs w:val="21"/>
        </w:rPr>
        <w:t xml:space="preserve">File formats: specify which logo file formats to use where (SVG for web, PNG for social, PDF for print).</w:t>
      </w:r>
    </w:p>
    <w:p>
      <w:pPr>
        <w:pStyle w:val="ListParagraph"/>
        <w:numPr>
          <w:ilvl w:val="0"/>
          <w:numId w:val="2"/>
        </w:numPr>
        <w:spacing w:after="80"/>
      </w:pPr>
      <w:r>
        <w:rPr>
          <w:rFonts w:ascii="Arial" w:cs="Arial" w:eastAsia="Arial" w:hAnsi="Arial"/>
          <w:color w:val="1A1A2E"/>
          <w:sz w:val="21"/>
          <w:szCs w:val="21"/>
        </w:rPr>
        <w:t xml:space="preserve">This document is the single source of truth. Everything else in the engagement references it.</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#04</w:t>
      </w:r>
      <w:r>
        <w:rPr>
          <w:rFonts w:ascii="Arial" w:cs="Arial" w:eastAsia="Arial" w:hAnsi="Arial"/>
          <w:b/>
          <w:bCs/>
          <w:color w:val="1A1A2E"/>
          <w:sz w:val="36"/>
          <w:szCs w:val="36"/>
        </w:rPr>
        <w:t xml:space="preserve">  Sheepdog Events — Brand Identity</w:t>
      </w:r>
    </w:p>
    <w:p>
      <w:pPr>
        <w:spacing w:after="20"/>
      </w:pPr>
      <w:r>
        <w:rPr>
          <w:rFonts w:ascii="Arial" w:cs="Arial" w:eastAsia="Arial" w:hAnsi="Arial"/>
          <w:color w:val="64748B"/>
          <w:sz w:val="20"/>
          <w:szCs w:val="20"/>
        </w:rPr>
        <w:t xml:space="preserve">Foundation  ›  Brand Architecture</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Define the sub-brand identity for Sheepdog Events, the service line covering event security and mobile bartending for bars, weddings, venues, concerts, festivals, and private events.</w:t>
      </w:r>
    </w:p>
    <w:p>
      <w:pPr>
        <w:pStyle w:val="ListParagraph"/>
        <w:numPr>
          <w:ilvl w:val="0"/>
          <w:numId w:val="2"/>
        </w:numPr>
        <w:spacing w:after="80"/>
      </w:pPr>
      <w:r>
        <w:rPr>
          <w:rFonts w:ascii="Arial" w:cs="Arial" w:eastAsia="Arial" w:hAnsi="Arial"/>
          <w:color w:val="1A1A2E"/>
          <w:sz w:val="21"/>
          <w:szCs w:val="21"/>
        </w:rPr>
        <w:t xml:space="preserve">Brand positioning statement: one paragraph that defines what Sheepdog Events is, who it serves, and why it’s different.</w:t>
      </w:r>
    </w:p>
    <w:p>
      <w:pPr>
        <w:pStyle w:val="ListParagraph"/>
        <w:numPr>
          <w:ilvl w:val="0"/>
          <w:numId w:val="2"/>
        </w:numPr>
        <w:spacing w:after="80"/>
      </w:pPr>
      <w:r>
        <w:rPr>
          <w:rFonts w:ascii="Arial" w:cs="Arial" w:eastAsia="Arial" w:hAnsi="Arial"/>
          <w:color w:val="1A1A2E"/>
          <w:sz w:val="21"/>
          <w:szCs w:val="21"/>
        </w:rPr>
        <w:t xml:space="preserve">Brand voice attributes: pick 3–4 adjectives that define the tone (e.g., ‘confident, approachable, reliable, sharp’). Explain each with a do/don’t example.</w:t>
      </w:r>
    </w:p>
    <w:p>
      <w:pPr>
        <w:pStyle w:val="ListParagraph"/>
        <w:numPr>
          <w:ilvl w:val="0"/>
          <w:numId w:val="2"/>
        </w:numPr>
        <w:spacing w:after="80"/>
      </w:pPr>
      <w:r>
        <w:rPr>
          <w:rFonts w:ascii="Arial" w:cs="Arial" w:eastAsia="Arial" w:hAnsi="Arial"/>
          <w:color w:val="1A1A2E"/>
          <w:sz w:val="21"/>
          <w:szCs w:val="21"/>
        </w:rPr>
        <w:t xml:space="preserve">Messaging pillars: 3 core themes the brand always returns to in marketing (e.g., safety without disruption, seamless event security, trusted by venues).</w:t>
      </w:r>
    </w:p>
    <w:p>
      <w:pPr>
        <w:pStyle w:val="ListParagraph"/>
        <w:numPr>
          <w:ilvl w:val="0"/>
          <w:numId w:val="2"/>
        </w:numPr>
        <w:spacing w:after="80"/>
      </w:pPr>
      <w:r>
        <w:rPr>
          <w:rFonts w:ascii="Arial" w:cs="Arial" w:eastAsia="Arial" w:hAnsi="Arial"/>
          <w:color w:val="1A1A2E"/>
          <w:sz w:val="21"/>
          <w:szCs w:val="21"/>
        </w:rPr>
        <w:t xml:space="preserve">Sample copy: write 2–3 short taglines and a sample paragraph of website copy in the brand voice.</w:t>
      </w:r>
    </w:p>
    <w:p>
      <w:pPr>
        <w:pStyle w:val="ListParagraph"/>
        <w:numPr>
          <w:ilvl w:val="0"/>
          <w:numId w:val="2"/>
        </w:numPr>
        <w:spacing w:after="80"/>
      </w:pPr>
      <w:r>
        <w:rPr>
          <w:rFonts w:ascii="Arial" w:cs="Arial" w:eastAsia="Arial" w:hAnsi="Arial"/>
          <w:color w:val="1A1A2E"/>
          <w:sz w:val="21"/>
          <w:szCs w:val="21"/>
        </w:rPr>
        <w:t xml:space="preserve">Visual expression: how this sub-brand uses color, type, and imagery differently from the parent brand or the Staffing line. Should feel B2C, event-oriented, and approachable.</w:t>
      </w:r>
    </w:p>
    <w:p>
      <w:pPr>
        <w:spacing w:after="60" w:before="120"/>
      </w:pPr>
      <w:r>
        <w:rPr>
          <w:rFonts w:ascii="Arial" w:cs="Arial" w:eastAsia="Arial" w:hAnsi="Arial"/>
          <w:b/>
          <w:bCs/>
          <w:color w:val="1A1A2E"/>
          <w:sz w:val="21"/>
          <w:szCs w:val="21"/>
        </w:rPr>
        <w:t xml:space="preserve">Dependencies:</w:t>
      </w:r>
    </w:p>
    <w:p>
      <w:pPr>
        <w:pStyle w:val="ListParagraph"/>
        <w:numPr>
          <w:ilvl w:val="0"/>
          <w:numId w:val="2"/>
        </w:numPr>
        <w:spacing w:after="80"/>
      </w:pPr>
      <w:r>
        <w:rPr>
          <w:rFonts w:ascii="Arial" w:cs="Arial" w:eastAsia="Arial" w:hAnsi="Arial"/>
          <w:color w:val="1A1A2E"/>
          <w:sz w:val="21"/>
          <w:szCs w:val="21"/>
        </w:rPr>
        <w:t xml:space="preserve">Use the Color Palette (#01), Typography System (#02), and Visual Standards Guide (#03) as inputs. The sub-brand identity must be consistent with and build on top of those assets. Reference specific hex codes, font names, and usage rules from those deliverables.</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#05</w:t>
      </w:r>
      <w:r>
        <w:rPr>
          <w:rFonts w:ascii="Arial" w:cs="Arial" w:eastAsia="Arial" w:hAnsi="Arial"/>
          <w:b/>
          <w:bCs/>
          <w:color w:val="1A1A2E"/>
          <w:sz w:val="36"/>
          <w:szCs w:val="36"/>
        </w:rPr>
        <w:t xml:space="preserve">  Sheepdog Staffing — Brand Identity</w:t>
      </w:r>
    </w:p>
    <w:p>
      <w:pPr>
        <w:spacing w:after="20"/>
      </w:pPr>
      <w:r>
        <w:rPr>
          <w:rFonts w:ascii="Arial" w:cs="Arial" w:eastAsia="Arial" w:hAnsi="Arial"/>
          <w:color w:val="64748B"/>
          <w:sz w:val="20"/>
          <w:szCs w:val="20"/>
        </w:rPr>
        <w:t xml:space="preserve">Foundation  ›  Brand Architecture</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Define the sub-brand identity for Sheepdog Staffing, the service line providing contracted labor and workforce solutions for companies needing workers at scale.</w:t>
      </w:r>
    </w:p>
    <w:p>
      <w:pPr>
        <w:pStyle w:val="ListParagraph"/>
        <w:numPr>
          <w:ilvl w:val="0"/>
          <w:numId w:val="2"/>
        </w:numPr>
        <w:spacing w:after="80"/>
      </w:pPr>
      <w:r>
        <w:rPr>
          <w:rFonts w:ascii="Arial" w:cs="Arial" w:eastAsia="Arial" w:hAnsi="Arial"/>
          <w:color w:val="1A1A2E"/>
          <w:sz w:val="21"/>
          <w:szCs w:val="21"/>
        </w:rPr>
        <w:t xml:space="preserve">Brand positioning statement: one paragraph that defines what Sheepdog Staffing is, who it serves (B2B: companies needing contracted workers at scale — field ops, logistics, facilities, project labor), and the value proposition.</w:t>
      </w:r>
    </w:p>
    <w:p>
      <w:pPr>
        <w:pStyle w:val="ListParagraph"/>
        <w:numPr>
          <w:ilvl w:val="0"/>
          <w:numId w:val="2"/>
        </w:numPr>
        <w:spacing w:after="80"/>
      </w:pPr>
      <w:r>
        <w:rPr>
          <w:rFonts w:ascii="Arial" w:cs="Arial" w:eastAsia="Arial" w:hAnsi="Arial"/>
          <w:color w:val="1A1A2E"/>
          <w:sz w:val="21"/>
          <w:szCs w:val="21"/>
        </w:rPr>
        <w:t xml:space="preserve">Brand voice attributes: pick 3–4 adjectives (e.g., ‘professional, reliable, efficient, no-nonsense’). Explain each with a do/don’t example.</w:t>
      </w:r>
    </w:p>
    <w:p>
      <w:pPr>
        <w:pStyle w:val="ListParagraph"/>
        <w:numPr>
          <w:ilvl w:val="0"/>
          <w:numId w:val="2"/>
        </w:numPr>
        <w:spacing w:after="80"/>
      </w:pPr>
      <w:r>
        <w:rPr>
          <w:rFonts w:ascii="Arial" w:cs="Arial" w:eastAsia="Arial" w:hAnsi="Arial"/>
          <w:color w:val="1A1A2E"/>
          <w:sz w:val="21"/>
          <w:szCs w:val="21"/>
        </w:rPr>
        <w:t xml:space="preserve">Messaging pillars: 3 core themes (e.g., vetted personnel, compliance handled, scalable coverage).</w:t>
      </w:r>
    </w:p>
    <w:p>
      <w:pPr>
        <w:pStyle w:val="ListParagraph"/>
        <w:numPr>
          <w:ilvl w:val="0"/>
          <w:numId w:val="2"/>
        </w:numPr>
        <w:spacing w:after="80"/>
      </w:pPr>
      <w:r>
        <w:rPr>
          <w:rFonts w:ascii="Arial" w:cs="Arial" w:eastAsia="Arial" w:hAnsi="Arial"/>
          <w:color w:val="1A1A2E"/>
          <w:sz w:val="21"/>
          <w:szCs w:val="21"/>
        </w:rPr>
        <w:t xml:space="preserve">Sample copy: write 2–3 short taglines and a sample paragraph of website copy in the B2B brand voice.</w:t>
      </w:r>
    </w:p>
    <w:p>
      <w:pPr>
        <w:pStyle w:val="ListParagraph"/>
        <w:numPr>
          <w:ilvl w:val="0"/>
          <w:numId w:val="2"/>
        </w:numPr>
        <w:spacing w:after="80"/>
      </w:pPr>
      <w:r>
        <w:rPr>
          <w:rFonts w:ascii="Arial" w:cs="Arial" w:eastAsia="Arial" w:hAnsi="Arial"/>
          <w:color w:val="1A1A2E"/>
          <w:sz w:val="21"/>
          <w:szCs w:val="21"/>
        </w:rPr>
        <w:t xml:space="preserve">Visual expression: how this sub-brand uses color, type, and imagery. Should feel more corporate and B2B than the Events line.</w:t>
      </w:r>
    </w:p>
    <w:p>
      <w:pPr>
        <w:spacing w:after="60" w:before="120"/>
      </w:pPr>
      <w:r>
        <w:rPr>
          <w:rFonts w:ascii="Arial" w:cs="Arial" w:eastAsia="Arial" w:hAnsi="Arial"/>
          <w:b/>
          <w:bCs/>
          <w:color w:val="1A1A2E"/>
          <w:sz w:val="21"/>
          <w:szCs w:val="21"/>
        </w:rPr>
        <w:t xml:space="preserve">Dependencies:</w:t>
      </w:r>
    </w:p>
    <w:p>
      <w:pPr>
        <w:pStyle w:val="ListParagraph"/>
        <w:numPr>
          <w:ilvl w:val="0"/>
          <w:numId w:val="2"/>
        </w:numPr>
        <w:spacing w:after="80"/>
      </w:pPr>
      <w:r>
        <w:rPr>
          <w:rFonts w:ascii="Arial" w:cs="Arial" w:eastAsia="Arial" w:hAnsi="Arial"/>
          <w:color w:val="1A1A2E"/>
          <w:sz w:val="21"/>
          <w:szCs w:val="21"/>
        </w:rPr>
        <w:t xml:space="preserve">Use the Color Palette (#01), Typography System (#02), and Visual Standards Guide (#03) as inputs. The sub-brand identity must be consistent with and build on top of those assets. Reference specific hex codes, font names, and usage rules from those deliverables.</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#08</w:t>
      </w:r>
      <w:r>
        <w:rPr>
          <w:rFonts w:ascii="Arial" w:cs="Arial" w:eastAsia="Arial" w:hAnsi="Arial"/>
          <w:b/>
          <w:bCs/>
          <w:color w:val="1A1A2E"/>
          <w:sz w:val="36"/>
          <w:szCs w:val="36"/>
        </w:rPr>
        <w:t xml:space="preserve">  Google Business Description &amp; Keywords</w:t>
      </w:r>
    </w:p>
    <w:p>
      <w:pPr>
        <w:spacing w:after="20"/>
      </w:pPr>
      <w:r>
        <w:rPr>
          <w:rFonts w:ascii="Arial" w:cs="Arial" w:eastAsia="Arial" w:hAnsi="Arial"/>
          <w:color w:val="64748B"/>
          <w:sz w:val="20"/>
          <w:szCs w:val="20"/>
        </w:rPr>
        <w:t xml:space="preserve">Foundation  ›  Google Business</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Write a keyword-optimized Google Business Profile description for Sheepdog Security LLC (750 character limit).</w:t>
      </w:r>
    </w:p>
    <w:p>
      <w:pPr>
        <w:spacing w:after="60" w:before="120"/>
      </w:pPr>
      <w:r>
        <w:rPr>
          <w:rFonts w:ascii="Arial" w:cs="Arial" w:eastAsia="Arial" w:hAnsi="Arial"/>
          <w:b/>
          <w:bCs/>
          <w:color w:val="1A1A2E"/>
          <w:sz w:val="21"/>
          <w:szCs w:val="21"/>
        </w:rPr>
        <w:t xml:space="preserve">The description must:</w:t>
      </w:r>
    </w:p>
    <w:p>
      <w:pPr>
        <w:pStyle w:val="ListParagraph"/>
        <w:numPr>
          <w:ilvl w:val="0"/>
          <w:numId w:val="2"/>
        </w:numPr>
        <w:spacing w:after="80"/>
      </w:pPr>
      <w:r>
        <w:rPr>
          <w:rFonts w:ascii="Arial" w:cs="Arial" w:eastAsia="Arial" w:hAnsi="Arial"/>
          <w:color w:val="1A1A2E"/>
          <w:sz w:val="21"/>
          <w:szCs w:val="21"/>
        </w:rPr>
        <w:t xml:space="preserve">Lead with the primary service and location/region.</w:t>
      </w:r>
    </w:p>
    <w:p>
      <w:pPr>
        <w:pStyle w:val="ListParagraph"/>
        <w:numPr>
          <w:ilvl w:val="0"/>
          <w:numId w:val="2"/>
        </w:numPr>
        <w:spacing w:after="80"/>
      </w:pPr>
      <w:r>
        <w:rPr>
          <w:rFonts w:ascii="Arial" w:cs="Arial" w:eastAsia="Arial" w:hAnsi="Arial"/>
          <w:color w:val="1A1A2E"/>
          <w:sz w:val="21"/>
          <w:szCs w:val="21"/>
        </w:rPr>
        <w:t xml:space="preserve">Mention both service lines (Events and Staffing) naturally.</w:t>
      </w:r>
    </w:p>
    <w:p>
      <w:pPr>
        <w:pStyle w:val="ListParagraph"/>
        <w:numPr>
          <w:ilvl w:val="0"/>
          <w:numId w:val="2"/>
        </w:numPr>
        <w:spacing w:after="80"/>
      </w:pPr>
      <w:r>
        <w:rPr>
          <w:rFonts w:ascii="Arial" w:cs="Arial" w:eastAsia="Arial" w:hAnsi="Arial"/>
          <w:color w:val="1A1A2E"/>
          <w:sz w:val="21"/>
          <w:szCs w:val="21"/>
        </w:rPr>
        <w:t xml:space="preserve">Include high-intent local search keywords: ‘event security,’ ‘mobile bartending,’ ‘staffing agency,’ ‘bar security,’ ‘wedding security,’ ‘contracted workers,’ and the city/region name.</w:t>
      </w:r>
    </w:p>
    <w:p>
      <w:pPr>
        <w:pStyle w:val="ListParagraph"/>
        <w:numPr>
          <w:ilvl w:val="0"/>
          <w:numId w:val="2"/>
        </w:numPr>
        <w:spacing w:after="80"/>
      </w:pPr>
      <w:r>
        <w:rPr>
          <w:rFonts w:ascii="Arial" w:cs="Arial" w:eastAsia="Arial" w:hAnsi="Arial"/>
          <w:color w:val="1A1A2E"/>
          <w:sz w:val="21"/>
          <w:szCs w:val="21"/>
        </w:rPr>
        <w:t xml:space="preserve">Sound natural and professional, not keyword-stuffed.</w:t>
      </w:r>
    </w:p>
    <w:p>
      <w:pPr>
        <w:pStyle w:val="ListParagraph"/>
        <w:numPr>
          <w:ilvl w:val="0"/>
          <w:numId w:val="2"/>
        </w:numPr>
        <w:spacing w:after="80"/>
      </w:pPr>
      <w:r>
        <w:rPr>
          <w:rFonts w:ascii="Arial" w:cs="Arial" w:eastAsia="Arial" w:hAnsi="Arial"/>
          <w:color w:val="1A1A2E"/>
          <w:sz w:val="21"/>
          <w:szCs w:val="21"/>
        </w:rPr>
        <w:t xml:space="preserve">End with a call to action (e.g., ‘Contact us for a free consultation.’).</w:t>
      </w:r>
    </w:p>
    <w:p>
      <w:pPr>
        <w:pStyle w:val="ListParagraph"/>
        <w:numPr>
          <w:ilvl w:val="0"/>
          <w:numId w:val="2"/>
        </w:numPr>
        <w:spacing w:after="80"/>
      </w:pPr>
      <w:r>
        <w:rPr>
          <w:rFonts w:ascii="Arial" w:cs="Arial" w:eastAsia="Arial" w:hAnsi="Arial"/>
          <w:color w:val="1A1A2E"/>
          <w:sz w:val="21"/>
          <w:szCs w:val="21"/>
        </w:rPr>
        <w:t xml:space="preserve">Also provide: a list of 10–15 target keywords ranked by priority, the primary GBP category recommendation, and 3–5 secondary category recommendations.</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#09</w:t>
      </w:r>
      <w:r>
        <w:rPr>
          <w:rFonts w:ascii="Arial" w:cs="Arial" w:eastAsia="Arial" w:hAnsi="Arial"/>
          <w:b/>
          <w:bCs/>
          <w:color w:val="1A1A2E"/>
          <w:sz w:val="36"/>
          <w:szCs w:val="36"/>
        </w:rPr>
        <w:t xml:space="preserve">  Google Business Photo Structure</w:t>
      </w:r>
    </w:p>
    <w:p>
      <w:pPr>
        <w:spacing w:after="20"/>
      </w:pPr>
      <w:r>
        <w:rPr>
          <w:rFonts w:ascii="Arial" w:cs="Arial" w:eastAsia="Arial" w:hAnsi="Arial"/>
          <w:color w:val="64748B"/>
          <w:sz w:val="20"/>
          <w:szCs w:val="20"/>
        </w:rPr>
        <w:t xml:space="preserve">Foundation  ›  Google Business</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Create a photo upload strategy for the Google Business Profile.</w:t>
      </w:r>
    </w:p>
    <w:p>
      <w:pPr>
        <w:pStyle w:val="ListParagraph"/>
        <w:numPr>
          <w:ilvl w:val="0"/>
          <w:numId w:val="2"/>
        </w:numPr>
        <w:spacing w:after="80"/>
      </w:pPr>
      <w:r>
        <w:rPr>
          <w:rFonts w:ascii="Arial" w:cs="Arial" w:eastAsia="Arial" w:hAnsi="Arial"/>
          <w:color w:val="1A1A2E"/>
          <w:sz w:val="21"/>
          <w:szCs w:val="21"/>
        </w:rPr>
        <w:t xml:space="preserve">Define photo categories: Logo, Cover photo, Team/staff, At work (events), At work (staffing), Equipment/vehicles (if applicable).</w:t>
      </w:r>
    </w:p>
    <w:p>
      <w:pPr>
        <w:pStyle w:val="ListParagraph"/>
        <w:numPr>
          <w:ilvl w:val="0"/>
          <w:numId w:val="2"/>
        </w:numPr>
        <w:spacing w:after="80"/>
      </w:pPr>
      <w:r>
        <w:rPr>
          <w:rFonts w:ascii="Arial" w:cs="Arial" w:eastAsia="Arial" w:hAnsi="Arial"/>
          <w:color w:val="1A1A2E"/>
          <w:sz w:val="21"/>
          <w:szCs w:val="21"/>
        </w:rPr>
        <w:t xml:space="preserve">For each category specify: recommended number of photos, ideal dimensions, naming convention (e.g., sheepdog-event-security-[venue]-[date].jpg), and what the photo should depict.</w:t>
      </w:r>
    </w:p>
    <w:p>
      <w:pPr>
        <w:pStyle w:val="ListParagraph"/>
        <w:numPr>
          <w:ilvl w:val="0"/>
          <w:numId w:val="2"/>
        </w:numPr>
        <w:spacing w:after="80"/>
      </w:pPr>
      <w:r>
        <w:rPr>
          <w:rFonts w:ascii="Arial" w:cs="Arial" w:eastAsia="Arial" w:hAnsi="Arial"/>
          <w:color w:val="1A1A2E"/>
          <w:sz w:val="21"/>
          <w:szCs w:val="21"/>
        </w:rPr>
        <w:t xml:space="preserve">Provide a shot list: 10–15 specific photos the client should take, described concretely (e.g., ‘Two security staff at a venue entrance, branded polo visible, nighttime lighting’).</w:t>
      </w:r>
    </w:p>
    <w:p>
      <w:pPr>
        <w:pStyle w:val="ListParagraph"/>
        <w:numPr>
          <w:ilvl w:val="0"/>
          <w:numId w:val="2"/>
        </w:numPr>
        <w:spacing w:after="80"/>
      </w:pPr>
      <w:r>
        <w:rPr>
          <w:rFonts w:ascii="Arial" w:cs="Arial" w:eastAsia="Arial" w:hAnsi="Arial"/>
          <w:color w:val="1A1A2E"/>
          <w:sz w:val="21"/>
          <w:szCs w:val="21"/>
        </w:rPr>
        <w:t xml:space="preserve">Include upload cadence: how often to add new photos and why (engagement + freshness signals).</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#11</w:t>
      </w:r>
      <w:r>
        <w:rPr>
          <w:rFonts w:ascii="Arial" w:cs="Arial" w:eastAsia="Arial" w:hAnsi="Arial"/>
          <w:b/>
          <w:bCs/>
          <w:color w:val="1A1A2E"/>
          <w:sz w:val="36"/>
          <w:szCs w:val="36"/>
        </w:rPr>
        <w:t xml:space="preserve">  Hub Brand Page</w:t>
      </w:r>
    </w:p>
    <w:p>
      <w:pPr>
        <w:spacing w:after="20"/>
      </w:pPr>
      <w:r>
        <w:rPr>
          <w:rFonts w:ascii="Arial" w:cs="Arial" w:eastAsia="Arial" w:hAnsi="Arial"/>
          <w:color w:val="64748B"/>
          <w:sz w:val="20"/>
          <w:szCs w:val="20"/>
        </w:rPr>
        <w:t xml:space="preserve">Foundation  ›  Website</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Build the primary landing page for sheepdogtexas.com (). This is the front door — a splitter page routing visitors to either Sheepdog Events (/events) or Sheepdog Staffing (/staffing).</w:t>
      </w:r>
    </w:p>
    <w:p>
      <w:pPr>
        <w:spacing w:after="60" w:before="120"/>
      </w:pPr>
      <w:r>
        <w:rPr>
          <w:rFonts w:ascii="Arial" w:cs="Arial" w:eastAsia="Arial" w:hAnsi="Arial"/>
          <w:b/>
          <w:bCs/>
          <w:color w:val="1A1A2E"/>
          <w:sz w:val="21"/>
          <w:szCs w:val="21"/>
        </w:rPr>
        <w:t xml:space="preserve">Page structure:</w:t>
      </w:r>
    </w:p>
    <w:p>
      <w:pPr>
        <w:pStyle w:val="ListParagraph"/>
        <w:numPr>
          <w:ilvl w:val="0"/>
          <w:numId w:val="2"/>
        </w:numPr>
        <w:spacing w:after="80"/>
      </w:pPr>
      <w:r>
        <w:rPr>
          <w:rFonts w:ascii="Arial" w:cs="Arial" w:eastAsia="Arial" w:hAnsi="Arial"/>
          <w:color w:val="1A1A2E"/>
          <w:sz w:val="21"/>
          <w:szCs w:val="21"/>
        </w:rPr>
        <w:t xml:space="preserve">Hero section: headline, subheadline, and two CTA buttons routing to /events and /staffing.</w:t>
      </w:r>
    </w:p>
    <w:p>
      <w:pPr>
        <w:pStyle w:val="ListParagraph"/>
        <w:numPr>
          <w:ilvl w:val="0"/>
          <w:numId w:val="2"/>
        </w:numPr>
        <w:spacing w:after="80"/>
      </w:pPr>
      <w:r>
        <w:rPr>
          <w:rFonts w:ascii="Arial" w:cs="Arial" w:eastAsia="Arial" w:hAnsi="Arial"/>
          <w:color w:val="1A1A2E"/>
          <w:sz w:val="21"/>
          <w:szCs w:val="21"/>
        </w:rPr>
        <w:t xml:space="preserve">What We Do: brief paragraph introducing Sheepdog Security LLC and the two service lines.</w:t>
      </w:r>
    </w:p>
    <w:p>
      <w:pPr>
        <w:pStyle w:val="ListParagraph"/>
        <w:numPr>
          <w:ilvl w:val="0"/>
          <w:numId w:val="2"/>
        </w:numPr>
        <w:spacing w:after="80"/>
      </w:pPr>
      <w:r>
        <w:rPr>
          <w:rFonts w:ascii="Arial" w:cs="Arial" w:eastAsia="Arial" w:hAnsi="Arial"/>
          <w:color w:val="1A1A2E"/>
          <w:sz w:val="21"/>
          <w:szCs w:val="21"/>
        </w:rPr>
        <w:t xml:space="preserve">Service line cards: two side-by-side cards (Events + Staffing) with a short description and link to each sub-page.</w:t>
      </w:r>
    </w:p>
    <w:p>
      <w:pPr>
        <w:pStyle w:val="ListParagraph"/>
        <w:numPr>
          <w:ilvl w:val="0"/>
          <w:numId w:val="2"/>
        </w:numPr>
        <w:spacing w:after="80"/>
      </w:pPr>
      <w:r>
        <w:rPr>
          <w:rFonts w:ascii="Arial" w:cs="Arial" w:eastAsia="Arial" w:hAnsi="Arial"/>
          <w:color w:val="1A1A2E"/>
          <w:sz w:val="21"/>
          <w:szCs w:val="21"/>
        </w:rPr>
        <w:t xml:space="preserve">Why Sheepdog: 3–4 trust signals (licensed, insured, locally operated, vetted staff).</w:t>
      </w:r>
    </w:p>
    <w:p>
      <w:pPr>
        <w:pStyle w:val="ListParagraph"/>
        <w:numPr>
          <w:ilvl w:val="0"/>
          <w:numId w:val="2"/>
        </w:numPr>
        <w:spacing w:after="80"/>
      </w:pPr>
      <w:r>
        <w:rPr>
          <w:rFonts w:ascii="Arial" w:cs="Arial" w:eastAsia="Arial" w:hAnsi="Arial"/>
          <w:color w:val="1A1A2E"/>
          <w:sz w:val="21"/>
          <w:szCs w:val="21"/>
        </w:rPr>
        <w:t xml:space="preserve">Contact/CTA section: phone, email, and a contact form or call-to-action.</w:t>
      </w:r>
    </w:p>
    <w:p>
      <w:pPr>
        <w:pStyle w:val="ListParagraph"/>
        <w:numPr>
          <w:ilvl w:val="0"/>
          <w:numId w:val="2"/>
        </w:numPr>
        <w:spacing w:after="80"/>
      </w:pPr>
      <w:r>
        <w:rPr>
          <w:rFonts w:ascii="Arial" w:cs="Arial" w:eastAsia="Arial" w:hAnsi="Arial"/>
          <w:color w:val="1A1A2E"/>
          <w:sz w:val="21"/>
          <w:szCs w:val="21"/>
        </w:rPr>
        <w:t xml:space="preserve">Footer: links, social icons, copyright.</w:t>
      </w:r>
    </w:p>
    <w:p>
      <w:pPr>
        <w:pStyle w:val="ListParagraph"/>
        <w:numPr>
          <w:ilvl w:val="0"/>
          <w:numId w:val="2"/>
        </w:numPr>
        <w:spacing w:after="80"/>
      </w:pPr>
      <w:r>
        <w:rPr>
          <w:rFonts w:ascii="Arial" w:cs="Arial" w:eastAsia="Arial" w:hAnsi="Arial"/>
          <w:color w:val="1A1A2E"/>
          <w:sz w:val="21"/>
          <w:szCs w:val="21"/>
        </w:rPr>
        <w:t xml:space="preserve">Apply the brand’s color palette, typography system, and visual standards.</w:t>
      </w:r>
    </w:p>
    <w:p>
      <w:pPr>
        <w:pStyle w:val="ListParagraph"/>
        <w:numPr>
          <w:ilvl w:val="0"/>
          <w:numId w:val="2"/>
        </w:numPr>
        <w:spacing w:after="80"/>
      </w:pPr>
      <w:r>
        <w:rPr>
          <w:rFonts w:ascii="Arial" w:cs="Arial" w:eastAsia="Arial" w:hAnsi="Arial"/>
          <w:color w:val="1A1A2E"/>
          <w:sz w:val="21"/>
          <w:szCs w:val="21"/>
        </w:rPr>
        <w:t xml:space="preserve">Output as a complete, responsive HTML page or a React component. Include all copy written in the brand voice.</w:t>
      </w:r>
    </w:p>
    <w:p>
      <w:pPr>
        <w:spacing w:after="60" w:before="120"/>
      </w:pPr>
      <w:r>
        <w:rPr>
          <w:rFonts w:ascii="Arial" w:cs="Arial" w:eastAsia="Arial" w:hAnsi="Arial"/>
          <w:b/>
          <w:bCs/>
          <w:color w:val="1A1A2E"/>
          <w:sz w:val="21"/>
          <w:szCs w:val="21"/>
        </w:rPr>
        <w:t xml:space="preserve">Dependencies:</w:t>
      </w:r>
    </w:p>
    <w:p>
      <w:pPr>
        <w:pStyle w:val="ListParagraph"/>
        <w:numPr>
          <w:ilvl w:val="0"/>
          <w:numId w:val="2"/>
        </w:numPr>
        <w:spacing w:after="80"/>
      </w:pPr>
      <w:r>
        <w:rPr>
          <w:rFonts w:ascii="Arial" w:cs="Arial" w:eastAsia="Arial" w:hAnsi="Arial"/>
          <w:color w:val="1A1A2E"/>
          <w:sz w:val="21"/>
          <w:szCs w:val="21"/>
        </w:rPr>
        <w:t xml:space="preserve">Apply the exact colors from #01, fonts from #02, logo rules from #03, and brand voice from #04 (Events) and #05 (Staffing). Do not invent new colors, fonts, or voice. Pull directly from those deliverables.</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#12</w:t>
      </w:r>
      <w:r>
        <w:rPr>
          <w:rFonts w:ascii="Arial" w:cs="Arial" w:eastAsia="Arial" w:hAnsi="Arial"/>
          <w:b/>
          <w:bCs/>
          <w:color w:val="1A1A2E"/>
          <w:sz w:val="36"/>
          <w:szCs w:val="36"/>
        </w:rPr>
        <w:t xml:space="preserve">  Events Sub-Page</w:t>
      </w:r>
    </w:p>
    <w:p>
      <w:pPr>
        <w:spacing w:after="20"/>
      </w:pPr>
      <w:r>
        <w:rPr>
          <w:rFonts w:ascii="Arial" w:cs="Arial" w:eastAsia="Arial" w:hAnsi="Arial"/>
          <w:color w:val="64748B"/>
          <w:sz w:val="20"/>
          <w:szCs w:val="20"/>
        </w:rPr>
        <w:t xml:space="preserve">Foundation  ›  Website</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Build the dedicated page for Sheepdog Events.</w:t>
      </w:r>
    </w:p>
    <w:p>
      <w:pPr>
        <w:spacing w:after="60" w:before="120"/>
      </w:pPr>
      <w:r>
        <w:rPr>
          <w:rFonts w:ascii="Arial" w:cs="Arial" w:eastAsia="Arial" w:hAnsi="Arial"/>
          <w:b/>
          <w:bCs/>
          <w:color w:val="1A1A2E"/>
          <w:sz w:val="21"/>
          <w:szCs w:val="21"/>
        </w:rPr>
        <w:t xml:space="preserve">Page structure:</w:t>
      </w:r>
    </w:p>
    <w:p>
      <w:pPr>
        <w:pStyle w:val="ListParagraph"/>
        <w:numPr>
          <w:ilvl w:val="0"/>
          <w:numId w:val="2"/>
        </w:numPr>
        <w:spacing w:after="80"/>
      </w:pPr>
      <w:r>
        <w:rPr>
          <w:rFonts w:ascii="Arial" w:cs="Arial" w:eastAsia="Arial" w:hAnsi="Arial"/>
          <w:color w:val="1A1A2E"/>
          <w:sz w:val="21"/>
          <w:szCs w:val="21"/>
        </w:rPr>
        <w:t xml:space="preserve">Hero section: headline and subheadline specific to event security AND mobile bartending. CTA: ‘Get a Quote’ or ‘Book Security.’</w:t>
      </w:r>
    </w:p>
    <w:p>
      <w:pPr>
        <w:pStyle w:val="ListParagraph"/>
        <w:numPr>
          <w:ilvl w:val="0"/>
          <w:numId w:val="2"/>
        </w:numPr>
        <w:spacing w:after="80"/>
      </w:pPr>
      <w:r>
        <w:rPr>
          <w:rFonts w:ascii="Arial" w:cs="Arial" w:eastAsia="Arial" w:hAnsi="Arial"/>
          <w:color w:val="1A1A2E"/>
          <w:sz w:val="21"/>
          <w:szCs w:val="21"/>
        </w:rPr>
        <w:t xml:space="preserve">Services list: bars/nightlife, weddings, private events, venues, festivals, Greek life. ALSO mobile bartending as a distinct service offering. Each with a short description.</w:t>
      </w:r>
    </w:p>
    <w:p>
      <w:pPr>
        <w:pStyle w:val="ListParagraph"/>
        <w:numPr>
          <w:ilvl w:val="0"/>
          <w:numId w:val="2"/>
        </w:numPr>
        <w:spacing w:after="80"/>
      </w:pPr>
      <w:r>
        <w:rPr>
          <w:rFonts w:ascii="Arial" w:cs="Arial" w:eastAsia="Arial" w:hAnsi="Arial"/>
          <w:color w:val="1A1A2E"/>
          <w:sz w:val="21"/>
          <w:szCs w:val="21"/>
        </w:rPr>
        <w:t xml:space="preserve">How It Works: 3-step process (e.g., Tell us about your event → We build your security plan → Our team shows up ready).</w:t>
      </w:r>
    </w:p>
    <w:p>
      <w:pPr>
        <w:pStyle w:val="ListParagraph"/>
        <w:numPr>
          <w:ilvl w:val="0"/>
          <w:numId w:val="2"/>
        </w:numPr>
        <w:spacing w:after="80"/>
      </w:pPr>
      <w:r>
        <w:rPr>
          <w:rFonts w:ascii="Arial" w:cs="Arial" w:eastAsia="Arial" w:hAnsi="Arial"/>
          <w:color w:val="1A1A2E"/>
          <w:sz w:val="21"/>
          <w:szCs w:val="21"/>
        </w:rPr>
        <w:t xml:space="preserve">Social proof placeholder: space for testimonials or review count.</w:t>
      </w:r>
    </w:p>
    <w:p>
      <w:pPr>
        <w:pStyle w:val="ListParagraph"/>
        <w:numPr>
          <w:ilvl w:val="0"/>
          <w:numId w:val="2"/>
        </w:numPr>
        <w:spacing w:after="80"/>
      </w:pPr>
      <w:r>
        <w:rPr>
          <w:rFonts w:ascii="Arial" w:cs="Arial" w:eastAsia="Arial" w:hAnsi="Arial"/>
          <w:color w:val="1A1A2E"/>
          <w:sz w:val="21"/>
          <w:szCs w:val="21"/>
        </w:rPr>
        <w:t xml:space="preserve">FAQ section: 4–6 common questions about event security (pricing model, how far in advance to book, what’s included, minimum hours, etc.).</w:t>
      </w:r>
    </w:p>
    <w:p>
      <w:pPr>
        <w:pStyle w:val="ListParagraph"/>
        <w:numPr>
          <w:ilvl w:val="0"/>
          <w:numId w:val="2"/>
        </w:numPr>
        <w:spacing w:after="80"/>
      </w:pPr>
      <w:r>
        <w:rPr>
          <w:rFonts w:ascii="Arial" w:cs="Arial" w:eastAsia="Arial" w:hAnsi="Arial"/>
          <w:color w:val="1A1A2E"/>
          <w:sz w:val="21"/>
          <w:szCs w:val="21"/>
        </w:rPr>
        <w:t xml:space="preserve">Contact/CTA section.</w:t>
      </w:r>
    </w:p>
    <w:p>
      <w:pPr>
        <w:pStyle w:val="ListParagraph"/>
        <w:numPr>
          <w:ilvl w:val="0"/>
          <w:numId w:val="2"/>
        </w:numPr>
        <w:spacing w:after="80"/>
      </w:pPr>
      <w:r>
        <w:rPr>
          <w:rFonts w:ascii="Arial" w:cs="Arial" w:eastAsia="Arial" w:hAnsi="Arial"/>
          <w:color w:val="1A1A2E"/>
          <w:sz w:val="21"/>
          <w:szCs w:val="21"/>
        </w:rPr>
        <w:t xml:space="preserve">Write all copy in the Sheepdog Events brand voice. Output as HTML or React.</w:t>
      </w:r>
    </w:p>
    <w:p>
      <w:pPr>
        <w:spacing w:after="60" w:before="120"/>
      </w:pPr>
      <w:r>
        <w:rPr>
          <w:rFonts w:ascii="Arial" w:cs="Arial" w:eastAsia="Arial" w:hAnsi="Arial"/>
          <w:b/>
          <w:bCs/>
          <w:color w:val="1A1A2E"/>
          <w:sz w:val="21"/>
          <w:szCs w:val="21"/>
        </w:rPr>
        <w:t xml:space="preserve">Dependencies:</w:t>
      </w:r>
    </w:p>
    <w:p>
      <w:pPr>
        <w:pStyle w:val="ListParagraph"/>
        <w:numPr>
          <w:ilvl w:val="0"/>
          <w:numId w:val="2"/>
        </w:numPr>
        <w:spacing w:after="80"/>
      </w:pPr>
      <w:r>
        <w:rPr>
          <w:rFonts w:ascii="Arial" w:cs="Arial" w:eastAsia="Arial" w:hAnsi="Arial"/>
          <w:color w:val="1A1A2E"/>
          <w:sz w:val="21"/>
          <w:szCs w:val="21"/>
        </w:rPr>
        <w:t xml:space="preserve">Apply the exact colors from #01, fonts from #02, logo rules from #03, and use the Sheepdog Events brand voice from #04. Match the layout patterns and component styles established in the Hub Brand Page (#11).</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#13</w:t>
      </w:r>
      <w:r>
        <w:rPr>
          <w:rFonts w:ascii="Arial" w:cs="Arial" w:eastAsia="Arial" w:hAnsi="Arial"/>
          <w:b/>
          <w:bCs/>
          <w:color w:val="1A1A2E"/>
          <w:sz w:val="36"/>
          <w:szCs w:val="36"/>
        </w:rPr>
        <w:t xml:space="preserve">  Staffing Sub-Page</w:t>
      </w:r>
    </w:p>
    <w:p>
      <w:pPr>
        <w:spacing w:after="20"/>
      </w:pPr>
      <w:r>
        <w:rPr>
          <w:rFonts w:ascii="Arial" w:cs="Arial" w:eastAsia="Arial" w:hAnsi="Arial"/>
          <w:color w:val="64748B"/>
          <w:sz w:val="20"/>
          <w:szCs w:val="20"/>
        </w:rPr>
        <w:t xml:space="preserve">Foundation  ›  Website</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Build the dedicated page for Sheepdog Staffing.</w:t>
      </w:r>
    </w:p>
    <w:p>
      <w:pPr>
        <w:spacing w:after="60" w:before="120"/>
      </w:pPr>
      <w:r>
        <w:rPr>
          <w:rFonts w:ascii="Arial" w:cs="Arial" w:eastAsia="Arial" w:hAnsi="Arial"/>
          <w:b/>
          <w:bCs/>
          <w:color w:val="1A1A2E"/>
          <w:sz w:val="21"/>
          <w:szCs w:val="21"/>
        </w:rPr>
        <w:t xml:space="preserve">Page structure:</w:t>
      </w:r>
    </w:p>
    <w:p>
      <w:pPr>
        <w:pStyle w:val="ListParagraph"/>
        <w:numPr>
          <w:ilvl w:val="0"/>
          <w:numId w:val="2"/>
        </w:numPr>
        <w:spacing w:after="80"/>
      </w:pPr>
      <w:r>
        <w:rPr>
          <w:rFonts w:ascii="Arial" w:cs="Arial" w:eastAsia="Arial" w:hAnsi="Arial"/>
          <w:color w:val="1A1A2E"/>
          <w:sz w:val="21"/>
          <w:szCs w:val="21"/>
        </w:rPr>
        <w:t xml:space="preserve">Hero section: headline and subheadline for B2B staffing. CTA: ‘Request Staff’ or ‘Get a Proposal.’</w:t>
      </w:r>
    </w:p>
    <w:p>
      <w:pPr>
        <w:pStyle w:val="ListParagraph"/>
        <w:numPr>
          <w:ilvl w:val="0"/>
          <w:numId w:val="2"/>
        </w:numPr>
        <w:spacing w:after="80"/>
      </w:pPr>
      <w:r>
        <w:rPr>
          <w:rFonts w:ascii="Arial" w:cs="Arial" w:eastAsia="Arial" w:hAnsi="Arial"/>
          <w:color w:val="1A1A2E"/>
          <w:sz w:val="21"/>
          <w:szCs w:val="21"/>
        </w:rPr>
        <w:t xml:space="preserve">Services list: field operations, logistics support, facility maintenance, warehouse staffing, project-based labor, ongoing placements. Each with a short description.</w:t>
      </w:r>
    </w:p>
    <w:p>
      <w:pPr>
        <w:pStyle w:val="ListParagraph"/>
        <w:numPr>
          <w:ilvl w:val="0"/>
          <w:numId w:val="2"/>
        </w:numPr>
        <w:spacing w:after="80"/>
      </w:pPr>
      <w:r>
        <w:rPr>
          <w:rFonts w:ascii="Arial" w:cs="Arial" w:eastAsia="Arial" w:hAnsi="Arial"/>
          <w:color w:val="1A1A2E"/>
          <w:sz w:val="21"/>
          <w:szCs w:val="21"/>
        </w:rPr>
        <w:t xml:space="preserve">How It Works: 3-step process (e.g., Tell us your staffing needs → We match vetted personnel → Fully managed, fully compliant).</w:t>
      </w:r>
    </w:p>
    <w:p>
      <w:pPr>
        <w:pStyle w:val="ListParagraph"/>
        <w:numPr>
          <w:ilvl w:val="0"/>
          <w:numId w:val="2"/>
        </w:numPr>
        <w:spacing w:after="80"/>
      </w:pPr>
      <w:r>
        <w:rPr>
          <w:rFonts w:ascii="Arial" w:cs="Arial" w:eastAsia="Arial" w:hAnsi="Arial"/>
          <w:color w:val="1A1A2E"/>
          <w:sz w:val="21"/>
          <w:szCs w:val="21"/>
        </w:rPr>
        <w:t xml:space="preserve">Why companies choose us: compliance handled, scalable, one point of contact.</w:t>
      </w:r>
    </w:p>
    <w:p>
      <w:pPr>
        <w:pStyle w:val="ListParagraph"/>
        <w:numPr>
          <w:ilvl w:val="0"/>
          <w:numId w:val="2"/>
        </w:numPr>
        <w:spacing w:after="80"/>
      </w:pPr>
      <w:r>
        <w:rPr>
          <w:rFonts w:ascii="Arial" w:cs="Arial" w:eastAsia="Arial" w:hAnsi="Arial"/>
          <w:color w:val="1A1A2E"/>
          <w:sz w:val="21"/>
          <w:szCs w:val="21"/>
        </w:rPr>
        <w:t xml:space="preserve">FAQ section: 4–6 B2B questions (contract minimums, vetting process, insurance/bonding, billing, etc.).</w:t>
      </w:r>
    </w:p>
    <w:p>
      <w:pPr>
        <w:pStyle w:val="ListParagraph"/>
        <w:numPr>
          <w:ilvl w:val="0"/>
          <w:numId w:val="2"/>
        </w:numPr>
        <w:spacing w:after="80"/>
      </w:pPr>
      <w:r>
        <w:rPr>
          <w:rFonts w:ascii="Arial" w:cs="Arial" w:eastAsia="Arial" w:hAnsi="Arial"/>
          <w:color w:val="1A1A2E"/>
          <w:sz w:val="21"/>
          <w:szCs w:val="21"/>
        </w:rPr>
        <w:t xml:space="preserve">Contact/CTA section.</w:t>
      </w:r>
    </w:p>
    <w:p>
      <w:pPr>
        <w:pStyle w:val="ListParagraph"/>
        <w:numPr>
          <w:ilvl w:val="0"/>
          <w:numId w:val="2"/>
        </w:numPr>
        <w:spacing w:after="80"/>
      </w:pPr>
      <w:r>
        <w:rPr>
          <w:rFonts w:ascii="Arial" w:cs="Arial" w:eastAsia="Arial" w:hAnsi="Arial"/>
          <w:color w:val="1A1A2E"/>
          <w:sz w:val="21"/>
          <w:szCs w:val="21"/>
        </w:rPr>
        <w:t xml:space="preserve">Write all copy in the Sheepdog Staffing B2B voice. Output as HTML or React.</w:t>
      </w:r>
    </w:p>
    <w:p>
      <w:pPr>
        <w:spacing w:after="60" w:before="120"/>
      </w:pPr>
      <w:r>
        <w:rPr>
          <w:rFonts w:ascii="Arial" w:cs="Arial" w:eastAsia="Arial" w:hAnsi="Arial"/>
          <w:b/>
          <w:bCs/>
          <w:color w:val="1A1A2E"/>
          <w:sz w:val="21"/>
          <w:szCs w:val="21"/>
        </w:rPr>
        <w:t xml:space="preserve">Dependencies:</w:t>
      </w:r>
    </w:p>
    <w:p>
      <w:pPr>
        <w:pStyle w:val="ListParagraph"/>
        <w:numPr>
          <w:ilvl w:val="0"/>
          <w:numId w:val="2"/>
        </w:numPr>
        <w:spacing w:after="80"/>
      </w:pPr>
      <w:r>
        <w:rPr>
          <w:rFonts w:ascii="Arial" w:cs="Arial" w:eastAsia="Arial" w:hAnsi="Arial"/>
          <w:color w:val="1A1A2E"/>
          <w:sz w:val="21"/>
          <w:szCs w:val="21"/>
        </w:rPr>
        <w:t xml:space="preserve">Apply the exact colors from #01, fonts from #02, logo rules from #03, and use the Sheepdog Staffing B2B voice from #05. Match the layout patterns and component styles established in the Hub Brand Page (#11).</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#16</w:t>
      </w:r>
      <w:r>
        <w:rPr>
          <w:rFonts w:ascii="Arial" w:cs="Arial" w:eastAsia="Arial" w:hAnsi="Arial"/>
          <w:b/>
          <w:bCs/>
          <w:color w:val="1A1A2E"/>
          <w:sz w:val="36"/>
          <w:szCs w:val="36"/>
        </w:rPr>
        <w:t xml:space="preserve">  Instagram Cold Outreach Strategy</w:t>
      </w:r>
    </w:p>
    <w:p>
      <w:pPr>
        <w:spacing w:after="20"/>
      </w:pPr>
      <w:r>
        <w:rPr>
          <w:rFonts w:ascii="Arial" w:cs="Arial" w:eastAsia="Arial" w:hAnsi="Arial"/>
          <w:color w:val="64748B"/>
          <w:sz w:val="20"/>
          <w:szCs w:val="20"/>
        </w:rPr>
        <w:t xml:space="preserve">Foundation  ›  Instagram</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Create a complete cold DM outreach system for both Instagram profiles (Events and Staffing).</w:t>
      </w:r>
    </w:p>
    <w:p>
      <w:pPr>
        <w:spacing w:after="60" w:before="120"/>
      </w:pPr>
      <w:r>
        <w:rPr>
          <w:rFonts w:ascii="Arial" w:cs="Arial" w:eastAsia="Arial" w:hAnsi="Arial"/>
          <w:b/>
          <w:bCs/>
          <w:color w:val="1A1A2E"/>
          <w:sz w:val="21"/>
          <w:szCs w:val="21"/>
        </w:rPr>
        <w:t xml:space="preserve">For each profile, provide:</w:t>
      </w:r>
    </w:p>
    <w:p>
      <w:pPr>
        <w:pStyle w:val="ListParagraph"/>
        <w:numPr>
          <w:ilvl w:val="0"/>
          <w:numId w:val="2"/>
        </w:numPr>
        <w:spacing w:after="80"/>
      </w:pPr>
      <w:r>
        <w:rPr>
          <w:rFonts w:ascii="Arial" w:cs="Arial" w:eastAsia="Arial" w:hAnsi="Arial"/>
          <w:color w:val="1A1A2E"/>
          <w:sz w:val="21"/>
          <w:szCs w:val="21"/>
        </w:rPr>
        <w:t xml:space="preserve">Target list criteria: who to DM (Events: bar managers, wedding planners, venue coordinators, event promoters; Staffing: HR managers, facilities directors, property management companies, operations managers, project leads).</w:t>
      </w:r>
    </w:p>
    <w:p>
      <w:pPr>
        <w:pStyle w:val="ListParagraph"/>
        <w:numPr>
          <w:ilvl w:val="0"/>
          <w:numId w:val="2"/>
        </w:numPr>
        <w:spacing w:after="80"/>
      </w:pPr>
      <w:r>
        <w:rPr>
          <w:rFonts w:ascii="Arial" w:cs="Arial" w:eastAsia="Arial" w:hAnsi="Arial"/>
          <w:color w:val="1A1A2E"/>
          <w:sz w:val="21"/>
          <w:szCs w:val="21"/>
        </w:rPr>
        <w:t xml:space="preserve">How to find targets: hashtags to search, accounts to look at followers of, location tags to mine.</w:t>
      </w:r>
    </w:p>
    <w:p>
      <w:pPr>
        <w:pStyle w:val="ListParagraph"/>
        <w:numPr>
          <w:ilvl w:val="0"/>
          <w:numId w:val="2"/>
        </w:numPr>
        <w:spacing w:after="80"/>
      </w:pPr>
      <w:r>
        <w:rPr>
          <w:rFonts w:ascii="Arial" w:cs="Arial" w:eastAsia="Arial" w:hAnsi="Arial"/>
          <w:color w:val="1A1A2E"/>
          <w:sz w:val="21"/>
          <w:szCs w:val="21"/>
        </w:rPr>
        <w:t xml:space="preserve">DM scripts: write 3 variations of an opening DM for each profile (6 total). Keep them short, human, and non-salesy.</w:t>
      </w:r>
    </w:p>
    <w:p>
      <w:pPr>
        <w:pStyle w:val="ListParagraph"/>
        <w:numPr>
          <w:ilvl w:val="0"/>
          <w:numId w:val="2"/>
        </w:numPr>
        <w:spacing w:after="80"/>
      </w:pPr>
      <w:r>
        <w:rPr>
          <w:rFonts w:ascii="Arial" w:cs="Arial" w:eastAsia="Arial" w:hAnsi="Arial"/>
          <w:color w:val="1A1A2E"/>
          <w:sz w:val="21"/>
          <w:szCs w:val="21"/>
        </w:rPr>
        <w:t xml:space="preserve">Follow-up sequence: what to send if no reply after 3 days, after 7 days, and a final nudge.</w:t>
      </w:r>
    </w:p>
    <w:p>
      <w:pPr>
        <w:pStyle w:val="ListParagraph"/>
        <w:numPr>
          <w:ilvl w:val="0"/>
          <w:numId w:val="2"/>
        </w:numPr>
        <w:spacing w:after="80"/>
      </w:pPr>
      <w:r>
        <w:rPr>
          <w:rFonts w:ascii="Arial" w:cs="Arial" w:eastAsia="Arial" w:hAnsi="Arial"/>
          <w:color w:val="1A1A2E"/>
          <w:sz w:val="21"/>
          <w:szCs w:val="21"/>
        </w:rPr>
        <w:t xml:space="preserve">Outreach cadence: how many DMs per day, best times to send, how to track responses.</w:t>
      </w:r>
    </w:p>
    <w:p>
      <w:pPr>
        <w:pStyle w:val="ListParagraph"/>
        <w:numPr>
          <w:ilvl w:val="0"/>
          <w:numId w:val="2"/>
        </w:numPr>
        <w:spacing w:after="80"/>
      </w:pPr>
      <w:r>
        <w:rPr>
          <w:rFonts w:ascii="Arial" w:cs="Arial" w:eastAsia="Arial" w:hAnsi="Arial"/>
          <w:color w:val="1A1A2E"/>
          <w:sz w:val="21"/>
          <w:szCs w:val="21"/>
        </w:rPr>
        <w:t xml:space="preserve">Do’s and don’ts: avoid spammy language, don’t copy-paste the same message to everyone, personalize the first line.</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#21</w:t>
      </w:r>
      <w:r>
        <w:rPr>
          <w:rFonts w:ascii="Arial" w:cs="Arial" w:eastAsia="Arial" w:hAnsi="Arial"/>
          <w:b/>
          <w:bCs/>
          <w:color w:val="1A1A2E"/>
          <w:sz w:val="36"/>
          <w:szCs w:val="36"/>
        </w:rPr>
        <w:t xml:space="preserve">  Review QR Code</w:t>
      </w:r>
    </w:p>
    <w:p>
      <w:pPr>
        <w:spacing w:after="20"/>
      </w:pPr>
      <w:r>
        <w:rPr>
          <w:rFonts w:ascii="Arial" w:cs="Arial" w:eastAsia="Arial" w:hAnsi="Arial"/>
          <w:color w:val="64748B"/>
          <w:sz w:val="20"/>
          <w:szCs w:val="20"/>
        </w:rPr>
        <w:t xml:space="preserve">Foundation  ›  Reputation</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Generate a QR code that links directly to the Google review page for Sheepdog Security LLC.</w:t>
      </w:r>
    </w:p>
    <w:p>
      <w:pPr>
        <w:spacing w:after="60" w:before="120"/>
      </w:pPr>
      <w:r>
        <w:rPr>
          <w:rFonts w:ascii="Arial" w:cs="Arial" w:eastAsia="Arial" w:hAnsi="Arial"/>
          <w:b/>
          <w:bCs/>
          <w:color w:val="1A1A2E"/>
          <w:sz w:val="21"/>
          <w:szCs w:val="21"/>
        </w:rPr>
        <w:t xml:space="preserve">The QR code should:</w:t>
      </w:r>
    </w:p>
    <w:p>
      <w:pPr>
        <w:pStyle w:val="ListParagraph"/>
        <w:numPr>
          <w:ilvl w:val="0"/>
          <w:numId w:val="2"/>
        </w:numPr>
        <w:spacing w:after="80"/>
      </w:pPr>
      <w:r>
        <w:rPr>
          <w:rFonts w:ascii="Arial" w:cs="Arial" w:eastAsia="Arial" w:hAnsi="Arial"/>
          <w:color w:val="1A1A2E"/>
          <w:sz w:val="21"/>
          <w:szCs w:val="21"/>
        </w:rPr>
        <w:t xml:space="preserve">Link to the Google Maps review URL (client will provide their Place ID or you construct the URL: https://search.google.com/local/writereview?placeid=PLACE_ID).</w:t>
      </w:r>
    </w:p>
    <w:p>
      <w:pPr>
        <w:pStyle w:val="ListParagraph"/>
        <w:numPr>
          <w:ilvl w:val="0"/>
          <w:numId w:val="2"/>
        </w:numPr>
        <w:spacing w:after="80"/>
      </w:pPr>
      <w:r>
        <w:rPr>
          <w:rFonts w:ascii="Arial" w:cs="Arial" w:eastAsia="Arial" w:hAnsi="Arial"/>
          <w:color w:val="1A1A2E"/>
          <w:sz w:val="21"/>
          <w:szCs w:val="21"/>
        </w:rPr>
        <w:t xml:space="preserve">Be print-ready at 300 DPI minimum.</w:t>
      </w:r>
    </w:p>
    <w:p>
      <w:pPr>
        <w:pStyle w:val="ListParagraph"/>
        <w:numPr>
          <w:ilvl w:val="0"/>
          <w:numId w:val="2"/>
        </w:numPr>
        <w:spacing w:after="80"/>
      </w:pPr>
      <w:r>
        <w:rPr>
          <w:rFonts w:ascii="Arial" w:cs="Arial" w:eastAsia="Arial" w:hAnsi="Arial"/>
          <w:color w:val="1A1A2E"/>
          <w:sz w:val="21"/>
          <w:szCs w:val="21"/>
        </w:rPr>
        <w:t xml:space="preserve">Include a short call-to-action text above or below: ‘Leave Us a Review’ with the Sheepdog logo or brand mark nearby.</w:t>
      </w:r>
    </w:p>
    <w:p>
      <w:pPr>
        <w:pStyle w:val="ListParagraph"/>
        <w:numPr>
          <w:ilvl w:val="0"/>
          <w:numId w:val="2"/>
        </w:numPr>
        <w:spacing w:after="80"/>
      </w:pPr>
      <w:r>
        <w:rPr>
          <w:rFonts w:ascii="Arial" w:cs="Arial" w:eastAsia="Arial" w:hAnsi="Arial"/>
          <w:color w:val="1A1A2E"/>
          <w:sz w:val="21"/>
          <w:szCs w:val="21"/>
        </w:rPr>
        <w:t xml:space="preserve">Be designed for use on: business cards, invoices, post-event follow-up cards, and signage.</w:t>
      </w:r>
    </w:p>
    <w:p>
      <w:pPr>
        <w:pStyle w:val="ListParagraph"/>
        <w:numPr>
          <w:ilvl w:val="0"/>
          <w:numId w:val="2"/>
        </w:numPr>
        <w:spacing w:after="80"/>
      </w:pPr>
      <w:r>
        <w:rPr>
          <w:rFonts w:ascii="Arial" w:cs="Arial" w:eastAsia="Arial" w:hAnsi="Arial"/>
          <w:color w:val="1A1A2E"/>
          <w:sz w:val="21"/>
          <w:szCs w:val="21"/>
        </w:rPr>
        <w:t xml:space="preserve">Output as a high-res PNG and/or SVG.</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#22</w:t>
      </w:r>
      <w:r>
        <w:rPr>
          <w:rFonts w:ascii="Arial" w:cs="Arial" w:eastAsia="Arial" w:hAnsi="Arial"/>
          <w:b/>
          <w:bCs/>
          <w:color w:val="1A1A2E"/>
          <w:sz w:val="36"/>
          <w:szCs w:val="36"/>
        </w:rPr>
        <w:t xml:space="preserve">  Review Staff Script</w:t>
      </w:r>
    </w:p>
    <w:p>
      <w:pPr>
        <w:spacing w:after="20"/>
      </w:pPr>
      <w:r>
        <w:rPr>
          <w:rFonts w:ascii="Arial" w:cs="Arial" w:eastAsia="Arial" w:hAnsi="Arial"/>
          <w:color w:val="64748B"/>
          <w:sz w:val="20"/>
          <w:szCs w:val="20"/>
        </w:rPr>
        <w:t xml:space="preserve">Foundation  ›  Reputation</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Write a word-for-word script that Sheepdog staff use to ask clients for a Google review after every completed job.</w:t>
      </w:r>
    </w:p>
    <w:p>
      <w:pPr>
        <w:spacing w:after="60" w:before="120"/>
      </w:pPr>
      <w:r>
        <w:rPr>
          <w:rFonts w:ascii="Arial" w:cs="Arial" w:eastAsia="Arial" w:hAnsi="Arial"/>
          <w:b/>
          <w:bCs/>
          <w:color w:val="1A1A2E"/>
          <w:sz w:val="21"/>
          <w:szCs w:val="21"/>
        </w:rPr>
        <w:t xml:space="preserve">Write 3 versions:</w:t>
      </w:r>
    </w:p>
    <w:p>
      <w:pPr>
        <w:pStyle w:val="ListParagraph"/>
        <w:numPr>
          <w:ilvl w:val="0"/>
          <w:numId w:val="2"/>
        </w:numPr>
        <w:spacing w:after="80"/>
      </w:pPr>
      <w:r>
        <w:rPr>
          <w:rFonts w:ascii="Arial" w:cs="Arial" w:eastAsia="Arial" w:hAnsi="Arial"/>
          <w:color w:val="1A1A2E"/>
          <w:sz w:val="21"/>
          <w:szCs w:val="21"/>
        </w:rPr>
        <w:t xml:space="preserve">In-person (end of event): casual, natural, said face-to-face with the client or venue manager.</w:t>
      </w:r>
    </w:p>
    <w:p>
      <w:pPr>
        <w:pStyle w:val="ListParagraph"/>
        <w:numPr>
          <w:ilvl w:val="0"/>
          <w:numId w:val="2"/>
        </w:numPr>
        <w:spacing w:after="80"/>
      </w:pPr>
      <w:r>
        <w:rPr>
          <w:rFonts w:ascii="Arial" w:cs="Arial" w:eastAsia="Arial" w:hAnsi="Arial"/>
          <w:color w:val="1A1A2E"/>
          <w:sz w:val="21"/>
          <w:szCs w:val="21"/>
        </w:rPr>
        <w:t xml:space="preserve">Text message: a short follow-up text sent the day after the event.</w:t>
      </w:r>
    </w:p>
    <w:p>
      <w:pPr>
        <w:pStyle w:val="ListParagraph"/>
        <w:numPr>
          <w:ilvl w:val="0"/>
          <w:numId w:val="2"/>
        </w:numPr>
        <w:spacing w:after="80"/>
      </w:pPr>
      <w:r>
        <w:rPr>
          <w:rFonts w:ascii="Arial" w:cs="Arial" w:eastAsia="Arial" w:hAnsi="Arial"/>
          <w:color w:val="1A1A2E"/>
          <w:sz w:val="21"/>
          <w:szCs w:val="21"/>
        </w:rPr>
        <w:t xml:space="preserve">Email: a brief professional follow-up email.</w:t>
      </w:r>
    </w:p>
    <w:p>
      <w:pPr>
        <w:pStyle w:val="ListParagraph"/>
        <w:numPr>
          <w:ilvl w:val="0"/>
          <w:numId w:val="2"/>
        </w:numPr>
        <w:spacing w:after="80"/>
      </w:pPr>
      <w:r>
        <w:rPr>
          <w:rFonts w:ascii="Arial" w:cs="Arial" w:eastAsia="Arial" w:hAnsi="Arial"/>
          <w:color w:val="1A1A2E"/>
          <w:sz w:val="21"/>
          <w:szCs w:val="21"/>
        </w:rPr>
        <w:t xml:space="preserve">Each version should: thank the client, reference the specific event/job if possible, include the direct review link, and feel natural (not robotic or pushy).</w:t>
      </w:r>
    </w:p>
    <w:p>
      <w:pPr>
        <w:pStyle w:val="ListParagraph"/>
        <w:numPr>
          <w:ilvl w:val="0"/>
          <w:numId w:val="2"/>
        </w:numPr>
        <w:spacing w:after="80"/>
      </w:pPr>
      <w:r>
        <w:rPr>
          <w:rFonts w:ascii="Arial" w:cs="Arial" w:eastAsia="Arial" w:hAnsi="Arial"/>
          <w:color w:val="1A1A2E"/>
          <w:sz w:val="21"/>
          <w:szCs w:val="21"/>
        </w:rPr>
        <w:t xml:space="preserve">Include coaching notes: when to ask (timing matters), who should ask (team lead vs. office), and what NOT to say.</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#23</w:t>
      </w:r>
      <w:r>
        <w:rPr>
          <w:rFonts w:ascii="Arial" w:cs="Arial" w:eastAsia="Arial" w:hAnsi="Arial"/>
          <w:b/>
          <w:bCs/>
          <w:color w:val="1A1A2E"/>
          <w:sz w:val="36"/>
          <w:szCs w:val="36"/>
        </w:rPr>
        <w:t xml:space="preserve">  Review Response Templates</w:t>
      </w:r>
    </w:p>
    <w:p>
      <w:pPr>
        <w:spacing w:after="20"/>
      </w:pPr>
      <w:r>
        <w:rPr>
          <w:rFonts w:ascii="Arial" w:cs="Arial" w:eastAsia="Arial" w:hAnsi="Arial"/>
          <w:color w:val="64748B"/>
          <w:sz w:val="20"/>
          <w:szCs w:val="20"/>
        </w:rPr>
        <w:t xml:space="preserve">Foundation  ›  Reputation</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Write pre-built response templates for Google reviews.</w:t>
      </w:r>
    </w:p>
    <w:p>
      <w:pPr>
        <w:pStyle w:val="ListParagraph"/>
        <w:numPr>
          <w:ilvl w:val="0"/>
          <w:numId w:val="2"/>
        </w:numPr>
        <w:spacing w:after="80"/>
      </w:pPr>
      <w:r>
        <w:rPr>
          <w:rFonts w:ascii="Arial" w:cs="Arial" w:eastAsia="Arial" w:hAnsi="Arial"/>
          <w:color w:val="1A1A2E"/>
          <w:sz w:val="21"/>
          <w:szCs w:val="21"/>
        </w:rPr>
        <w:t xml:space="preserve">Positive reviews (5 stars): 3 variations. Thank the reviewer by name, reference the service if possible, reinforce the brand.</w:t>
      </w:r>
    </w:p>
    <w:p>
      <w:pPr>
        <w:pStyle w:val="ListParagraph"/>
        <w:numPr>
          <w:ilvl w:val="0"/>
          <w:numId w:val="2"/>
        </w:numPr>
        <w:spacing w:after="80"/>
      </w:pPr>
      <w:r>
        <w:rPr>
          <w:rFonts w:ascii="Arial" w:cs="Arial" w:eastAsia="Arial" w:hAnsi="Arial"/>
          <w:color w:val="1A1A2E"/>
          <w:sz w:val="21"/>
          <w:szCs w:val="21"/>
        </w:rPr>
        <w:t xml:space="preserve">Neutral reviews (3–4 stars): 2 variations. Thank them, acknowledge the feedback, invite them to reach out directly.</w:t>
      </w:r>
    </w:p>
    <w:p>
      <w:pPr>
        <w:pStyle w:val="ListParagraph"/>
        <w:numPr>
          <w:ilvl w:val="0"/>
          <w:numId w:val="2"/>
        </w:numPr>
        <w:spacing w:after="80"/>
      </w:pPr>
      <w:r>
        <w:rPr>
          <w:rFonts w:ascii="Arial" w:cs="Arial" w:eastAsia="Arial" w:hAnsi="Arial"/>
          <w:color w:val="1A1A2E"/>
          <w:sz w:val="21"/>
          <w:szCs w:val="21"/>
        </w:rPr>
        <w:t xml:space="preserve">Negative reviews (1–2 stars): 2 variations. Stay professional, don’t get defensive, acknowledge the experience, offer to resolve offline with a phone number or email.</w:t>
      </w:r>
    </w:p>
    <w:p>
      <w:pPr>
        <w:pStyle w:val="ListParagraph"/>
        <w:numPr>
          <w:ilvl w:val="0"/>
          <w:numId w:val="2"/>
        </w:numPr>
        <w:spacing w:after="80"/>
      </w:pPr>
      <w:r>
        <w:rPr>
          <w:rFonts w:ascii="Arial" w:cs="Arial" w:eastAsia="Arial" w:hAnsi="Arial"/>
          <w:color w:val="1A1A2E"/>
          <w:sz w:val="21"/>
          <w:szCs w:val="21"/>
        </w:rPr>
        <w:t xml:space="preserve">All templates should: use the brand voice, be concise (2–4 sentences), and feel human.</w:t>
      </w:r>
    </w:p>
    <w:p>
      <w:pPr>
        <w:pStyle w:val="ListParagraph"/>
        <w:numPr>
          <w:ilvl w:val="0"/>
          <w:numId w:val="2"/>
        </w:numPr>
        <w:spacing w:after="80"/>
      </w:pPr>
      <w:r>
        <w:rPr>
          <w:rFonts w:ascii="Arial" w:cs="Arial" w:eastAsia="Arial" w:hAnsi="Arial"/>
          <w:color w:val="1A1A2E"/>
          <w:sz w:val="21"/>
          <w:szCs w:val="21"/>
        </w:rPr>
        <w:t xml:space="preserve">Include a note about response timing: respond within 24–48 hours.</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#24</w:t>
      </w:r>
      <w:r>
        <w:rPr>
          <w:rFonts w:ascii="Arial" w:cs="Arial" w:eastAsia="Arial" w:hAnsi="Arial"/>
          <w:b/>
          <w:bCs/>
          <w:color w:val="1A1A2E"/>
          <w:sz w:val="36"/>
          <w:szCs w:val="36"/>
        </w:rPr>
        <w:t xml:space="preserve">  Review Momentum Strategy</w:t>
      </w:r>
    </w:p>
    <w:p>
      <w:pPr>
        <w:spacing w:after="20"/>
      </w:pPr>
      <w:r>
        <w:rPr>
          <w:rFonts w:ascii="Arial" w:cs="Arial" w:eastAsia="Arial" w:hAnsi="Arial"/>
          <w:color w:val="64748B"/>
          <w:sz w:val="20"/>
          <w:szCs w:val="20"/>
        </w:rPr>
        <w:t xml:space="preserve">Foundation  ›  Reputation</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Create a step-by-step plan to get Sheepdog Security LLC from 0 to 25 Google reviews.</w:t>
      </w:r>
    </w:p>
    <w:p>
      <w:pPr>
        <w:pStyle w:val="ListParagraph"/>
        <w:numPr>
          <w:ilvl w:val="0"/>
          <w:numId w:val="2"/>
        </w:numPr>
        <w:spacing w:after="80"/>
      </w:pPr>
      <w:r>
        <w:rPr>
          <w:rFonts w:ascii="Arial" w:cs="Arial" w:eastAsia="Arial" w:hAnsi="Arial"/>
          <w:color w:val="1A1A2E"/>
          <w:sz w:val="21"/>
          <w:szCs w:val="21"/>
        </w:rPr>
        <w:t xml:space="preserve">Phase 1 (Reviews 1–10): who to ask first (past clients, personal network, friendly venues). Timing and cadence: don’t get 10 reviews in one day (looks fake). Aim for 2–3 per week.</w:t>
      </w:r>
    </w:p>
    <w:p>
      <w:pPr>
        <w:pStyle w:val="ListParagraph"/>
        <w:numPr>
          <w:ilvl w:val="0"/>
          <w:numId w:val="2"/>
        </w:numPr>
        <w:spacing w:after="80"/>
      </w:pPr>
      <w:r>
        <w:rPr>
          <w:rFonts w:ascii="Arial" w:cs="Arial" w:eastAsia="Arial" w:hAnsi="Arial"/>
          <w:color w:val="1A1A2E"/>
          <w:sz w:val="21"/>
          <w:szCs w:val="21"/>
        </w:rPr>
        <w:t xml:space="preserve">Phase 2 (Reviews 11–25): integrate review requests into the standard post-job workflow using the Staff Script. Use the QR code on all printed materials. Send follow-up texts/emails using the templates.</w:t>
      </w:r>
    </w:p>
    <w:p>
      <w:pPr>
        <w:pStyle w:val="ListParagraph"/>
        <w:numPr>
          <w:ilvl w:val="0"/>
          <w:numId w:val="2"/>
        </w:numPr>
        <w:spacing w:after="80"/>
      </w:pPr>
      <w:r>
        <w:rPr>
          <w:rFonts w:ascii="Arial" w:cs="Arial" w:eastAsia="Arial" w:hAnsi="Arial"/>
          <w:color w:val="1A1A2E"/>
          <w:sz w:val="21"/>
          <w:szCs w:val="21"/>
        </w:rPr>
        <w:t xml:space="preserve">Ongoing: how to maintain review velocity after hitting 25. Monthly review goal. How to handle review gaps.</w:t>
      </w:r>
    </w:p>
    <w:p>
      <w:pPr>
        <w:pStyle w:val="ListParagraph"/>
        <w:numPr>
          <w:ilvl w:val="0"/>
          <w:numId w:val="2"/>
        </w:numPr>
        <w:spacing w:after="80"/>
      </w:pPr>
      <w:r>
        <w:rPr>
          <w:rFonts w:ascii="Arial" w:cs="Arial" w:eastAsia="Arial" w:hAnsi="Arial"/>
          <w:color w:val="1A1A2E"/>
          <w:sz w:val="21"/>
          <w:szCs w:val="21"/>
        </w:rPr>
        <w:t xml:space="preserve">Include: a simple tracking method (spreadsheet or checklist), what to do if someone leaves a negative review during the push, and how to respond to every review (reference the Response Templates).</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#25</w:t>
      </w:r>
      <w:r>
        <w:rPr>
          <w:rFonts w:ascii="Arial" w:cs="Arial" w:eastAsia="Arial" w:hAnsi="Arial"/>
          <w:b/>
          <w:bCs/>
          <w:color w:val="1A1A2E"/>
          <w:sz w:val="36"/>
          <w:szCs w:val="36"/>
        </w:rPr>
        <w:t xml:space="preserve">  Claude AI Layer</w:t>
      </w:r>
    </w:p>
    <w:p>
      <w:pPr>
        <w:spacing w:after="20"/>
      </w:pPr>
      <w:r>
        <w:rPr>
          <w:rFonts w:ascii="Arial" w:cs="Arial" w:eastAsia="Arial" w:hAnsi="Arial"/>
          <w:color w:val="64748B"/>
          <w:sz w:val="20"/>
          <w:szCs w:val="20"/>
        </w:rPr>
        <w:t xml:space="preserve">Operations  ›  AI Integration</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This is the core AI integration that powers every operations system below. Build a unified web application with Claude AI embedded.</w:t>
      </w:r>
    </w:p>
    <w:p>
      <w:pPr>
        <w:spacing w:after="60" w:before="120"/>
      </w:pPr>
      <w:r>
        <w:rPr>
          <w:rFonts w:ascii="Arial" w:cs="Arial" w:eastAsia="Arial" w:hAnsi="Arial"/>
          <w:b/>
          <w:bCs/>
          <w:color w:val="1A1A2E"/>
          <w:sz w:val="21"/>
          <w:szCs w:val="21"/>
        </w:rPr>
        <w:t xml:space="preserve">Core capabilities the AI layer must support:</w:t>
      </w:r>
    </w:p>
    <w:p>
      <w:pPr>
        <w:pStyle w:val="ListParagraph"/>
        <w:numPr>
          <w:ilvl w:val="0"/>
          <w:numId w:val="2"/>
        </w:numPr>
        <w:spacing w:after="80"/>
      </w:pPr>
      <w:r>
        <w:rPr>
          <w:rFonts w:ascii="Arial" w:cs="Arial" w:eastAsia="Arial" w:hAnsi="Arial"/>
          <w:color w:val="1A1A2E"/>
          <w:sz w:val="21"/>
          <w:szCs w:val="21"/>
        </w:rPr>
        <w:t xml:space="preserve">Screenshot-to-data: user uploads a photo of an invoice, license, or cert and Claude extracts structured data (name, amount, date, expiration, license number, etc.).</w:t>
      </w:r>
    </w:p>
    <w:p>
      <w:pPr>
        <w:pStyle w:val="ListParagraph"/>
        <w:numPr>
          <w:ilvl w:val="0"/>
          <w:numId w:val="2"/>
        </w:numPr>
        <w:spacing w:after="80"/>
      </w:pPr>
      <w:r>
        <w:rPr>
          <w:rFonts w:ascii="Arial" w:cs="Arial" w:eastAsia="Arial" w:hAnsi="Arial"/>
          <w:color w:val="1A1A2E"/>
          <w:sz w:val="21"/>
          <w:szCs w:val="21"/>
        </w:rPr>
        <w:t xml:space="preserve">Natural language input: user types a messy description and Claude parses it into structured fields for the relevant system (pipeline entry, invoice draft, contract notes).</w:t>
      </w:r>
    </w:p>
    <w:p>
      <w:pPr>
        <w:pStyle w:val="ListParagraph"/>
        <w:numPr>
          <w:ilvl w:val="0"/>
          <w:numId w:val="2"/>
        </w:numPr>
        <w:spacing w:after="80"/>
      </w:pPr>
      <w:r>
        <w:rPr>
          <w:rFonts w:ascii="Arial" w:cs="Arial" w:eastAsia="Arial" w:hAnsi="Arial"/>
          <w:color w:val="1A1A2E"/>
          <w:sz w:val="21"/>
          <w:szCs w:val="21"/>
        </w:rPr>
        <w:t xml:space="preserve">Document generation: Claude drafts invoices, contracts, and outreach messages from bullet points or rough notes.</w:t>
      </w:r>
    </w:p>
    <w:p>
      <w:pPr>
        <w:pStyle w:val="ListParagraph"/>
        <w:numPr>
          <w:ilvl w:val="0"/>
          <w:numId w:val="2"/>
        </w:numPr>
        <w:spacing w:after="80"/>
      </w:pPr>
      <w:r>
        <w:rPr>
          <w:rFonts w:ascii="Arial" w:cs="Arial" w:eastAsia="Arial" w:hAnsi="Arial"/>
          <w:color w:val="1A1A2E"/>
          <w:sz w:val="21"/>
          <w:szCs w:val="21"/>
        </w:rPr>
        <w:t xml:space="preserve">The AI layer should be a shared service/module that all other operations tools (scheduling, financial, CRM, compliance) call into. Not 12 separate AI integrations—one layer.</w:t>
      </w:r>
    </w:p>
    <w:p>
      <w:pPr>
        <w:pStyle w:val="ListParagraph"/>
        <w:numPr>
          <w:ilvl w:val="0"/>
          <w:numId w:val="2"/>
        </w:numPr>
        <w:spacing w:after="80"/>
      </w:pPr>
      <w:r>
        <w:rPr>
          <w:rFonts w:ascii="Arial" w:cs="Arial" w:eastAsia="Arial" w:hAnsi="Arial"/>
          <w:color w:val="1A1A2E"/>
          <w:sz w:val="21"/>
          <w:szCs w:val="21"/>
        </w:rPr>
        <w:t xml:space="preserve">Tech approach: use the Anthropic API (Claude Sonnet for speed on parsing tasks, Claude Opus for complex document generation). Build API routes that accept an image or text + a context tag (e.g., ‘invoice’, ‘license’, ‘pipeline’) and return structured JSON.</w:t>
      </w:r>
    </w:p>
    <w:p>
      <w:pPr>
        <w:pStyle w:val="ListParagraph"/>
        <w:numPr>
          <w:ilvl w:val="0"/>
          <w:numId w:val="2"/>
        </w:numPr>
        <w:spacing w:after="80"/>
      </w:pPr>
      <w:r>
        <w:rPr>
          <w:rFonts w:ascii="Arial" w:cs="Arial" w:eastAsia="Arial" w:hAnsi="Arial"/>
          <w:color w:val="1A1A2E"/>
          <w:sz w:val="21"/>
          <w:szCs w:val="21"/>
        </w:rPr>
        <w:t xml:space="preserve">Authentication: single login for the entire app. The AI layer does not have its own auth—it inherits the app’s session.</w:t>
      </w:r>
    </w:p>
    <w:p>
      <w:pPr>
        <w:spacing w:after="60" w:before="120"/>
      </w:pPr>
      <w:r>
        <w:rPr>
          <w:rFonts w:ascii="Arial" w:cs="Arial" w:eastAsia="Arial" w:hAnsi="Arial"/>
          <w:b/>
          <w:bCs/>
          <w:color w:val="1A1A2E"/>
          <w:sz w:val="21"/>
          <w:szCs w:val="21"/>
        </w:rPr>
        <w:t xml:space="preserve">Tech stack:</w:t>
      </w:r>
    </w:p>
    <w:p>
      <w:pPr>
        <w:pStyle w:val="ListParagraph"/>
        <w:numPr>
          <w:ilvl w:val="0"/>
          <w:numId w:val="2"/>
        </w:numPr>
        <w:spacing w:after="80"/>
      </w:pPr>
      <w:r>
        <w:rPr>
          <w:rFonts w:ascii="Arial" w:cs="Arial" w:eastAsia="Arial" w:hAnsi="Arial"/>
          <w:color w:val="1A1A2E"/>
          <w:sz w:val="21"/>
          <w:szCs w:val="21"/>
        </w:rPr>
        <w:t xml:space="preserve">Framework: Next.js (React) with TypeScript. Use the App Router.</w:t>
      </w:r>
    </w:p>
    <w:p>
      <w:pPr>
        <w:pStyle w:val="ListParagraph"/>
        <w:numPr>
          <w:ilvl w:val="0"/>
          <w:numId w:val="2"/>
        </w:numPr>
        <w:spacing w:after="80"/>
      </w:pPr>
      <w:r>
        <w:rPr>
          <w:rFonts w:ascii="Arial" w:cs="Arial" w:eastAsia="Arial" w:hAnsi="Arial"/>
          <w:color w:val="1A1A2E"/>
          <w:sz w:val="21"/>
          <w:szCs w:val="21"/>
        </w:rPr>
        <w:t xml:space="preserve">Styling: Tailwind CSS. Use the brand color palette from Deliverable #01 as Tailwind theme tokens.</w:t>
      </w:r>
    </w:p>
    <w:p>
      <w:pPr>
        <w:pStyle w:val="ListParagraph"/>
        <w:numPr>
          <w:ilvl w:val="0"/>
          <w:numId w:val="2"/>
        </w:numPr>
        <w:spacing w:after="80"/>
      </w:pPr>
      <w:r>
        <w:rPr>
          <w:rFonts w:ascii="Arial" w:cs="Arial" w:eastAsia="Arial" w:hAnsi="Arial"/>
          <w:color w:val="1A1A2E"/>
          <w:sz w:val="21"/>
          <w:szCs w:val="21"/>
        </w:rPr>
        <w:t xml:space="preserve">Database: PostgreSQL via Supabase (hosted, includes auth, storage, and realtime). Use Supabase JS client for all data operations.</w:t>
      </w:r>
    </w:p>
    <w:p>
      <w:pPr>
        <w:pStyle w:val="ListParagraph"/>
        <w:numPr>
          <w:ilvl w:val="0"/>
          <w:numId w:val="2"/>
        </w:numPr>
        <w:spacing w:after="80"/>
      </w:pPr>
      <w:r>
        <w:rPr>
          <w:rFonts w:ascii="Arial" w:cs="Arial" w:eastAsia="Arial" w:hAnsi="Arial"/>
          <w:color w:val="1A1A2E"/>
          <w:sz w:val="21"/>
          <w:szCs w:val="21"/>
        </w:rPr>
        <w:t xml:space="preserve">Auth: Supabase Auth with email/password. Single login, single session. All modules inherit the same auth context.</w:t>
      </w:r>
    </w:p>
    <w:p>
      <w:pPr>
        <w:pStyle w:val="ListParagraph"/>
        <w:numPr>
          <w:ilvl w:val="0"/>
          <w:numId w:val="2"/>
        </w:numPr>
        <w:spacing w:after="80"/>
      </w:pPr>
      <w:r>
        <w:rPr>
          <w:rFonts w:ascii="Arial" w:cs="Arial" w:eastAsia="Arial" w:hAnsi="Arial"/>
          <w:color w:val="1A1A2E"/>
          <w:sz w:val="21"/>
          <w:szCs w:val="21"/>
        </w:rPr>
        <w:t xml:space="preserve">File storage: Supabase Storage for uploaded photos, license scans, contracts, and invoices.</w:t>
      </w:r>
    </w:p>
    <w:p>
      <w:pPr>
        <w:pStyle w:val="ListParagraph"/>
        <w:numPr>
          <w:ilvl w:val="0"/>
          <w:numId w:val="2"/>
        </w:numPr>
        <w:spacing w:after="80"/>
      </w:pPr>
      <w:r>
        <w:rPr>
          <w:rFonts w:ascii="Arial" w:cs="Arial" w:eastAsia="Arial" w:hAnsi="Arial"/>
          <w:color w:val="1A1A2E"/>
          <w:sz w:val="21"/>
          <w:szCs w:val="21"/>
        </w:rPr>
        <w:t xml:space="preserve">Deployment: Vercel. Connect the GitHub repo for automatic deploys on push.</w:t>
      </w:r>
    </w:p>
    <w:p>
      <w:pPr>
        <w:spacing w:after="60" w:before="120"/>
      </w:pPr>
      <w:r>
        <w:rPr>
          <w:rFonts w:ascii="Arial" w:cs="Arial" w:eastAsia="Arial" w:hAnsi="Arial"/>
          <w:b/>
          <w:bCs/>
          <w:color w:val="1A1A2E"/>
          <w:sz w:val="21"/>
          <w:szCs w:val="21"/>
        </w:rPr>
        <w:t xml:space="preserve">Shared database schema (all modules use these tables):</w:t>
      </w:r>
    </w:p>
    <w:p>
      <w:pPr>
        <w:pStyle w:val="ListParagraph"/>
        <w:numPr>
          <w:ilvl w:val="0"/>
          <w:numId w:val="2"/>
        </w:numPr>
        <w:spacing w:after="80"/>
      </w:pPr>
      <w:r>
        <w:rPr>
          <w:rFonts w:ascii="Arial" w:cs="Arial" w:eastAsia="Arial" w:hAnsi="Arial"/>
          <w:color w:val="1A1A2E"/>
          <w:sz w:val="21"/>
          <w:szCs w:val="21"/>
        </w:rPr>
        <w:t xml:space="preserve">clients: id, business_name, contact_name, phone, email, address, service_line (events/staffing/both), client_type, status, notes, created_at.</w:t>
      </w:r>
    </w:p>
    <w:p>
      <w:pPr>
        <w:pStyle w:val="ListParagraph"/>
        <w:numPr>
          <w:ilvl w:val="0"/>
          <w:numId w:val="2"/>
        </w:numPr>
        <w:spacing w:after="80"/>
      </w:pPr>
      <w:r>
        <w:rPr>
          <w:rFonts w:ascii="Arial" w:cs="Arial" w:eastAsia="Arial" w:hAnsi="Arial"/>
          <w:color w:val="1A1A2E"/>
          <w:sz w:val="21"/>
          <w:szCs w:val="21"/>
        </w:rPr>
        <w:t xml:space="preserve">staff: id, name, phone, email, role, onboarding_complete, created_at.</w:t>
      </w:r>
    </w:p>
    <w:p>
      <w:pPr>
        <w:pStyle w:val="ListParagraph"/>
        <w:numPr>
          <w:ilvl w:val="0"/>
          <w:numId w:val="2"/>
        </w:numPr>
        <w:spacing w:after="80"/>
      </w:pPr>
      <w:r>
        <w:rPr>
          <w:rFonts w:ascii="Arial" w:cs="Arial" w:eastAsia="Arial" w:hAnsi="Arial"/>
          <w:color w:val="1A1A2E"/>
          <w:sz w:val="21"/>
          <w:szCs w:val="21"/>
        </w:rPr>
        <w:t xml:space="preserve">events: id, client_id (FK), event_type, venue_name, venue_address, date, start_time, end_time, staff_needed, notes, status, created_at.</w:t>
      </w:r>
    </w:p>
    <w:p>
      <w:pPr>
        <w:pStyle w:val="ListParagraph"/>
        <w:numPr>
          <w:ilvl w:val="0"/>
          <w:numId w:val="2"/>
        </w:numPr>
        <w:spacing w:after="80"/>
      </w:pPr>
      <w:r>
        <w:rPr>
          <w:rFonts w:ascii="Arial" w:cs="Arial" w:eastAsia="Arial" w:hAnsi="Arial"/>
          <w:color w:val="1A1A2E"/>
          <w:sz w:val="21"/>
          <w:szCs w:val="21"/>
        </w:rPr>
        <w:t xml:space="preserve">placements: id, client_id (FK), description, schedule_pattern, start_date, end_date, status, created_at.</w:t>
      </w:r>
    </w:p>
    <w:p>
      <w:pPr>
        <w:pStyle w:val="ListParagraph"/>
        <w:numPr>
          <w:ilvl w:val="0"/>
          <w:numId w:val="2"/>
        </w:numPr>
        <w:spacing w:after="80"/>
      </w:pPr>
      <w:r>
        <w:rPr>
          <w:rFonts w:ascii="Arial" w:cs="Arial" w:eastAsia="Arial" w:hAnsi="Arial"/>
          <w:color w:val="1A1A2E"/>
          <w:sz w:val="21"/>
          <w:szCs w:val="21"/>
        </w:rPr>
        <w:t xml:space="preserve">shifts: id, event_id or placement_id (FK), staff_id (FK), start_time, end_time, check_in, check_out, notes.</w:t>
      </w:r>
    </w:p>
    <w:p>
      <w:pPr>
        <w:pStyle w:val="ListParagraph"/>
        <w:numPr>
          <w:ilvl w:val="0"/>
          <w:numId w:val="2"/>
        </w:numPr>
        <w:spacing w:after="80"/>
      </w:pPr>
      <w:r>
        <w:rPr>
          <w:rFonts w:ascii="Arial" w:cs="Arial" w:eastAsia="Arial" w:hAnsi="Arial"/>
          <w:color w:val="1A1A2E"/>
          <w:sz w:val="21"/>
          <w:szCs w:val="21"/>
        </w:rPr>
        <w:t xml:space="preserve">invoices: id, client_id (FK), service_line, line_items (JSONB), subtotal, tax, total, due_date, status (draft/sent/paid/overdue), payment_date, payment_method, created_at.</w:t>
      </w:r>
    </w:p>
    <w:p>
      <w:pPr>
        <w:pStyle w:val="ListParagraph"/>
        <w:numPr>
          <w:ilvl w:val="0"/>
          <w:numId w:val="2"/>
        </w:numPr>
        <w:spacing w:after="80"/>
      </w:pPr>
      <w:r>
        <w:rPr>
          <w:rFonts w:ascii="Arial" w:cs="Arial" w:eastAsia="Arial" w:hAnsi="Arial"/>
          <w:color w:val="1A1A2E"/>
          <w:sz w:val="21"/>
          <w:szCs w:val="21"/>
        </w:rPr>
        <w:t xml:space="preserve">contracts: id, client_id (FK), service_line, contract_type, start_date, end_date, renewal_date, terms_summary, scope, rate, status, file_url, created_at.</w:t>
      </w:r>
    </w:p>
    <w:p>
      <w:pPr>
        <w:pStyle w:val="ListParagraph"/>
        <w:numPr>
          <w:ilvl w:val="0"/>
          <w:numId w:val="2"/>
        </w:numPr>
        <w:spacing w:after="80"/>
      </w:pPr>
      <w:r>
        <w:rPr>
          <w:rFonts w:ascii="Arial" w:cs="Arial" w:eastAsia="Arial" w:hAnsi="Arial"/>
          <w:color w:val="1A1A2E"/>
          <w:sz w:val="21"/>
          <w:szCs w:val="21"/>
        </w:rPr>
        <w:t xml:space="preserve">pipeline: id, client_id (FK), service_line, stage, source, notes, next_action, last_activity, created_at.</w:t>
      </w:r>
    </w:p>
    <w:p>
      <w:pPr>
        <w:pStyle w:val="ListParagraph"/>
        <w:numPr>
          <w:ilvl w:val="0"/>
          <w:numId w:val="2"/>
        </w:numPr>
        <w:spacing w:after="80"/>
      </w:pPr>
      <w:r>
        <w:rPr>
          <w:rFonts w:ascii="Arial" w:cs="Arial" w:eastAsia="Arial" w:hAnsi="Arial"/>
          <w:color w:val="1A1A2E"/>
          <w:sz w:val="21"/>
          <w:szCs w:val="21"/>
        </w:rPr>
        <w:t xml:space="preserve">licenses: id, staff_id (FK), license_type (general/tabc), license_number, issuing_authority, issue_date, expiration_date, status, scan_url, created_at.</w:t>
      </w:r>
    </w:p>
    <w:p>
      <w:pPr>
        <w:pStyle w:val="ListParagraph"/>
        <w:numPr>
          <w:ilvl w:val="0"/>
          <w:numId w:val="2"/>
        </w:numPr>
        <w:spacing w:after="80"/>
      </w:pPr>
      <w:r>
        <w:rPr>
          <w:rFonts w:ascii="Arial" w:cs="Arial" w:eastAsia="Arial" w:hAnsi="Arial"/>
          <w:color w:val="1A1A2E"/>
          <w:sz w:val="21"/>
          <w:szCs w:val="21"/>
        </w:rPr>
        <w:t xml:space="preserve">contractor_docs: id, staff_id (FK), doc_type (w9/agreement/other), status, signature_date, file_url, created_at.</w:t>
      </w:r>
    </w:p>
    <w:p>
      <w:pPr>
        <w:spacing w:after="60" w:before="120"/>
      </w:pPr>
      <w:r>
        <w:rPr>
          <w:rFonts w:ascii="Arial" w:cs="Arial" w:eastAsia="Arial" w:hAnsi="Arial"/>
          <w:b/>
          <w:bCs/>
          <w:color w:val="1A1A2E"/>
          <w:sz w:val="21"/>
          <w:szCs w:val="21"/>
        </w:rPr>
        <w:t xml:space="preserve">Shared patterns (all modules must follow):</w:t>
      </w:r>
    </w:p>
    <w:p>
      <w:pPr>
        <w:pStyle w:val="ListParagraph"/>
        <w:numPr>
          <w:ilvl w:val="0"/>
          <w:numId w:val="2"/>
        </w:numPr>
        <w:spacing w:after="80"/>
      </w:pPr>
      <w:r>
        <w:rPr>
          <w:rFonts w:ascii="Arial" w:cs="Arial" w:eastAsia="Arial" w:hAnsi="Arial"/>
          <w:color w:val="1A1A2E"/>
          <w:sz w:val="21"/>
          <w:szCs w:val="21"/>
        </w:rPr>
        <w:t xml:space="preserve">Every module is a route group under /app (e.g., /app/scheduling, /app/invoices, /app/clients). Shared layout with sidebar navigation.</w:t>
      </w:r>
    </w:p>
    <w:p>
      <w:pPr>
        <w:pStyle w:val="ListParagraph"/>
        <w:numPr>
          <w:ilvl w:val="0"/>
          <w:numId w:val="2"/>
        </w:numPr>
        <w:spacing w:after="80"/>
      </w:pPr>
      <w:r>
        <w:rPr>
          <w:rFonts w:ascii="Arial" w:cs="Arial" w:eastAsia="Arial" w:hAnsi="Arial"/>
          <w:color w:val="1A1A2E"/>
          <w:sz w:val="21"/>
          <w:szCs w:val="21"/>
        </w:rPr>
        <w:t xml:space="preserve">All AI calls go through a single /api/ai route that accepts { type, content, context } and returns structured JSON. No module calls the Anthropic API directly.</w:t>
      </w:r>
    </w:p>
    <w:p>
      <w:pPr>
        <w:pStyle w:val="ListParagraph"/>
        <w:numPr>
          <w:ilvl w:val="0"/>
          <w:numId w:val="2"/>
        </w:numPr>
        <w:spacing w:after="80"/>
      </w:pPr>
      <w:r>
        <w:rPr>
          <w:rFonts w:ascii="Arial" w:cs="Arial" w:eastAsia="Arial" w:hAnsi="Arial"/>
          <w:color w:val="1A1A2E"/>
          <w:sz w:val="21"/>
          <w:szCs w:val="21"/>
        </w:rPr>
        <w:t xml:space="preserve">Use a shared component library: DataTable, KanbanBoard, DetailPanel, StatusBadge, FileUpload, AIInputBar. Build these once in /components/shared/.</w:t>
      </w:r>
    </w:p>
    <w:p>
      <w:pPr>
        <w:pStyle w:val="ListParagraph"/>
        <w:numPr>
          <w:ilvl w:val="0"/>
          <w:numId w:val="2"/>
        </w:numPr>
        <w:spacing w:after="80"/>
      </w:pPr>
      <w:r>
        <w:rPr>
          <w:rFonts w:ascii="Arial" w:cs="Arial" w:eastAsia="Arial" w:hAnsi="Arial"/>
          <w:color w:val="1A1A2E"/>
          <w:sz w:val="21"/>
          <w:szCs w:val="21"/>
        </w:rPr>
        <w:t xml:space="preserve">Every table uses Row Level Security in Supabase scoped to the authenticated user.</w:t>
      </w:r>
    </w:p>
    <w:p>
      <w:pPr>
        <w:spacing w:after="60" w:before="120"/>
      </w:pPr>
      <w:r>
        <w:rPr>
          <w:rFonts w:ascii="Arial" w:cs="Arial" w:eastAsia="Arial" w:hAnsi="Arial"/>
          <w:b/>
          <w:bCs/>
          <w:color w:val="1A1A2E"/>
          <w:sz w:val="21"/>
          <w:szCs w:val="21"/>
        </w:rPr>
        <w:t xml:space="preserve">Build order:</w:t>
      </w:r>
    </w:p>
    <w:p>
      <w:pPr>
        <w:pStyle w:val="ListParagraph"/>
        <w:numPr>
          <w:ilvl w:val="0"/>
          <w:numId w:val="2"/>
        </w:numPr>
        <w:spacing w:after="80"/>
      </w:pPr>
      <w:r>
        <w:rPr>
          <w:rFonts w:ascii="Arial" w:cs="Arial" w:eastAsia="Arial" w:hAnsi="Arial"/>
          <w:color w:val="1A1A2E"/>
          <w:sz w:val="21"/>
          <w:szCs w:val="21"/>
        </w:rPr>
        <w:t xml:space="preserve">This deliverable (#25) must be built first. It produces the Next.js project, Supabase schema, auth flow, AI service layer, shared components, and sidebar shell. Every subsequent operations deliverable (#26 through #35) extends this codebase. Do not create a new project for any of them.</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#26</w:t>
      </w:r>
      <w:r>
        <w:rPr>
          <w:rFonts w:ascii="Arial" w:cs="Arial" w:eastAsia="Arial" w:hAnsi="Arial"/>
          <w:b/>
          <w:bCs/>
          <w:color w:val="1A1A2E"/>
          <w:sz w:val="36"/>
          <w:szCs w:val="36"/>
        </w:rPr>
        <w:t xml:space="preserve">  Events Scheduling</w:t>
      </w:r>
    </w:p>
    <w:p>
      <w:pPr>
        <w:spacing w:after="20"/>
      </w:pPr>
      <w:r>
        <w:rPr>
          <w:rFonts w:ascii="Arial" w:cs="Arial" w:eastAsia="Arial" w:hAnsi="Arial"/>
          <w:color w:val="64748B"/>
          <w:sz w:val="20"/>
          <w:szCs w:val="20"/>
        </w:rPr>
        <w:t xml:space="preserve">Operations  ›  Scheduling</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Build a scheduling system for the Events service line inside the web app.</w:t>
      </w:r>
    </w:p>
    <w:p>
      <w:pPr>
        <w:spacing w:after="60" w:before="120"/>
      </w:pPr>
      <w:r>
        <w:rPr>
          <w:rFonts w:ascii="Arial" w:cs="Arial" w:eastAsia="Arial" w:hAnsi="Arial"/>
          <w:b/>
          <w:bCs/>
          <w:color w:val="1A1A2E"/>
          <w:sz w:val="21"/>
          <w:szCs w:val="21"/>
        </w:rPr>
        <w:t xml:space="preserve">Core features:</w:t>
      </w:r>
    </w:p>
    <w:p>
      <w:pPr>
        <w:pStyle w:val="ListParagraph"/>
        <w:numPr>
          <w:ilvl w:val="0"/>
          <w:numId w:val="2"/>
        </w:numPr>
        <w:spacing w:after="80"/>
      </w:pPr>
      <w:r>
        <w:rPr>
          <w:rFonts w:ascii="Arial" w:cs="Arial" w:eastAsia="Arial" w:hAnsi="Arial"/>
          <w:color w:val="1A1A2E"/>
          <w:sz w:val="21"/>
          <w:szCs w:val="21"/>
        </w:rPr>
        <w:t xml:space="preserve">Event creation: date, time, venue name, venue address, event type (bar shift, wedding, private event, festival, concert, Greek life), service type (security, bartending, or both), number of staff needed, special notes.</w:t>
      </w:r>
    </w:p>
    <w:p>
      <w:pPr>
        <w:pStyle w:val="ListParagraph"/>
        <w:numPr>
          <w:ilvl w:val="0"/>
          <w:numId w:val="2"/>
        </w:numPr>
        <w:spacing w:after="80"/>
      </w:pPr>
      <w:r>
        <w:rPr>
          <w:rFonts w:ascii="Arial" w:cs="Arial" w:eastAsia="Arial" w:hAnsi="Arial"/>
          <w:color w:val="1A1A2E"/>
          <w:sz w:val="21"/>
          <w:szCs w:val="21"/>
        </w:rPr>
        <w:t xml:space="preserve">Staff assignment: assign team members to events. Show who’s available, who’s already booked.</w:t>
      </w:r>
    </w:p>
    <w:p>
      <w:pPr>
        <w:pStyle w:val="ListParagraph"/>
        <w:numPr>
          <w:ilvl w:val="0"/>
          <w:numId w:val="2"/>
        </w:numPr>
        <w:spacing w:after="80"/>
      </w:pPr>
      <w:r>
        <w:rPr>
          <w:rFonts w:ascii="Arial" w:cs="Arial" w:eastAsia="Arial" w:hAnsi="Arial"/>
          <w:color w:val="1A1A2E"/>
          <w:sz w:val="21"/>
          <w:szCs w:val="21"/>
        </w:rPr>
        <w:t xml:space="preserve">Calendar view: month and week views showing all upcoming events with color coding by event type.</w:t>
      </w:r>
    </w:p>
    <w:p>
      <w:pPr>
        <w:pStyle w:val="ListParagraph"/>
        <w:numPr>
          <w:ilvl w:val="0"/>
          <w:numId w:val="2"/>
        </w:numPr>
        <w:spacing w:after="80"/>
      </w:pPr>
      <w:r>
        <w:rPr>
          <w:rFonts w:ascii="Arial" w:cs="Arial" w:eastAsia="Arial" w:hAnsi="Arial"/>
          <w:color w:val="1A1A2E"/>
          <w:sz w:val="21"/>
          <w:szCs w:val="21"/>
        </w:rPr>
        <w:t xml:space="preserve">Shift details: start/end time, check-in/check-out, and a notes field per shift.</w:t>
      </w:r>
    </w:p>
    <w:p>
      <w:pPr>
        <w:pStyle w:val="ListParagraph"/>
        <w:numPr>
          <w:ilvl w:val="0"/>
          <w:numId w:val="2"/>
        </w:numPr>
        <w:spacing w:after="80"/>
      </w:pPr>
      <w:r>
        <w:rPr>
          <w:rFonts w:ascii="Arial" w:cs="Arial" w:eastAsia="Arial" w:hAnsi="Arial"/>
          <w:color w:val="1A1A2E"/>
          <w:sz w:val="21"/>
          <w:szCs w:val="21"/>
        </w:rPr>
        <w:t xml:space="preserve">Conflict detection: warn if a staff member is double-booked.</w:t>
      </w:r>
    </w:p>
    <w:p>
      <w:pPr>
        <w:pStyle w:val="ListParagraph"/>
        <w:numPr>
          <w:ilvl w:val="0"/>
          <w:numId w:val="2"/>
        </w:numPr>
        <w:spacing w:after="80"/>
      </w:pPr>
      <w:r>
        <w:rPr>
          <w:rFonts w:ascii="Arial" w:cs="Arial" w:eastAsia="Arial" w:hAnsi="Arial"/>
          <w:color w:val="1A1A2E"/>
          <w:sz w:val="21"/>
          <w:szCs w:val="21"/>
        </w:rPr>
        <w:t xml:space="preserve">Integration with Client Records: link each event to a client record.</w:t>
      </w:r>
    </w:p>
    <w:p>
      <w:pPr>
        <w:pStyle w:val="ListParagraph"/>
        <w:numPr>
          <w:ilvl w:val="0"/>
          <w:numId w:val="2"/>
        </w:numPr>
        <w:spacing w:after="80"/>
      </w:pPr>
      <w:r>
        <w:rPr>
          <w:rFonts w:ascii="Arial" w:cs="Arial" w:eastAsia="Arial" w:hAnsi="Arial"/>
          <w:color w:val="1A1A2E"/>
          <w:sz w:val="21"/>
          <w:szCs w:val="21"/>
        </w:rPr>
        <w:t xml:space="preserve">AI integration: user can type something like ‘Friday night at The Rusty Nail, 3 guys, 9pm to 2am’ and the system creates the structured event.</w:t>
      </w:r>
    </w:p>
    <w:p>
      <w:pPr>
        <w:spacing w:after="60" w:before="120"/>
      </w:pPr>
      <w:r>
        <w:rPr>
          <w:rFonts w:ascii="Arial" w:cs="Arial" w:eastAsia="Arial" w:hAnsi="Arial"/>
          <w:b/>
          <w:bCs/>
          <w:color w:val="1A1A2E"/>
          <w:sz w:val="21"/>
          <w:szCs w:val="21"/>
        </w:rPr>
        <w:t xml:space="preserve">Dependencies:</w:t>
      </w:r>
    </w:p>
    <w:p>
      <w:pPr>
        <w:pStyle w:val="ListParagraph"/>
        <w:numPr>
          <w:ilvl w:val="0"/>
          <w:numId w:val="2"/>
        </w:numPr>
        <w:spacing w:after="80"/>
      </w:pPr>
      <w:r>
        <w:rPr>
          <w:rFonts w:ascii="Arial" w:cs="Arial" w:eastAsia="Arial" w:hAnsi="Arial"/>
          <w:color w:val="1A1A2E"/>
          <w:sz w:val="21"/>
          <w:szCs w:val="21"/>
        </w:rPr>
        <w:t xml:space="preserve">This module is part of the unified web app built in Deliverable #25. Use the same Next.js project, Supabase database, Tailwind theme, shared components, and AI service layer. Do not create a standalone app or a separate database.</w:t>
      </w:r>
    </w:p>
    <w:p>
      <w:pPr>
        <w:pStyle w:val="ListParagraph"/>
        <w:numPr>
          <w:ilvl w:val="0"/>
          <w:numId w:val="2"/>
        </w:numPr>
        <w:spacing w:after="80"/>
      </w:pPr>
      <w:r>
        <w:rPr>
          <w:rFonts w:ascii="Arial" w:cs="Arial" w:eastAsia="Arial" w:hAnsi="Arial"/>
          <w:color w:val="1A1A2E"/>
          <w:sz w:val="21"/>
          <w:szCs w:val="21"/>
        </w:rPr>
        <w:t xml:space="preserve">Use the clients, events, shifts, and staff tables from the shared schema. Link every event to a client record (#30). Staff availability checks query the shifts table across both Events and Staffing.</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#27</w:t>
      </w:r>
      <w:r>
        <w:rPr>
          <w:rFonts w:ascii="Arial" w:cs="Arial" w:eastAsia="Arial" w:hAnsi="Arial"/>
          <w:b/>
          <w:bCs/>
          <w:color w:val="1A1A2E"/>
          <w:sz w:val="36"/>
          <w:szCs w:val="36"/>
        </w:rPr>
        <w:t xml:space="preserve">  Staffing Scheduling</w:t>
      </w:r>
    </w:p>
    <w:p>
      <w:pPr>
        <w:spacing w:after="20"/>
      </w:pPr>
      <w:r>
        <w:rPr>
          <w:rFonts w:ascii="Arial" w:cs="Arial" w:eastAsia="Arial" w:hAnsi="Arial"/>
          <w:color w:val="64748B"/>
          <w:sz w:val="20"/>
          <w:szCs w:val="20"/>
        </w:rPr>
        <w:t xml:space="preserve">Operations  ›  Scheduling</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Build a scheduling system for the Staffing service line (contracted labor and workforce solutions) inside the web app.</w:t>
      </w:r>
    </w:p>
    <w:p>
      <w:pPr>
        <w:spacing w:after="60" w:before="120"/>
      </w:pPr>
      <w:r>
        <w:rPr>
          <w:rFonts w:ascii="Arial" w:cs="Arial" w:eastAsia="Arial" w:hAnsi="Arial"/>
          <w:b/>
          <w:bCs/>
          <w:color w:val="1A1A2E"/>
          <w:sz w:val="21"/>
          <w:szCs w:val="21"/>
        </w:rPr>
        <w:t xml:space="preserve">Core features:</w:t>
      </w:r>
    </w:p>
    <w:p>
      <w:pPr>
        <w:pStyle w:val="ListParagraph"/>
        <w:numPr>
          <w:ilvl w:val="0"/>
          <w:numId w:val="2"/>
        </w:numPr>
        <w:spacing w:after="80"/>
      </w:pPr>
      <w:r>
        <w:rPr>
          <w:rFonts w:ascii="Arial" w:cs="Arial" w:eastAsia="Arial" w:hAnsi="Arial"/>
          <w:color w:val="1A1A2E"/>
          <w:sz w:val="21"/>
          <w:szCs w:val="21"/>
        </w:rPr>
        <w:t xml:space="preserve">Placement management: ongoing/recurring assignments (e.g., ‘Monday–Friday, 8am–4pm at Acme Corp’).</w:t>
      </w:r>
    </w:p>
    <w:p>
      <w:pPr>
        <w:pStyle w:val="ListParagraph"/>
        <w:numPr>
          <w:ilvl w:val="0"/>
          <w:numId w:val="2"/>
        </w:numPr>
        <w:spacing w:after="80"/>
      </w:pPr>
      <w:r>
        <w:rPr>
          <w:rFonts w:ascii="Arial" w:cs="Arial" w:eastAsia="Arial" w:hAnsi="Arial"/>
          <w:color w:val="1A1A2E"/>
          <w:sz w:val="21"/>
          <w:szCs w:val="21"/>
        </w:rPr>
        <w:t xml:space="preserve">Shift templates: create repeating shift patterns for corporate accounts.</w:t>
      </w:r>
    </w:p>
    <w:p>
      <w:pPr>
        <w:pStyle w:val="ListParagraph"/>
        <w:numPr>
          <w:ilvl w:val="0"/>
          <w:numId w:val="2"/>
        </w:numPr>
        <w:spacing w:after="80"/>
      </w:pPr>
      <w:r>
        <w:rPr>
          <w:rFonts w:ascii="Arial" w:cs="Arial" w:eastAsia="Arial" w:hAnsi="Arial"/>
          <w:color w:val="1A1A2E"/>
          <w:sz w:val="21"/>
          <w:szCs w:val="21"/>
        </w:rPr>
        <w:t xml:space="preserve">Staff assignment: same pool of staff as Events, with shared availability tracking.</w:t>
      </w:r>
    </w:p>
    <w:p>
      <w:pPr>
        <w:pStyle w:val="ListParagraph"/>
        <w:numPr>
          <w:ilvl w:val="0"/>
          <w:numId w:val="2"/>
        </w:numPr>
        <w:spacing w:after="80"/>
      </w:pPr>
      <w:r>
        <w:rPr>
          <w:rFonts w:ascii="Arial" w:cs="Arial" w:eastAsia="Arial" w:hAnsi="Arial"/>
          <w:color w:val="1A1A2E"/>
          <w:sz w:val="21"/>
          <w:szCs w:val="21"/>
        </w:rPr>
        <w:t xml:space="preserve">Calendar view: month and week views for staffing placements, distinct visual style from Events.</w:t>
      </w:r>
    </w:p>
    <w:p>
      <w:pPr>
        <w:pStyle w:val="ListParagraph"/>
        <w:numPr>
          <w:ilvl w:val="0"/>
          <w:numId w:val="2"/>
        </w:numPr>
        <w:spacing w:after="80"/>
      </w:pPr>
      <w:r>
        <w:rPr>
          <w:rFonts w:ascii="Arial" w:cs="Arial" w:eastAsia="Arial" w:hAnsi="Arial"/>
          <w:color w:val="1A1A2E"/>
          <w:sz w:val="21"/>
          <w:szCs w:val="21"/>
        </w:rPr>
        <w:t xml:space="preserve">Timesheet tracking: log hours per staff member per placement.</w:t>
      </w:r>
    </w:p>
    <w:p>
      <w:pPr>
        <w:pStyle w:val="ListParagraph"/>
        <w:numPr>
          <w:ilvl w:val="0"/>
          <w:numId w:val="2"/>
        </w:numPr>
        <w:spacing w:after="80"/>
      </w:pPr>
      <w:r>
        <w:rPr>
          <w:rFonts w:ascii="Arial" w:cs="Arial" w:eastAsia="Arial" w:hAnsi="Arial"/>
          <w:color w:val="1A1A2E"/>
          <w:sz w:val="21"/>
          <w:szCs w:val="21"/>
        </w:rPr>
        <w:t xml:space="preserve">Integration with Client Records: link placements to corporate client records.</w:t>
      </w:r>
    </w:p>
    <w:p>
      <w:pPr>
        <w:pStyle w:val="ListParagraph"/>
        <w:numPr>
          <w:ilvl w:val="0"/>
          <w:numId w:val="2"/>
        </w:numPr>
        <w:spacing w:after="80"/>
      </w:pPr>
      <w:r>
        <w:rPr>
          <w:rFonts w:ascii="Arial" w:cs="Arial" w:eastAsia="Arial" w:hAnsi="Arial"/>
          <w:color w:val="1A1A2E"/>
          <w:sz w:val="21"/>
          <w:szCs w:val="21"/>
        </w:rPr>
        <w:t xml:space="preserve">AI integration: user can describe a staffing need in plain language and the system structures it.</w:t>
      </w:r>
    </w:p>
    <w:p>
      <w:pPr>
        <w:spacing w:after="60" w:before="120"/>
      </w:pPr>
      <w:r>
        <w:rPr>
          <w:rFonts w:ascii="Arial" w:cs="Arial" w:eastAsia="Arial" w:hAnsi="Arial"/>
          <w:b/>
          <w:bCs/>
          <w:color w:val="1A1A2E"/>
          <w:sz w:val="21"/>
          <w:szCs w:val="21"/>
        </w:rPr>
        <w:t xml:space="preserve">Dependencies:</w:t>
      </w:r>
    </w:p>
    <w:p>
      <w:pPr>
        <w:pStyle w:val="ListParagraph"/>
        <w:numPr>
          <w:ilvl w:val="0"/>
          <w:numId w:val="2"/>
        </w:numPr>
        <w:spacing w:after="80"/>
      </w:pPr>
      <w:r>
        <w:rPr>
          <w:rFonts w:ascii="Arial" w:cs="Arial" w:eastAsia="Arial" w:hAnsi="Arial"/>
          <w:color w:val="1A1A2E"/>
          <w:sz w:val="21"/>
          <w:szCs w:val="21"/>
        </w:rPr>
        <w:t xml:space="preserve">This module is part of the unified web app built in Deliverable #25. Use the same Next.js project, Supabase database, Tailwind theme, shared components, and AI service layer. Do not create a standalone app or a separate database.</w:t>
      </w:r>
    </w:p>
    <w:p>
      <w:pPr>
        <w:pStyle w:val="ListParagraph"/>
        <w:numPr>
          <w:ilvl w:val="0"/>
          <w:numId w:val="2"/>
        </w:numPr>
        <w:spacing w:after="80"/>
      </w:pPr>
      <w:r>
        <w:rPr>
          <w:rFonts w:ascii="Arial" w:cs="Arial" w:eastAsia="Arial" w:hAnsi="Arial"/>
          <w:color w:val="1A1A2E"/>
          <w:sz w:val="21"/>
          <w:szCs w:val="21"/>
        </w:rPr>
        <w:t xml:space="preserve">Use the clients, placements, shifts, and staff tables from the shared schema. Link every placement to a client record (#30). Share the same staff pool and availability logic as Events Scheduling (#26).</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#28</w:t>
      </w:r>
      <w:r>
        <w:rPr>
          <w:rFonts w:ascii="Arial" w:cs="Arial" w:eastAsia="Arial" w:hAnsi="Arial"/>
          <w:b/>
          <w:bCs/>
          <w:color w:val="1A1A2E"/>
          <w:sz w:val="36"/>
          <w:szCs w:val="36"/>
        </w:rPr>
        <w:t xml:space="preserve">  Revenue Tracking</w:t>
      </w:r>
    </w:p>
    <w:p>
      <w:pPr>
        <w:spacing w:after="20"/>
      </w:pPr>
      <w:r>
        <w:rPr>
          <w:rFonts w:ascii="Arial" w:cs="Arial" w:eastAsia="Arial" w:hAnsi="Arial"/>
          <w:color w:val="64748B"/>
          <w:sz w:val="20"/>
          <w:szCs w:val="20"/>
        </w:rPr>
        <w:t xml:space="preserve">Operations  ›  Financial</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Build a revenue tracking dashboard inside the web app.</w:t>
      </w:r>
    </w:p>
    <w:p>
      <w:pPr>
        <w:pStyle w:val="ListParagraph"/>
        <w:numPr>
          <w:ilvl w:val="0"/>
          <w:numId w:val="2"/>
        </w:numPr>
        <w:spacing w:after="80"/>
      </w:pPr>
      <w:r>
        <w:rPr>
          <w:rFonts w:ascii="Arial" w:cs="Arial" w:eastAsia="Arial" w:hAnsi="Arial"/>
          <w:color w:val="1A1A2E"/>
          <w:sz w:val="21"/>
          <w:szCs w:val="21"/>
        </w:rPr>
        <w:t xml:space="preserve">Track revenue by: client, service line (Events vs. Staffing), month, and quarter.</w:t>
      </w:r>
    </w:p>
    <w:p>
      <w:pPr>
        <w:spacing w:after="60" w:before="120"/>
      </w:pPr>
      <w:r>
        <w:rPr>
          <w:rFonts w:ascii="Arial" w:cs="Arial" w:eastAsia="Arial" w:hAnsi="Arial"/>
          <w:b/>
          <w:bCs/>
          <w:color w:val="1A1A2E"/>
          <w:sz w:val="21"/>
          <w:szCs w:val="21"/>
        </w:rPr>
        <w:t xml:space="preserve">Dashboard should show:</w:t>
      </w:r>
    </w:p>
    <w:p>
      <w:pPr>
        <w:pStyle w:val="ListParagraph"/>
        <w:numPr>
          <w:ilvl w:val="0"/>
          <w:numId w:val="2"/>
        </w:numPr>
        <w:spacing w:after="80"/>
      </w:pPr>
      <w:r>
        <w:rPr>
          <w:rFonts w:ascii="Arial" w:cs="Arial" w:eastAsia="Arial" w:hAnsi="Arial"/>
          <w:color w:val="1A1A2E"/>
          <w:sz w:val="21"/>
          <w:szCs w:val="21"/>
        </w:rPr>
        <w:t xml:space="preserve">Total revenue (current month, current quarter, YTD).</w:t>
      </w:r>
    </w:p>
    <w:p>
      <w:pPr>
        <w:pStyle w:val="ListParagraph"/>
        <w:numPr>
          <w:ilvl w:val="0"/>
          <w:numId w:val="2"/>
        </w:numPr>
        <w:spacing w:after="80"/>
      </w:pPr>
      <w:r>
        <w:rPr>
          <w:rFonts w:ascii="Arial" w:cs="Arial" w:eastAsia="Arial" w:hAnsi="Arial"/>
          <w:color w:val="1A1A2E"/>
          <w:sz w:val="21"/>
          <w:szCs w:val="21"/>
        </w:rPr>
        <w:t xml:space="preserve">Revenue by service line (side-by-side comparison).</w:t>
      </w:r>
    </w:p>
    <w:p>
      <w:pPr>
        <w:pStyle w:val="ListParagraph"/>
        <w:numPr>
          <w:ilvl w:val="0"/>
          <w:numId w:val="2"/>
        </w:numPr>
        <w:spacing w:after="80"/>
      </w:pPr>
      <w:r>
        <w:rPr>
          <w:rFonts w:ascii="Arial" w:cs="Arial" w:eastAsia="Arial" w:hAnsi="Arial"/>
          <w:color w:val="1A1A2E"/>
          <w:sz w:val="21"/>
          <w:szCs w:val="21"/>
        </w:rPr>
        <w:t xml:space="preserve">Top clients by revenue.</w:t>
      </w:r>
    </w:p>
    <w:p>
      <w:pPr>
        <w:pStyle w:val="ListParagraph"/>
        <w:numPr>
          <w:ilvl w:val="0"/>
          <w:numId w:val="2"/>
        </w:numPr>
        <w:spacing w:after="80"/>
      </w:pPr>
      <w:r>
        <w:rPr>
          <w:rFonts w:ascii="Arial" w:cs="Arial" w:eastAsia="Arial" w:hAnsi="Arial"/>
          <w:color w:val="1A1A2E"/>
          <w:sz w:val="21"/>
          <w:szCs w:val="21"/>
        </w:rPr>
        <w:t xml:space="preserve">Revenue trend: line chart showing monthly revenue over time.</w:t>
      </w:r>
    </w:p>
    <w:p>
      <w:pPr>
        <w:pStyle w:val="ListParagraph"/>
        <w:numPr>
          <w:ilvl w:val="0"/>
          <w:numId w:val="2"/>
        </w:numPr>
        <w:spacing w:after="80"/>
      </w:pPr>
      <w:r>
        <w:rPr>
          <w:rFonts w:ascii="Arial" w:cs="Arial" w:eastAsia="Arial" w:hAnsi="Arial"/>
          <w:color w:val="1A1A2E"/>
          <w:sz w:val="21"/>
          <w:szCs w:val="21"/>
        </w:rPr>
        <w:t xml:space="preserve">Revenue per event/placement: average revenue per job for each service line.</w:t>
      </w:r>
    </w:p>
    <w:p>
      <w:pPr>
        <w:pStyle w:val="ListParagraph"/>
        <w:numPr>
          <w:ilvl w:val="0"/>
          <w:numId w:val="2"/>
        </w:numPr>
        <w:spacing w:after="80"/>
      </w:pPr>
      <w:r>
        <w:rPr>
          <w:rFonts w:ascii="Arial" w:cs="Arial" w:eastAsia="Arial" w:hAnsi="Arial"/>
          <w:color w:val="1A1A2E"/>
          <w:sz w:val="21"/>
          <w:szCs w:val="21"/>
        </w:rPr>
        <w:t xml:space="preserve">Data comes from the Invoicing System (paid invoices). No manual revenue entry—revenue is calculated from invoice payments.</w:t>
      </w:r>
    </w:p>
    <w:p>
      <w:pPr>
        <w:pStyle w:val="ListParagraph"/>
        <w:numPr>
          <w:ilvl w:val="0"/>
          <w:numId w:val="2"/>
        </w:numPr>
        <w:spacing w:after="80"/>
      </w:pPr>
      <w:r>
        <w:rPr>
          <w:rFonts w:ascii="Arial" w:cs="Arial" w:eastAsia="Arial" w:hAnsi="Arial"/>
          <w:color w:val="1A1A2E"/>
          <w:sz w:val="21"/>
          <w:szCs w:val="21"/>
        </w:rPr>
        <w:t xml:space="preserve">AI integration: user can ask ‘How much did we make from The Rusty Nail this quarter?’ and get an answer.</w:t>
      </w:r>
    </w:p>
    <w:p>
      <w:pPr>
        <w:spacing w:after="60" w:before="120"/>
      </w:pPr>
      <w:r>
        <w:rPr>
          <w:rFonts w:ascii="Arial" w:cs="Arial" w:eastAsia="Arial" w:hAnsi="Arial"/>
          <w:b/>
          <w:bCs/>
          <w:color w:val="1A1A2E"/>
          <w:sz w:val="21"/>
          <w:szCs w:val="21"/>
        </w:rPr>
        <w:t xml:space="preserve">Dependencies:</w:t>
      </w:r>
    </w:p>
    <w:p>
      <w:pPr>
        <w:pStyle w:val="ListParagraph"/>
        <w:numPr>
          <w:ilvl w:val="0"/>
          <w:numId w:val="2"/>
        </w:numPr>
        <w:spacing w:after="80"/>
      </w:pPr>
      <w:r>
        <w:rPr>
          <w:rFonts w:ascii="Arial" w:cs="Arial" w:eastAsia="Arial" w:hAnsi="Arial"/>
          <w:color w:val="1A1A2E"/>
          <w:sz w:val="21"/>
          <w:szCs w:val="21"/>
        </w:rPr>
        <w:t xml:space="preserve">This module is part of the unified web app built in Deliverable #25. Use the same Next.js project, Supabase database, Tailwind theme, shared components, and AI service layer. Do not create a standalone app or a separate database.</w:t>
      </w:r>
    </w:p>
    <w:p>
      <w:pPr>
        <w:pStyle w:val="ListParagraph"/>
        <w:numPr>
          <w:ilvl w:val="0"/>
          <w:numId w:val="2"/>
        </w:numPr>
        <w:spacing w:after="80"/>
      </w:pPr>
      <w:r>
        <w:rPr>
          <w:rFonts w:ascii="Arial" w:cs="Arial" w:eastAsia="Arial" w:hAnsi="Arial"/>
          <w:color w:val="1A1A2E"/>
          <w:sz w:val="21"/>
          <w:szCs w:val="21"/>
        </w:rPr>
        <w:t xml:space="preserve">Revenue data is computed from paid invoices in the invoices table (#29). Do not create a separate revenue table. Query invoices where status = paid, grouped by client, service_line, and date.</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#29</w:t>
      </w:r>
      <w:r>
        <w:rPr>
          <w:rFonts w:ascii="Arial" w:cs="Arial" w:eastAsia="Arial" w:hAnsi="Arial"/>
          <w:b/>
          <w:bCs/>
          <w:color w:val="1A1A2E"/>
          <w:sz w:val="36"/>
          <w:szCs w:val="36"/>
        </w:rPr>
        <w:t xml:space="preserve">  Invoicing System</w:t>
      </w:r>
    </w:p>
    <w:p>
      <w:pPr>
        <w:spacing w:after="20"/>
      </w:pPr>
      <w:r>
        <w:rPr>
          <w:rFonts w:ascii="Arial" w:cs="Arial" w:eastAsia="Arial" w:hAnsi="Arial"/>
          <w:color w:val="64748B"/>
          <w:sz w:val="20"/>
          <w:szCs w:val="20"/>
        </w:rPr>
        <w:t xml:space="preserve">Operations  ›  Financial</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Build an invoicing system inside the web app.</w:t>
      </w:r>
    </w:p>
    <w:p>
      <w:pPr>
        <w:spacing w:after="60" w:before="120"/>
      </w:pPr>
      <w:r>
        <w:rPr>
          <w:rFonts w:ascii="Arial" w:cs="Arial" w:eastAsia="Arial" w:hAnsi="Arial"/>
          <w:b/>
          <w:bCs/>
          <w:color w:val="1A1A2E"/>
          <w:sz w:val="21"/>
          <w:szCs w:val="21"/>
        </w:rPr>
        <w:t xml:space="preserve">Core features:</w:t>
      </w:r>
    </w:p>
    <w:p>
      <w:pPr>
        <w:pStyle w:val="ListParagraph"/>
        <w:numPr>
          <w:ilvl w:val="0"/>
          <w:numId w:val="2"/>
        </w:numPr>
        <w:spacing w:after="80"/>
      </w:pPr>
      <w:r>
        <w:rPr>
          <w:rFonts w:ascii="Arial" w:cs="Arial" w:eastAsia="Arial" w:hAnsi="Arial"/>
          <w:color w:val="1A1A2E"/>
          <w:sz w:val="21"/>
          <w:szCs w:val="21"/>
        </w:rPr>
        <w:t xml:space="preserve">Invoice creation: client name, service line, line items (description, hours, rate, total), tax, total due, due date, payment terms.</w:t>
      </w:r>
    </w:p>
    <w:p>
      <w:pPr>
        <w:pStyle w:val="ListParagraph"/>
        <w:numPr>
          <w:ilvl w:val="0"/>
          <w:numId w:val="2"/>
        </w:numPr>
        <w:spacing w:after="80"/>
      </w:pPr>
      <w:r>
        <w:rPr>
          <w:rFonts w:ascii="Arial" w:cs="Arial" w:eastAsia="Arial" w:hAnsi="Arial"/>
          <w:color w:val="1A1A2E"/>
          <w:sz w:val="21"/>
          <w:szCs w:val="21"/>
        </w:rPr>
        <w:t xml:space="preserve">AI-powered creation: user uploads a photo of a handwritten invoice or types a rough description (‘Rusty Nail, last Friday, 3 guards, 5 hours each, $30/hr’) and Claude generates a formatted invoice.</w:t>
      </w:r>
    </w:p>
    <w:p>
      <w:pPr>
        <w:pStyle w:val="ListParagraph"/>
        <w:numPr>
          <w:ilvl w:val="0"/>
          <w:numId w:val="2"/>
        </w:numPr>
        <w:spacing w:after="80"/>
      </w:pPr>
      <w:r>
        <w:rPr>
          <w:rFonts w:ascii="Arial" w:cs="Arial" w:eastAsia="Arial" w:hAnsi="Arial"/>
          <w:color w:val="1A1A2E"/>
          <w:sz w:val="21"/>
          <w:szCs w:val="21"/>
        </w:rPr>
        <w:t xml:space="preserve">Invoice statuses: Draft, Sent, Paid, Overdue.</w:t>
      </w:r>
    </w:p>
    <w:p>
      <w:pPr>
        <w:pStyle w:val="ListParagraph"/>
        <w:numPr>
          <w:ilvl w:val="0"/>
          <w:numId w:val="2"/>
        </w:numPr>
        <w:spacing w:after="80"/>
      </w:pPr>
      <w:r>
        <w:rPr>
          <w:rFonts w:ascii="Arial" w:cs="Arial" w:eastAsia="Arial" w:hAnsi="Arial"/>
          <w:color w:val="1A1A2E"/>
          <w:sz w:val="21"/>
          <w:szCs w:val="21"/>
        </w:rPr>
        <w:t xml:space="preserve">Invoice list view: filterable by status, client, service line, date range.</w:t>
      </w:r>
    </w:p>
    <w:p>
      <w:pPr>
        <w:pStyle w:val="ListParagraph"/>
        <w:numPr>
          <w:ilvl w:val="0"/>
          <w:numId w:val="2"/>
        </w:numPr>
        <w:spacing w:after="80"/>
      </w:pPr>
      <w:r>
        <w:rPr>
          <w:rFonts w:ascii="Arial" w:cs="Arial" w:eastAsia="Arial" w:hAnsi="Arial"/>
          <w:color w:val="1A1A2E"/>
          <w:sz w:val="21"/>
          <w:szCs w:val="21"/>
        </w:rPr>
        <w:t xml:space="preserve">Payment tracking: mark invoices as paid with payment date and method.</w:t>
      </w:r>
    </w:p>
    <w:p>
      <w:pPr>
        <w:pStyle w:val="ListParagraph"/>
        <w:numPr>
          <w:ilvl w:val="0"/>
          <w:numId w:val="2"/>
        </w:numPr>
        <w:spacing w:after="80"/>
      </w:pPr>
      <w:r>
        <w:rPr>
          <w:rFonts w:ascii="Arial" w:cs="Arial" w:eastAsia="Arial" w:hAnsi="Arial"/>
          <w:color w:val="1A1A2E"/>
          <w:sz w:val="21"/>
          <w:szCs w:val="21"/>
        </w:rPr>
        <w:t xml:space="preserve">PDF export: generate a clean, branded PDF invoice for sending to clients.</w:t>
      </w:r>
    </w:p>
    <w:p>
      <w:pPr>
        <w:pStyle w:val="ListParagraph"/>
        <w:numPr>
          <w:ilvl w:val="0"/>
          <w:numId w:val="2"/>
        </w:numPr>
        <w:spacing w:after="80"/>
      </w:pPr>
      <w:r>
        <w:rPr>
          <w:rFonts w:ascii="Arial" w:cs="Arial" w:eastAsia="Arial" w:hAnsi="Arial"/>
          <w:color w:val="1A1A2E"/>
          <w:sz w:val="21"/>
          <w:szCs w:val="21"/>
        </w:rPr>
        <w:t xml:space="preserve">Overdue alerts: flag invoices past their due date.</w:t>
      </w:r>
    </w:p>
    <w:p>
      <w:pPr>
        <w:pStyle w:val="ListParagraph"/>
        <w:numPr>
          <w:ilvl w:val="0"/>
          <w:numId w:val="2"/>
        </w:numPr>
        <w:spacing w:after="80"/>
      </w:pPr>
      <w:r>
        <w:rPr>
          <w:rFonts w:ascii="Arial" w:cs="Arial" w:eastAsia="Arial" w:hAnsi="Arial"/>
          <w:color w:val="1A1A2E"/>
          <w:sz w:val="21"/>
          <w:szCs w:val="21"/>
        </w:rPr>
        <w:t xml:space="preserve">Integration: invoices link to Client Records and feed into Revenue Tracking.</w:t>
      </w:r>
    </w:p>
    <w:p>
      <w:pPr>
        <w:spacing w:after="60" w:before="120"/>
      </w:pPr>
      <w:r>
        <w:rPr>
          <w:rFonts w:ascii="Arial" w:cs="Arial" w:eastAsia="Arial" w:hAnsi="Arial"/>
          <w:b/>
          <w:bCs/>
          <w:color w:val="1A1A2E"/>
          <w:sz w:val="21"/>
          <w:szCs w:val="21"/>
        </w:rPr>
        <w:t xml:space="preserve">Dependencies:</w:t>
      </w:r>
    </w:p>
    <w:p>
      <w:pPr>
        <w:pStyle w:val="ListParagraph"/>
        <w:numPr>
          <w:ilvl w:val="0"/>
          <w:numId w:val="2"/>
        </w:numPr>
        <w:spacing w:after="80"/>
      </w:pPr>
      <w:r>
        <w:rPr>
          <w:rFonts w:ascii="Arial" w:cs="Arial" w:eastAsia="Arial" w:hAnsi="Arial"/>
          <w:color w:val="1A1A2E"/>
          <w:sz w:val="21"/>
          <w:szCs w:val="21"/>
        </w:rPr>
        <w:t xml:space="preserve">This module is part of the unified web app built in Deliverable #25. Use the same Next.js project, Supabase database, Tailwind theme, shared components, and AI service layer. Do not create a standalone app or a separate database.</w:t>
      </w:r>
    </w:p>
    <w:p>
      <w:pPr>
        <w:pStyle w:val="ListParagraph"/>
        <w:numPr>
          <w:ilvl w:val="0"/>
          <w:numId w:val="2"/>
        </w:numPr>
        <w:spacing w:after="80"/>
      </w:pPr>
      <w:r>
        <w:rPr>
          <w:rFonts w:ascii="Arial" w:cs="Arial" w:eastAsia="Arial" w:hAnsi="Arial"/>
          <w:color w:val="1A1A2E"/>
          <w:sz w:val="21"/>
          <w:szCs w:val="21"/>
        </w:rPr>
        <w:t xml:space="preserve">Use the invoices and clients tables from the shared schema. Each invoice references a client_id. The AI-powered invoice creation uses the /api/ai route from #25 with type: "invoice". Paid invoices automatically feed the Revenue Tracking dashboard (#28).</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#30</w:t>
      </w:r>
      <w:r>
        <w:rPr>
          <w:rFonts w:ascii="Arial" w:cs="Arial" w:eastAsia="Arial" w:hAnsi="Arial"/>
          <w:b/>
          <w:bCs/>
          <w:color w:val="1A1A2E"/>
          <w:sz w:val="36"/>
          <w:szCs w:val="36"/>
        </w:rPr>
        <w:t xml:space="preserve">  Client Records</w:t>
      </w:r>
    </w:p>
    <w:p>
      <w:pPr>
        <w:spacing w:after="20"/>
      </w:pPr>
      <w:r>
        <w:rPr>
          <w:rFonts w:ascii="Arial" w:cs="Arial" w:eastAsia="Arial" w:hAnsi="Arial"/>
          <w:color w:val="64748B"/>
          <w:sz w:val="20"/>
          <w:szCs w:val="20"/>
        </w:rPr>
        <w:t xml:space="preserve">Operations  ›  Client Management</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Build a client records system (CRM) inside the web app.</w:t>
      </w:r>
    </w:p>
    <w:p>
      <w:pPr>
        <w:pStyle w:val="ListParagraph"/>
        <w:numPr>
          <w:ilvl w:val="0"/>
          <w:numId w:val="2"/>
        </w:numPr>
        <w:spacing w:after="80"/>
      </w:pPr>
      <w:r>
        <w:rPr>
          <w:rFonts w:ascii="Arial" w:cs="Arial" w:eastAsia="Arial" w:hAnsi="Arial"/>
          <w:color w:val="1A1A2E"/>
          <w:sz w:val="21"/>
          <w:szCs w:val="21"/>
        </w:rPr>
        <w:t xml:space="preserve">Record fields: business name, contact name, phone, email, address, service line (Events, Staffing, or both), client type (bar, venue, wedding planner, corporate, etc.), notes.</w:t>
      </w:r>
    </w:p>
    <w:p>
      <w:pPr>
        <w:pStyle w:val="ListParagraph"/>
        <w:numPr>
          <w:ilvl w:val="0"/>
          <w:numId w:val="2"/>
        </w:numPr>
        <w:spacing w:after="80"/>
      </w:pPr>
      <w:r>
        <w:rPr>
          <w:rFonts w:ascii="Arial" w:cs="Arial" w:eastAsia="Arial" w:hAnsi="Arial"/>
          <w:color w:val="1A1A2E"/>
          <w:sz w:val="21"/>
          <w:szCs w:val="21"/>
        </w:rPr>
        <w:t xml:space="preserve">Client detail view: contact info at top, then tabs or sections for: upcoming events/placements, past events/placements, invoices, contracts, notes/activity log.</w:t>
      </w:r>
    </w:p>
    <w:p>
      <w:pPr>
        <w:pStyle w:val="ListParagraph"/>
        <w:numPr>
          <w:ilvl w:val="0"/>
          <w:numId w:val="2"/>
        </w:numPr>
        <w:spacing w:after="80"/>
      </w:pPr>
      <w:r>
        <w:rPr>
          <w:rFonts w:ascii="Arial" w:cs="Arial" w:eastAsia="Arial" w:hAnsi="Arial"/>
          <w:color w:val="1A1A2E"/>
          <w:sz w:val="21"/>
          <w:szCs w:val="21"/>
        </w:rPr>
        <w:t xml:space="preserve">List view: searchable, filterable by service line, client type, and status (active, inactive, prospect).</w:t>
      </w:r>
    </w:p>
    <w:p>
      <w:pPr>
        <w:pStyle w:val="ListParagraph"/>
        <w:numPr>
          <w:ilvl w:val="0"/>
          <w:numId w:val="2"/>
        </w:numPr>
        <w:spacing w:after="80"/>
      </w:pPr>
      <w:r>
        <w:rPr>
          <w:rFonts w:ascii="Arial" w:cs="Arial" w:eastAsia="Arial" w:hAnsi="Arial"/>
          <w:color w:val="1A1A2E"/>
          <w:sz w:val="21"/>
          <w:szCs w:val="21"/>
        </w:rPr>
        <w:t xml:space="preserve">Quick add: type a name and phone number and the record is created. AI fills in what it can from context.</w:t>
      </w:r>
    </w:p>
    <w:p>
      <w:pPr>
        <w:pStyle w:val="ListParagraph"/>
        <w:numPr>
          <w:ilvl w:val="0"/>
          <w:numId w:val="2"/>
        </w:numPr>
        <w:spacing w:after="80"/>
      </w:pPr>
      <w:r>
        <w:rPr>
          <w:rFonts w:ascii="Arial" w:cs="Arial" w:eastAsia="Arial" w:hAnsi="Arial"/>
          <w:color w:val="1A1A2E"/>
          <w:sz w:val="21"/>
          <w:szCs w:val="21"/>
        </w:rPr>
        <w:t xml:space="preserve">Integration: clients link to Scheduling, Invoicing, Pipeline, and Contract History.</w:t>
      </w:r>
    </w:p>
    <w:p>
      <w:pPr>
        <w:spacing w:after="60" w:before="120"/>
      </w:pPr>
      <w:r>
        <w:rPr>
          <w:rFonts w:ascii="Arial" w:cs="Arial" w:eastAsia="Arial" w:hAnsi="Arial"/>
          <w:b/>
          <w:bCs/>
          <w:color w:val="1A1A2E"/>
          <w:sz w:val="21"/>
          <w:szCs w:val="21"/>
        </w:rPr>
        <w:t xml:space="preserve">Dependencies:</w:t>
      </w:r>
    </w:p>
    <w:p>
      <w:pPr>
        <w:pStyle w:val="ListParagraph"/>
        <w:numPr>
          <w:ilvl w:val="0"/>
          <w:numId w:val="2"/>
        </w:numPr>
        <w:spacing w:after="80"/>
      </w:pPr>
      <w:r>
        <w:rPr>
          <w:rFonts w:ascii="Arial" w:cs="Arial" w:eastAsia="Arial" w:hAnsi="Arial"/>
          <w:color w:val="1A1A2E"/>
          <w:sz w:val="21"/>
          <w:szCs w:val="21"/>
        </w:rPr>
        <w:t xml:space="preserve">This module is part of the unified web app built in Deliverable #25. Use the same Next.js project, Supabase database, Tailwind theme, shared components, and AI service layer. Do not create a standalone app or a separate database.</w:t>
      </w:r>
    </w:p>
    <w:p>
      <w:pPr>
        <w:pStyle w:val="ListParagraph"/>
        <w:numPr>
          <w:ilvl w:val="0"/>
          <w:numId w:val="2"/>
        </w:numPr>
        <w:spacing w:after="80"/>
      </w:pPr>
      <w:r>
        <w:rPr>
          <w:rFonts w:ascii="Arial" w:cs="Arial" w:eastAsia="Arial" w:hAnsi="Arial"/>
          <w:color w:val="1A1A2E"/>
          <w:sz w:val="21"/>
          <w:szCs w:val="21"/>
        </w:rPr>
        <w:t xml:space="preserve">Use the clients table as the central record. The client detail view should pull related data from events (#26), placements (#27), invoices (#29), pipeline (#31), and contracts (#32) via client_id foreign keys. This is the CRM hub that everything else connects to.</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#31</w:t>
      </w:r>
      <w:r>
        <w:rPr>
          <w:rFonts w:ascii="Arial" w:cs="Arial" w:eastAsia="Arial" w:hAnsi="Arial"/>
          <w:b/>
          <w:bCs/>
          <w:color w:val="1A1A2E"/>
          <w:sz w:val="36"/>
          <w:szCs w:val="36"/>
        </w:rPr>
        <w:t xml:space="preserve">  Client Pipeline Tracker</w:t>
      </w:r>
    </w:p>
    <w:p>
      <w:pPr>
        <w:spacing w:after="20"/>
      </w:pPr>
      <w:r>
        <w:rPr>
          <w:rFonts w:ascii="Arial" w:cs="Arial" w:eastAsia="Arial" w:hAnsi="Arial"/>
          <w:color w:val="64748B"/>
          <w:sz w:val="20"/>
          <w:szCs w:val="20"/>
        </w:rPr>
        <w:t xml:space="preserve">Operations  ›  Client Management</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Build a sales pipeline tracker inside the web app.</w:t>
      </w:r>
    </w:p>
    <w:p>
      <w:pPr>
        <w:pStyle w:val="ListParagraph"/>
        <w:numPr>
          <w:ilvl w:val="0"/>
          <w:numId w:val="2"/>
        </w:numPr>
        <w:spacing w:after="80"/>
      </w:pPr>
      <w:r>
        <w:rPr>
          <w:rFonts w:ascii="Arial" w:cs="Arial" w:eastAsia="Arial" w:hAnsi="Arial"/>
          <w:color w:val="1A1A2E"/>
          <w:sz w:val="21"/>
          <w:szCs w:val="21"/>
        </w:rPr>
        <w:t xml:space="preserve">Pipeline stages: Lead, Outreach Sent, Responded, Meeting/Call Scheduled, Proposal Sent, Under Contract, Lost.</w:t>
      </w:r>
    </w:p>
    <w:p>
      <w:pPr>
        <w:pStyle w:val="ListParagraph"/>
        <w:numPr>
          <w:ilvl w:val="0"/>
          <w:numId w:val="2"/>
        </w:numPr>
        <w:spacing w:after="80"/>
      </w:pPr>
      <w:r>
        <w:rPr>
          <w:rFonts w:ascii="Arial" w:cs="Arial" w:eastAsia="Arial" w:hAnsi="Arial"/>
          <w:color w:val="1A1A2E"/>
          <w:sz w:val="21"/>
          <w:szCs w:val="21"/>
        </w:rPr>
        <w:t xml:space="preserve">Kanban board view: drag-and-drop cards between stages.</w:t>
      </w:r>
    </w:p>
    <w:p>
      <w:pPr>
        <w:pStyle w:val="ListParagraph"/>
        <w:numPr>
          <w:ilvl w:val="0"/>
          <w:numId w:val="2"/>
        </w:numPr>
        <w:spacing w:after="80"/>
      </w:pPr>
      <w:r>
        <w:rPr>
          <w:rFonts w:ascii="Arial" w:cs="Arial" w:eastAsia="Arial" w:hAnsi="Arial"/>
          <w:color w:val="1A1A2E"/>
          <w:sz w:val="21"/>
          <w:szCs w:val="21"/>
        </w:rPr>
        <w:t xml:space="preserve">List view: sortable by stage, date added, service line, last activity.</w:t>
      </w:r>
    </w:p>
    <w:p>
      <w:pPr>
        <w:pStyle w:val="ListParagraph"/>
        <w:numPr>
          <w:ilvl w:val="0"/>
          <w:numId w:val="2"/>
        </w:numPr>
        <w:spacing w:after="80"/>
      </w:pPr>
      <w:r>
        <w:rPr>
          <w:rFonts w:ascii="Arial" w:cs="Arial" w:eastAsia="Arial" w:hAnsi="Arial"/>
          <w:color w:val="1A1A2E"/>
          <w:sz w:val="21"/>
          <w:szCs w:val="21"/>
        </w:rPr>
        <w:t xml:space="preserve">Each pipeline entry: client name, service line, contact info, source (Instagram DM, referral, inbound, etc.), notes, next action, last activity date.</w:t>
      </w:r>
    </w:p>
    <w:p>
      <w:pPr>
        <w:pStyle w:val="ListParagraph"/>
        <w:numPr>
          <w:ilvl w:val="0"/>
          <w:numId w:val="2"/>
        </w:numPr>
        <w:spacing w:after="80"/>
      </w:pPr>
      <w:r>
        <w:rPr>
          <w:rFonts w:ascii="Arial" w:cs="Arial" w:eastAsia="Arial" w:hAnsi="Arial"/>
          <w:color w:val="1A1A2E"/>
          <w:sz w:val="21"/>
          <w:szCs w:val="21"/>
        </w:rPr>
        <w:t xml:space="preserve">AI integration: user types a messy note like ‘talked to Mike at Bourbon Street, he wants 2 guys on Fridays, following up next week’ and Claude structures it into a pipeline entry with the right fields filled in.</w:t>
      </w:r>
    </w:p>
    <w:p>
      <w:pPr>
        <w:pStyle w:val="ListParagraph"/>
        <w:numPr>
          <w:ilvl w:val="0"/>
          <w:numId w:val="2"/>
        </w:numPr>
        <w:spacing w:after="80"/>
      </w:pPr>
      <w:r>
        <w:rPr>
          <w:rFonts w:ascii="Arial" w:cs="Arial" w:eastAsia="Arial" w:hAnsi="Arial"/>
          <w:color w:val="1A1A2E"/>
          <w:sz w:val="21"/>
          <w:szCs w:val="21"/>
        </w:rPr>
        <w:t xml:space="preserve">Auto-standardization: description fields and notes are cleaned and standardized by AI to keep data uniform.</w:t>
      </w:r>
    </w:p>
    <w:p>
      <w:pPr>
        <w:spacing w:after="60" w:before="120"/>
      </w:pPr>
      <w:r>
        <w:rPr>
          <w:rFonts w:ascii="Arial" w:cs="Arial" w:eastAsia="Arial" w:hAnsi="Arial"/>
          <w:b/>
          <w:bCs/>
          <w:color w:val="1A1A2E"/>
          <w:sz w:val="21"/>
          <w:szCs w:val="21"/>
        </w:rPr>
        <w:t xml:space="preserve">Dependencies:</w:t>
      </w:r>
    </w:p>
    <w:p>
      <w:pPr>
        <w:pStyle w:val="ListParagraph"/>
        <w:numPr>
          <w:ilvl w:val="0"/>
          <w:numId w:val="2"/>
        </w:numPr>
        <w:spacing w:after="80"/>
      </w:pPr>
      <w:r>
        <w:rPr>
          <w:rFonts w:ascii="Arial" w:cs="Arial" w:eastAsia="Arial" w:hAnsi="Arial"/>
          <w:color w:val="1A1A2E"/>
          <w:sz w:val="21"/>
          <w:szCs w:val="21"/>
        </w:rPr>
        <w:t xml:space="preserve">This module is part of the unified web app built in Deliverable #25. Use the same Next.js project, Supabase database, Tailwind theme, shared components, and AI service layer. Do not create a standalone app or a separate database.</w:t>
      </w:r>
    </w:p>
    <w:p>
      <w:pPr>
        <w:pStyle w:val="ListParagraph"/>
        <w:numPr>
          <w:ilvl w:val="0"/>
          <w:numId w:val="2"/>
        </w:numPr>
        <w:spacing w:after="80"/>
      </w:pPr>
      <w:r>
        <w:rPr>
          <w:rFonts w:ascii="Arial" w:cs="Arial" w:eastAsia="Arial" w:hAnsi="Arial"/>
          <w:color w:val="1A1A2E"/>
          <w:sz w:val="21"/>
          <w:szCs w:val="21"/>
        </w:rPr>
        <w:t xml:space="preserve">Use the pipeline and clients tables from the shared schema. Each pipeline entry references a client_id. When a pipeline entry moves to "Under Contract," prompt to create a client record (#30) if one does not already exist. AI parsing and standardization use the /api/ai route from #25.</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#32</w:t>
      </w:r>
      <w:r>
        <w:rPr>
          <w:rFonts w:ascii="Arial" w:cs="Arial" w:eastAsia="Arial" w:hAnsi="Arial"/>
          <w:b/>
          <w:bCs/>
          <w:color w:val="1A1A2E"/>
          <w:sz w:val="36"/>
          <w:szCs w:val="36"/>
        </w:rPr>
        <w:t xml:space="preserve">  Contract History</w:t>
      </w:r>
    </w:p>
    <w:p>
      <w:pPr>
        <w:spacing w:after="20"/>
      </w:pPr>
      <w:r>
        <w:rPr>
          <w:rFonts w:ascii="Arial" w:cs="Arial" w:eastAsia="Arial" w:hAnsi="Arial"/>
          <w:color w:val="64748B"/>
          <w:sz w:val="20"/>
          <w:szCs w:val="20"/>
        </w:rPr>
        <w:t xml:space="preserve">Operations  ›  Client Management</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Build a contract management system inside the web app.</w:t>
      </w:r>
    </w:p>
    <w:p>
      <w:pPr>
        <w:spacing w:after="60" w:before="120"/>
      </w:pPr>
      <w:r>
        <w:rPr>
          <w:rFonts w:ascii="Arial" w:cs="Arial" w:eastAsia="Arial" w:hAnsi="Arial"/>
          <w:b/>
          <w:bCs/>
          <w:color w:val="1A1A2E"/>
          <w:sz w:val="21"/>
          <w:szCs w:val="21"/>
        </w:rPr>
        <w:t xml:space="preserve">Core features:</w:t>
      </w:r>
    </w:p>
    <w:p>
      <w:pPr>
        <w:pStyle w:val="ListParagraph"/>
        <w:numPr>
          <w:ilvl w:val="0"/>
          <w:numId w:val="2"/>
        </w:numPr>
        <w:spacing w:after="80"/>
      </w:pPr>
      <w:r>
        <w:rPr>
          <w:rFonts w:ascii="Arial" w:cs="Arial" w:eastAsia="Arial" w:hAnsi="Arial"/>
          <w:color w:val="1A1A2E"/>
          <w:sz w:val="21"/>
          <w:szCs w:val="21"/>
        </w:rPr>
        <w:t xml:space="preserve">Contract records: client name, service line, contract type (event agreement, staffing contract, ongoing retainer), start date, end date, renewal date, terms summary, scope of work, rate/pricing, status (active, expired, pending renewal).</w:t>
      </w:r>
    </w:p>
    <w:p>
      <w:pPr>
        <w:pStyle w:val="ListParagraph"/>
        <w:numPr>
          <w:ilvl w:val="0"/>
          <w:numId w:val="2"/>
        </w:numPr>
        <w:spacing w:after="80"/>
      </w:pPr>
      <w:r>
        <w:rPr>
          <w:rFonts w:ascii="Arial" w:cs="Arial" w:eastAsia="Arial" w:hAnsi="Arial"/>
          <w:color w:val="1A1A2E"/>
          <w:sz w:val="21"/>
          <w:szCs w:val="21"/>
        </w:rPr>
        <w:t xml:space="preserve">AI-powered drafting: user feeds in bullet points or rough notes and Claude generates contract language. Not a legal document—a structured agreement/SOW template.</w:t>
      </w:r>
    </w:p>
    <w:p>
      <w:pPr>
        <w:pStyle w:val="ListParagraph"/>
        <w:numPr>
          <w:ilvl w:val="0"/>
          <w:numId w:val="2"/>
        </w:numPr>
        <w:spacing w:after="80"/>
      </w:pPr>
      <w:r>
        <w:rPr>
          <w:rFonts w:ascii="Arial" w:cs="Arial" w:eastAsia="Arial" w:hAnsi="Arial"/>
          <w:color w:val="1A1A2E"/>
          <w:sz w:val="21"/>
          <w:szCs w:val="21"/>
        </w:rPr>
        <w:t xml:space="preserve">Document storage: upload signed contracts (PDF/image) and link them to the client record.</w:t>
      </w:r>
    </w:p>
    <w:p>
      <w:pPr>
        <w:pStyle w:val="ListParagraph"/>
        <w:numPr>
          <w:ilvl w:val="0"/>
          <w:numId w:val="2"/>
        </w:numPr>
        <w:spacing w:after="80"/>
      </w:pPr>
      <w:r>
        <w:rPr>
          <w:rFonts w:ascii="Arial" w:cs="Arial" w:eastAsia="Arial" w:hAnsi="Arial"/>
          <w:color w:val="1A1A2E"/>
          <w:sz w:val="21"/>
          <w:szCs w:val="21"/>
        </w:rPr>
        <w:t xml:space="preserve">Renewal alerts: surface contracts approaching their end date or renewal date.</w:t>
      </w:r>
    </w:p>
    <w:p>
      <w:pPr>
        <w:pStyle w:val="ListParagraph"/>
        <w:numPr>
          <w:ilvl w:val="0"/>
          <w:numId w:val="2"/>
        </w:numPr>
        <w:spacing w:after="80"/>
      </w:pPr>
      <w:r>
        <w:rPr>
          <w:rFonts w:ascii="Arial" w:cs="Arial" w:eastAsia="Arial" w:hAnsi="Arial"/>
          <w:color w:val="1A1A2E"/>
          <w:sz w:val="21"/>
          <w:szCs w:val="21"/>
        </w:rPr>
        <w:t xml:space="preserve">Search: find contracts by client, date range, or keyword in terms/scope.</w:t>
      </w:r>
    </w:p>
    <w:p>
      <w:pPr>
        <w:pStyle w:val="ListParagraph"/>
        <w:numPr>
          <w:ilvl w:val="0"/>
          <w:numId w:val="2"/>
        </w:numPr>
        <w:spacing w:after="80"/>
      </w:pPr>
      <w:r>
        <w:rPr>
          <w:rFonts w:ascii="Arial" w:cs="Arial" w:eastAsia="Arial" w:hAnsi="Arial"/>
          <w:color w:val="1A1A2E"/>
          <w:sz w:val="21"/>
          <w:szCs w:val="21"/>
        </w:rPr>
        <w:t xml:space="preserve">Integration: contracts link to Client Records.</w:t>
      </w:r>
    </w:p>
    <w:p>
      <w:pPr>
        <w:spacing w:after="60" w:before="120"/>
      </w:pPr>
      <w:r>
        <w:rPr>
          <w:rFonts w:ascii="Arial" w:cs="Arial" w:eastAsia="Arial" w:hAnsi="Arial"/>
          <w:b/>
          <w:bCs/>
          <w:color w:val="1A1A2E"/>
          <w:sz w:val="21"/>
          <w:szCs w:val="21"/>
        </w:rPr>
        <w:t xml:space="preserve">Dependencies:</w:t>
      </w:r>
    </w:p>
    <w:p>
      <w:pPr>
        <w:pStyle w:val="ListParagraph"/>
        <w:numPr>
          <w:ilvl w:val="0"/>
          <w:numId w:val="2"/>
        </w:numPr>
        <w:spacing w:after="80"/>
      </w:pPr>
      <w:r>
        <w:rPr>
          <w:rFonts w:ascii="Arial" w:cs="Arial" w:eastAsia="Arial" w:hAnsi="Arial"/>
          <w:color w:val="1A1A2E"/>
          <w:sz w:val="21"/>
          <w:szCs w:val="21"/>
        </w:rPr>
        <w:t xml:space="preserve">This module is part of the unified web app built in Deliverable #25. Use the same Next.js project, Supabase database, Tailwind theme, shared components, and AI service layer. Do not create a standalone app or a separate database.</w:t>
      </w:r>
    </w:p>
    <w:p>
      <w:pPr>
        <w:pStyle w:val="ListParagraph"/>
        <w:numPr>
          <w:ilvl w:val="0"/>
          <w:numId w:val="2"/>
        </w:numPr>
        <w:spacing w:after="80"/>
      </w:pPr>
      <w:r>
        <w:rPr>
          <w:rFonts w:ascii="Arial" w:cs="Arial" w:eastAsia="Arial" w:hAnsi="Arial"/>
          <w:color w:val="1A1A2E"/>
          <w:sz w:val="21"/>
          <w:szCs w:val="21"/>
        </w:rPr>
        <w:t xml:space="preserve">Use the contracts and clients tables from the shared schema. Each contract references a client_id. Uploaded contract files go to Supabase Storage. AI-powered drafting uses the /api/ai route from #25 with type: "contract".</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#33</w:t>
      </w:r>
      <w:r>
        <w:rPr>
          <w:rFonts w:ascii="Arial" w:cs="Arial" w:eastAsia="Arial" w:hAnsi="Arial"/>
          <w:b/>
          <w:bCs/>
          <w:color w:val="1A1A2E"/>
          <w:sz w:val="36"/>
          <w:szCs w:val="36"/>
        </w:rPr>
        <w:t xml:space="preserve">  Licensing Tracker</w:t>
      </w:r>
    </w:p>
    <w:p>
      <w:pPr>
        <w:spacing w:after="20"/>
      </w:pPr>
      <w:r>
        <w:rPr>
          <w:rFonts w:ascii="Arial" w:cs="Arial" w:eastAsia="Arial" w:hAnsi="Arial"/>
          <w:color w:val="64748B"/>
          <w:sz w:val="20"/>
          <w:szCs w:val="20"/>
        </w:rPr>
        <w:t xml:space="preserve">Operations  ›  Compliance</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Build a licensing tracker inside the web app.</w:t>
      </w:r>
    </w:p>
    <w:p>
      <w:pPr>
        <w:pStyle w:val="ListParagraph"/>
        <w:numPr>
          <w:ilvl w:val="0"/>
          <w:numId w:val="2"/>
        </w:numPr>
        <w:spacing w:after="80"/>
      </w:pPr>
      <w:r>
        <w:rPr>
          <w:rFonts w:ascii="Arial" w:cs="Arial" w:eastAsia="Arial" w:hAnsi="Arial"/>
          <w:color w:val="1A1A2E"/>
          <w:sz w:val="21"/>
          <w:szCs w:val="21"/>
        </w:rPr>
        <w:t xml:space="preserve">For each staff member, track: name, license type, license number, issuing authority, issue date, expiration date, status (active, expiring soon, expired), and a scan/photo of the license.</w:t>
      </w:r>
    </w:p>
    <w:p>
      <w:pPr>
        <w:pStyle w:val="ListParagraph"/>
        <w:numPr>
          <w:ilvl w:val="0"/>
          <w:numId w:val="2"/>
        </w:numPr>
        <w:spacing w:after="80"/>
      </w:pPr>
      <w:r>
        <w:rPr>
          <w:rFonts w:ascii="Arial" w:cs="Arial" w:eastAsia="Arial" w:hAnsi="Arial"/>
          <w:color w:val="1A1A2E"/>
          <w:sz w:val="21"/>
          <w:szCs w:val="21"/>
        </w:rPr>
        <w:t xml:space="preserve">AI-powered entry: user uploads a photo of a license and Claude reads it via OCR, extracting the name, license number, and expiration date automatically. User confirms and saves.</w:t>
      </w:r>
    </w:p>
    <w:p>
      <w:pPr>
        <w:pStyle w:val="ListParagraph"/>
        <w:numPr>
          <w:ilvl w:val="0"/>
          <w:numId w:val="2"/>
        </w:numPr>
        <w:spacing w:after="80"/>
      </w:pPr>
      <w:r>
        <w:rPr>
          <w:rFonts w:ascii="Arial" w:cs="Arial" w:eastAsia="Arial" w:hAnsi="Arial"/>
          <w:color w:val="1A1A2E"/>
          <w:sz w:val="21"/>
          <w:szCs w:val="21"/>
        </w:rPr>
        <w:t xml:space="preserve">Dashboard: list of all staff with license status. Color-coded: green (valid), yellow (expiring within 30 days), red (expired).</w:t>
      </w:r>
    </w:p>
    <w:p>
      <w:pPr>
        <w:pStyle w:val="ListParagraph"/>
        <w:numPr>
          <w:ilvl w:val="0"/>
          <w:numId w:val="2"/>
        </w:numPr>
        <w:spacing w:after="80"/>
      </w:pPr>
      <w:r>
        <w:rPr>
          <w:rFonts w:ascii="Arial" w:cs="Arial" w:eastAsia="Arial" w:hAnsi="Arial"/>
          <w:color w:val="1A1A2E"/>
          <w:sz w:val="21"/>
          <w:szCs w:val="21"/>
        </w:rPr>
        <w:t xml:space="preserve">Alerts: automated reminders when a license is 30 days, 14 days, and 7 days from expiration.</w:t>
      </w:r>
    </w:p>
    <w:p>
      <w:pPr>
        <w:pStyle w:val="ListParagraph"/>
        <w:numPr>
          <w:ilvl w:val="0"/>
          <w:numId w:val="2"/>
        </w:numPr>
        <w:spacing w:after="80"/>
      </w:pPr>
      <w:r>
        <w:rPr>
          <w:rFonts w:ascii="Arial" w:cs="Arial" w:eastAsia="Arial" w:hAnsi="Arial"/>
          <w:color w:val="1A1A2E"/>
          <w:sz w:val="21"/>
          <w:szCs w:val="21"/>
        </w:rPr>
        <w:t xml:space="preserve">Integration: licensing status affects scheduling—unlicensed or expired staff can’t be assigned to jobs.</w:t>
      </w:r>
    </w:p>
    <w:p>
      <w:pPr>
        <w:spacing w:after="60" w:before="120"/>
      </w:pPr>
      <w:r>
        <w:rPr>
          <w:rFonts w:ascii="Arial" w:cs="Arial" w:eastAsia="Arial" w:hAnsi="Arial"/>
          <w:b/>
          <w:bCs/>
          <w:color w:val="1A1A2E"/>
          <w:sz w:val="21"/>
          <w:szCs w:val="21"/>
        </w:rPr>
        <w:t xml:space="preserve">Dependencies:</w:t>
      </w:r>
    </w:p>
    <w:p>
      <w:pPr>
        <w:pStyle w:val="ListParagraph"/>
        <w:numPr>
          <w:ilvl w:val="0"/>
          <w:numId w:val="2"/>
        </w:numPr>
        <w:spacing w:after="80"/>
      </w:pPr>
      <w:r>
        <w:rPr>
          <w:rFonts w:ascii="Arial" w:cs="Arial" w:eastAsia="Arial" w:hAnsi="Arial"/>
          <w:color w:val="1A1A2E"/>
          <w:sz w:val="21"/>
          <w:szCs w:val="21"/>
        </w:rPr>
        <w:t xml:space="preserve">This module is part of the unified web app built in Deliverable #25. Use the same Next.js project, Supabase database, Tailwind theme, shared components, and AI service layer. Do not create a standalone app or a separate database.</w:t>
      </w:r>
    </w:p>
    <w:p>
      <w:pPr>
        <w:pStyle w:val="ListParagraph"/>
        <w:numPr>
          <w:ilvl w:val="0"/>
          <w:numId w:val="2"/>
        </w:numPr>
        <w:spacing w:after="80"/>
      </w:pPr>
      <w:r>
        <w:rPr>
          <w:rFonts w:ascii="Arial" w:cs="Arial" w:eastAsia="Arial" w:hAnsi="Arial"/>
          <w:color w:val="1A1A2E"/>
          <w:sz w:val="21"/>
          <w:szCs w:val="21"/>
        </w:rPr>
        <w:t xml:space="preserve">Use the licenses and staff tables from the shared schema. Each license references a staff_id with license_type = "general". Scheduling modules (#26, #27) must check license status before allowing staff assignment. AI-powered OCR uses the /api/ai route from #25 with type: "license".</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#34</w:t>
      </w:r>
      <w:r>
        <w:rPr>
          <w:rFonts w:ascii="Arial" w:cs="Arial" w:eastAsia="Arial" w:hAnsi="Arial"/>
          <w:b/>
          <w:bCs/>
          <w:color w:val="1A1A2E"/>
          <w:sz w:val="36"/>
          <w:szCs w:val="36"/>
        </w:rPr>
        <w:t xml:space="preserve">  TABC Certification Tracker</w:t>
      </w:r>
    </w:p>
    <w:p>
      <w:pPr>
        <w:spacing w:after="20"/>
      </w:pPr>
      <w:r>
        <w:rPr>
          <w:rFonts w:ascii="Arial" w:cs="Arial" w:eastAsia="Arial" w:hAnsi="Arial"/>
          <w:color w:val="64748B"/>
          <w:sz w:val="20"/>
          <w:szCs w:val="20"/>
        </w:rPr>
        <w:t xml:space="preserve">Operations  ›  Compliance</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Build a TABC (Texas Alcoholic Beverage Commission) certification tracker inside the web app. Same structure as the Licensing Tracker but specific to TABC certs.</w:t>
      </w:r>
    </w:p>
    <w:p>
      <w:pPr>
        <w:pStyle w:val="ListParagraph"/>
        <w:numPr>
          <w:ilvl w:val="0"/>
          <w:numId w:val="2"/>
        </w:numPr>
        <w:spacing w:after="80"/>
      </w:pPr>
      <w:r>
        <w:rPr>
          <w:rFonts w:ascii="Arial" w:cs="Arial" w:eastAsia="Arial" w:hAnsi="Arial"/>
          <w:color w:val="1A1A2E"/>
          <w:sz w:val="21"/>
          <w:szCs w:val="21"/>
        </w:rPr>
        <w:t xml:space="preserve">Fields: staff member name, TABC certification number, issue date, expiration date, status, and a photo/scan of the cert.</w:t>
      </w:r>
    </w:p>
    <w:p>
      <w:pPr>
        <w:pStyle w:val="ListParagraph"/>
        <w:numPr>
          <w:ilvl w:val="0"/>
          <w:numId w:val="2"/>
        </w:numPr>
        <w:spacing w:after="80"/>
      </w:pPr>
      <w:r>
        <w:rPr>
          <w:rFonts w:ascii="Arial" w:cs="Arial" w:eastAsia="Arial" w:hAnsi="Arial"/>
          <w:color w:val="1A1A2E"/>
          <w:sz w:val="21"/>
          <w:szCs w:val="21"/>
        </w:rPr>
        <w:t xml:space="preserve">AI-powered entry: snap a photo of the TABC cert and Claude extracts the data.</w:t>
      </w:r>
    </w:p>
    <w:p>
      <w:pPr>
        <w:pStyle w:val="ListParagraph"/>
        <w:numPr>
          <w:ilvl w:val="0"/>
          <w:numId w:val="2"/>
        </w:numPr>
        <w:spacing w:after="80"/>
      </w:pPr>
      <w:r>
        <w:rPr>
          <w:rFonts w:ascii="Arial" w:cs="Arial" w:eastAsia="Arial" w:hAnsi="Arial"/>
          <w:color w:val="1A1A2E"/>
          <w:sz w:val="21"/>
          <w:szCs w:val="21"/>
        </w:rPr>
        <w:t xml:space="preserve">Dashboard: same color-coded status view as licensing.</w:t>
      </w:r>
    </w:p>
    <w:p>
      <w:pPr>
        <w:pStyle w:val="ListParagraph"/>
        <w:numPr>
          <w:ilvl w:val="0"/>
          <w:numId w:val="2"/>
        </w:numPr>
        <w:spacing w:after="80"/>
      </w:pPr>
      <w:r>
        <w:rPr>
          <w:rFonts w:ascii="Arial" w:cs="Arial" w:eastAsia="Arial" w:hAnsi="Arial"/>
          <w:color w:val="1A1A2E"/>
          <w:sz w:val="21"/>
          <w:szCs w:val="21"/>
        </w:rPr>
        <w:t xml:space="preserve">Alerts: same 30/14/7-day expiration warnings.</w:t>
      </w:r>
    </w:p>
    <w:p>
      <w:pPr>
        <w:pStyle w:val="ListParagraph"/>
        <w:numPr>
          <w:ilvl w:val="0"/>
          <w:numId w:val="2"/>
        </w:numPr>
        <w:spacing w:after="80"/>
      </w:pPr>
      <w:r>
        <w:rPr>
          <w:rFonts w:ascii="Arial" w:cs="Arial" w:eastAsia="Arial" w:hAnsi="Arial"/>
          <w:color w:val="1A1A2E"/>
          <w:sz w:val="21"/>
          <w:szCs w:val="21"/>
        </w:rPr>
        <w:t xml:space="preserve">Job eligibility: staff without valid TABC certs cannot be assigned to bar or alcohol-related events.</w:t>
      </w:r>
    </w:p>
    <w:p>
      <w:pPr>
        <w:pStyle w:val="ListParagraph"/>
        <w:numPr>
          <w:ilvl w:val="0"/>
          <w:numId w:val="2"/>
        </w:numPr>
        <w:spacing w:after="80"/>
      </w:pPr>
      <w:r>
        <w:rPr>
          <w:rFonts w:ascii="Arial" w:cs="Arial" w:eastAsia="Arial" w:hAnsi="Arial"/>
          <w:color w:val="1A1A2E"/>
          <w:sz w:val="21"/>
          <w:szCs w:val="21"/>
        </w:rPr>
        <w:t xml:space="preserve">This can be built as a module within the same compliance framework as the Licensing Tracker—same UI pattern, different cert type.</w:t>
      </w:r>
    </w:p>
    <w:p>
      <w:pPr>
        <w:spacing w:after="60" w:before="120"/>
      </w:pPr>
      <w:r>
        <w:rPr>
          <w:rFonts w:ascii="Arial" w:cs="Arial" w:eastAsia="Arial" w:hAnsi="Arial"/>
          <w:b/>
          <w:bCs/>
          <w:color w:val="1A1A2E"/>
          <w:sz w:val="21"/>
          <w:szCs w:val="21"/>
        </w:rPr>
        <w:t xml:space="preserve">Dependencies:</w:t>
      </w:r>
    </w:p>
    <w:p>
      <w:pPr>
        <w:pStyle w:val="ListParagraph"/>
        <w:numPr>
          <w:ilvl w:val="0"/>
          <w:numId w:val="2"/>
        </w:numPr>
        <w:spacing w:after="80"/>
      </w:pPr>
      <w:r>
        <w:rPr>
          <w:rFonts w:ascii="Arial" w:cs="Arial" w:eastAsia="Arial" w:hAnsi="Arial"/>
          <w:color w:val="1A1A2E"/>
          <w:sz w:val="21"/>
          <w:szCs w:val="21"/>
        </w:rPr>
        <w:t xml:space="preserve">This module is part of the unified web app built in Deliverable #25. Use the same Next.js project, Supabase database, Tailwind theme, shared components, and AI service layer. Do not create a standalone app or a separate database.</w:t>
      </w:r>
    </w:p>
    <w:p>
      <w:pPr>
        <w:pStyle w:val="ListParagraph"/>
        <w:numPr>
          <w:ilvl w:val="0"/>
          <w:numId w:val="2"/>
        </w:numPr>
        <w:spacing w:after="80"/>
      </w:pPr>
      <w:r>
        <w:rPr>
          <w:rFonts w:ascii="Arial" w:cs="Arial" w:eastAsia="Arial" w:hAnsi="Arial"/>
          <w:color w:val="1A1A2E"/>
          <w:sz w:val="21"/>
          <w:szCs w:val="21"/>
        </w:rPr>
        <w:t xml:space="preserve">Use the same licenses table with license_type = "tabc". Reuse the same UI components and OCR flow as the Licensing Tracker (#33). Events Scheduling (#26) must check TABC status before assigning staff to bar or alcohol-related events.</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p>
      <w:r>
        <w:br w:type="page"/>
      </w:r>
    </w:p>
    <w:p>
      <w:pPr>
        <w:spacing w:after="40"/>
      </w:pPr>
      <w:r>
        <w:rPr>
          <w:rFonts w:ascii="Arial" w:cs="Arial" w:eastAsia="Arial" w:hAnsi="Arial"/>
          <w:b/>
          <w:bCs/>
          <w:color w:val="3B82F6"/>
          <w:sz w:val="36"/>
          <w:szCs w:val="36"/>
        </w:rPr>
        <w:t xml:space="preserve">#35</w:t>
      </w:r>
      <w:r>
        <w:rPr>
          <w:rFonts w:ascii="Arial" w:cs="Arial" w:eastAsia="Arial" w:hAnsi="Arial"/>
          <w:b/>
          <w:bCs/>
          <w:color w:val="1A1A2E"/>
          <w:sz w:val="36"/>
          <w:szCs w:val="36"/>
        </w:rPr>
        <w:t xml:space="preserve">  Contractor Paperwork System</w:t>
      </w:r>
    </w:p>
    <w:p>
      <w:pPr>
        <w:spacing w:after="20"/>
      </w:pPr>
      <w:r>
        <w:rPr>
          <w:rFonts w:ascii="Arial" w:cs="Arial" w:eastAsia="Arial" w:hAnsi="Arial"/>
          <w:color w:val="64748B"/>
          <w:sz w:val="20"/>
          <w:szCs w:val="20"/>
        </w:rPr>
        <w:t xml:space="preserve">Operations  ›  Compliance</w:t>
      </w:r>
    </w:p>
    <w:p>
      <w:pPr>
        <w:pBdr>
          <w:bottom w:val="single" w:color="3B82F6" w:sz="4"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F0F4FF" w:val="clear"/>
            <w:tcMar>
              <w:top w:type="dxa" w:w="100"/>
              <w:left w:type="dxa" w:w="160"/>
              <w:bottom w:type="dxa" w:w="100"/>
              <w:right w:type="dxa" w:w="160"/>
            </w:tcMar>
          </w:tcPr>
          <w:p>
            <w:pPr>
              <w:spacing w:after="60"/>
            </w:pPr>
            <w:r>
              <w:rPr>
                <w:rFonts w:ascii="Arial" w:cs="Arial" w:eastAsia="Arial" w:hAnsi="Arial"/>
                <w:b/>
                <w:bCs/>
                <w:color w:val="3B82F6"/>
                <w:sz w:val="18"/>
                <w:szCs w:val="18"/>
              </w:rPr>
              <w:t xml:space="preserve">CONTEXT FOR CLAUDE</w:t>
            </w:r>
          </w:p>
          <w:p>
            <w:r>
              <w:rPr>
                <w:rFonts w:ascii="Arial" w:cs="Arial" w:eastAsia="Arial" w:hAnsi="Arial"/>
                <w:color w:val="1A1A2E"/>
                <w:sz w:val="18"/>
                <w:szCs w:val="18"/>
              </w:rPr>
              <w:t xml:space="preserve">Sheepdog is the hub brand for two service lines under the legal entity Sheepdog Security LLC. Sheepdog Events provides event security and mobile bartending for bars, weddings, concerts, festivals, and private events. Sheepdog Staffing provides contracted labor and workforce solutions for companies needing workers at scale. The brand has a logo (German Shepherd line art). The business operates as a service-area business in Bryan–College Station, TX with no public physical address. The planned domain is sheepdogtexas.com. All deliverables must be professional, cohesive, and consistent with a brand that is authoritative but approachable.</w:t>
            </w:r>
          </w:p>
        </w:tc>
      </w:tr>
    </w:tbl>
    <w:p>
      <w:pPr>
        <w:spacing w:after="200"/>
      </w:pPr>
    </w:p>
    <w:p>
      <w:pPr>
        <w:pStyle w:val="Heading2"/>
      </w:pPr>
      <w:r>
        <w:rPr>
          <w:rFonts w:ascii="Arial" w:cs="Arial" w:eastAsia="Arial" w:hAnsi="Arial"/>
          <w:b/>
          <w:bCs/>
          <w:color w:val="3B82F6"/>
          <w:sz w:val="26"/>
          <w:szCs w:val="26"/>
        </w:rPr>
        <w:t xml:space="preserve">Instructions</w:t>
      </w:r>
    </w:p>
    <w:p>
      <w:pPr>
        <w:pStyle w:val="ListParagraph"/>
        <w:numPr>
          <w:ilvl w:val="0"/>
          <w:numId w:val="2"/>
        </w:numPr>
        <w:spacing w:after="80"/>
      </w:pPr>
      <w:r>
        <w:rPr>
          <w:rFonts w:ascii="Arial" w:cs="Arial" w:eastAsia="Arial" w:hAnsi="Arial"/>
          <w:color w:val="1A1A2E"/>
          <w:sz w:val="21"/>
          <w:szCs w:val="21"/>
        </w:rPr>
        <w:t xml:space="preserve">Build a contractor paperwork management system inside the web app.</w:t>
      </w:r>
    </w:p>
    <w:p>
      <w:pPr>
        <w:pStyle w:val="ListParagraph"/>
        <w:numPr>
          <w:ilvl w:val="0"/>
          <w:numId w:val="2"/>
        </w:numPr>
        <w:spacing w:after="80"/>
      </w:pPr>
      <w:r>
        <w:rPr>
          <w:rFonts w:ascii="Arial" w:cs="Arial" w:eastAsia="Arial" w:hAnsi="Arial"/>
          <w:color w:val="1A1A2E"/>
          <w:sz w:val="21"/>
          <w:szCs w:val="21"/>
        </w:rPr>
        <w:t xml:space="preserve">Track per contractor: name, W-9 status (received / not received), independent contractor agreement status (signed / unsigned / expired), any other onboarding documents, onboarding completion status.</w:t>
      </w:r>
    </w:p>
    <w:p>
      <w:pPr>
        <w:pStyle w:val="ListParagraph"/>
        <w:numPr>
          <w:ilvl w:val="0"/>
          <w:numId w:val="2"/>
        </w:numPr>
        <w:spacing w:after="80"/>
      </w:pPr>
      <w:r>
        <w:rPr>
          <w:rFonts w:ascii="Arial" w:cs="Arial" w:eastAsia="Arial" w:hAnsi="Arial"/>
          <w:color w:val="1A1A2E"/>
          <w:sz w:val="21"/>
          <w:szCs w:val="21"/>
        </w:rPr>
        <w:t xml:space="preserve">AI-powered entry: upload a W-9 or contractor agreement and Claude extracts the relevant data (name, EIN/SSN last 4, address, signature date).</w:t>
      </w:r>
    </w:p>
    <w:p>
      <w:pPr>
        <w:pStyle w:val="ListParagraph"/>
        <w:numPr>
          <w:ilvl w:val="0"/>
          <w:numId w:val="2"/>
        </w:numPr>
        <w:spacing w:after="80"/>
      </w:pPr>
      <w:r>
        <w:rPr>
          <w:rFonts w:ascii="Arial" w:cs="Arial" w:eastAsia="Arial" w:hAnsi="Arial"/>
          <w:color w:val="1A1A2E"/>
          <w:sz w:val="21"/>
          <w:szCs w:val="21"/>
        </w:rPr>
        <w:t xml:space="preserve">Document storage: link uploaded documents to the contractor’s record.</w:t>
      </w:r>
    </w:p>
    <w:p>
      <w:pPr>
        <w:pStyle w:val="ListParagraph"/>
        <w:numPr>
          <w:ilvl w:val="0"/>
          <w:numId w:val="2"/>
        </w:numPr>
        <w:spacing w:after="80"/>
      </w:pPr>
      <w:r>
        <w:rPr>
          <w:rFonts w:ascii="Arial" w:cs="Arial" w:eastAsia="Arial" w:hAnsi="Arial"/>
          <w:color w:val="1A1A2E"/>
          <w:sz w:val="21"/>
          <w:szCs w:val="21"/>
        </w:rPr>
        <w:t xml:space="preserve">Onboarding checklist: for each new contractor, show a checklist of required paperwork with completion status.</w:t>
      </w:r>
    </w:p>
    <w:p>
      <w:pPr>
        <w:pStyle w:val="ListParagraph"/>
        <w:numPr>
          <w:ilvl w:val="0"/>
          <w:numId w:val="2"/>
        </w:numPr>
        <w:spacing w:after="80"/>
      </w:pPr>
      <w:r>
        <w:rPr>
          <w:rFonts w:ascii="Arial" w:cs="Arial" w:eastAsia="Arial" w:hAnsi="Arial"/>
          <w:color w:val="1A1A2E"/>
          <w:sz w:val="21"/>
          <w:szCs w:val="21"/>
        </w:rPr>
        <w:t xml:space="preserve">Alerts: flag contractors with missing or incomplete paperwork. Prevent scheduling contractors who haven’t completed onboarding.</w:t>
      </w:r>
    </w:p>
    <w:p>
      <w:pPr>
        <w:pStyle w:val="ListParagraph"/>
        <w:numPr>
          <w:ilvl w:val="0"/>
          <w:numId w:val="2"/>
        </w:numPr>
        <w:spacing w:after="80"/>
      </w:pPr>
      <w:r>
        <w:rPr>
          <w:rFonts w:ascii="Arial" w:cs="Arial" w:eastAsia="Arial" w:hAnsi="Arial"/>
          <w:color w:val="1A1A2E"/>
          <w:sz w:val="21"/>
          <w:szCs w:val="21"/>
        </w:rPr>
        <w:t xml:space="preserve">Integration: contractor records link to scheduling and compliance systems.</w:t>
      </w:r>
    </w:p>
    <w:p>
      <w:pPr>
        <w:spacing w:after="60" w:before="120"/>
      </w:pPr>
      <w:r>
        <w:rPr>
          <w:rFonts w:ascii="Arial" w:cs="Arial" w:eastAsia="Arial" w:hAnsi="Arial"/>
          <w:b/>
          <w:bCs/>
          <w:color w:val="1A1A2E"/>
          <w:sz w:val="21"/>
          <w:szCs w:val="21"/>
        </w:rPr>
        <w:t xml:space="preserve">Dependencies:</w:t>
      </w:r>
    </w:p>
    <w:p>
      <w:pPr>
        <w:pStyle w:val="ListParagraph"/>
        <w:numPr>
          <w:ilvl w:val="0"/>
          <w:numId w:val="2"/>
        </w:numPr>
        <w:spacing w:after="80"/>
      </w:pPr>
      <w:r>
        <w:rPr>
          <w:rFonts w:ascii="Arial" w:cs="Arial" w:eastAsia="Arial" w:hAnsi="Arial"/>
          <w:color w:val="1A1A2E"/>
          <w:sz w:val="21"/>
          <w:szCs w:val="21"/>
        </w:rPr>
        <w:t xml:space="preserve">This module is part of the unified web app built in Deliverable #25. Use the same Next.js project, Supabase database, Tailwind theme, shared components, and AI service layer. Do not create a standalone app or a separate database.</w:t>
      </w:r>
    </w:p>
    <w:p>
      <w:pPr>
        <w:pStyle w:val="ListParagraph"/>
        <w:numPr>
          <w:ilvl w:val="0"/>
          <w:numId w:val="2"/>
        </w:numPr>
        <w:spacing w:after="80"/>
      </w:pPr>
      <w:r>
        <w:rPr>
          <w:rFonts w:ascii="Arial" w:cs="Arial" w:eastAsia="Arial" w:hAnsi="Arial"/>
          <w:color w:val="1A1A2E"/>
          <w:sz w:val="21"/>
          <w:szCs w:val="21"/>
        </w:rPr>
        <w:t xml:space="preserve">Use the contractor_docs and staff tables from the shared schema. Each document references a staff_id. Uploaded files go to Supabase Storage. AI-powered data extraction uses the /api/ai route from #25 with type: "contractor_doc". Scheduling modules (#26, #27) must check onboarding_complete on the staff record before allowing assignment.</w:t>
      </w:r>
    </w:p>
    <w:p>
      <w:pPr>
        <w:spacing w:after="200"/>
      </w:pPr>
    </w:p>
    <w:p>
      <w:pPr>
        <w:pStyle w:val="Heading2"/>
      </w:pPr>
      <w:r>
        <w:rPr>
          <w:rFonts w:ascii="Arial" w:cs="Arial" w:eastAsia="Arial" w:hAnsi="Arial"/>
          <w:b/>
          <w:bCs/>
          <w:color w:val="3B82F6"/>
          <w:sz w:val="26"/>
          <w:szCs w:val="26"/>
        </w:rPr>
        <w:t xml:space="preserve">Expected Output</w:t>
      </w:r>
    </w:p>
    <w:p>
      <w:pPr>
        <w:spacing w:after="120"/>
      </w:pPr>
      <w:r>
        <w:rPr>
          <w:rFonts w:ascii="Arial" w:cs="Arial" w:eastAsia="Arial" w:hAnsi="Arial"/>
          <w:i/>
          <w:iCs/>
          <w:color w:val="64748B"/>
          <w:sz w:val="20"/>
          <w:szCs w:val="20"/>
        </w:rPr>
        <w:t xml:space="preserve">Claude should produce a complete, ready-to-use deliverable. Not a summary or outline—the actual thing. If it’s copy, write the copy. If it’s a system, build the system. If it’s a strategy, write every step.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3B82F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2026-03-26T16:30:46.149Z</dcterms:created>
  <dcterms:modified xsi:type="dcterms:W3CDTF">2026-03-26T16:30:46.151Z</dcterms:modified>
</cp:coreProperties>
</file>

<file path=docProps/custom.xml><?xml version="1.0" encoding="utf-8"?>
<Properties xmlns="http://schemas.openxmlformats.org/officeDocument/2006/custom-properties" xmlns:vt="http://schemas.openxmlformats.org/officeDocument/2006/docPropsVTypes"/>
</file>