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 Modeling of Price Action: Engineering High-Fidelity Smart Money Concepts and Inefficiency Engines in Pine Script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Heuristic Formulations of Swing Structure and Algorithmic Trend State Machines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automation of market structure analysis requires the translation of qualitative price action theories into deterministic computational models.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Traditional technical indicators rely heavily on lagging calculations such as moving averages, which smooth price data and obscure the underlying liquidity distribution of the market. In contrast, algorithmic implementations of Smart Money Concepts (SMC) analyze localized price extrema and structural transitions directly from candlestick charts.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fundamental framework of any automated structure indicator begins with the calculation of swing points, mathematically classified as pivot points.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swing point is a localized peak or trough verified by a surrounding envelope of bars.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Formulation of Pivots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identify a pivot point, the algorithm evaluates a price series against a bilateral lookback and lookforward window, defined by the Left Strength (</w:t>
      </w:r>
      <w:r w:rsidDel="00000000" w:rsidR="00000000" w:rsidRPr="00000000">
        <w:rPr>
          <w:rFonts w:ascii="Arial" w:cs="Arial" w:eastAsia="Arial" w:hAnsi="Arial"/>
          <w:color w:val="1f1f1f"/>
        </w:rPr>
        <w:drawing>
          <wp:inline distB="19050" distT="19050" distL="19050" distR="19050">
            <wp:extent cx="133469" cy="251236"/>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469" cy="251236"/>
                    </a:xfrm>
                    <a:prstGeom prst="rect"/>
                    <a:ln/>
                  </pic:spPr>
                </pic:pic>
              </a:graphicData>
            </a:graphic>
          </wp:inline>
        </w:drawing>
      </w:r>
      <w:r w:rsidDel="00000000" w:rsidR="00000000" w:rsidRPr="00000000">
        <w:rPr>
          <w:rFonts w:ascii="Arial" w:cs="Arial" w:eastAsia="Arial" w:hAnsi="Arial"/>
          <w:color w:val="1f1f1f"/>
          <w:rtl w:val="0"/>
        </w:rPr>
        <w:t xml:space="preserve">) and Right Strength (</w:t>
      </w:r>
      <w:r w:rsidDel="00000000" w:rsidR="00000000" w:rsidRPr="00000000">
        <w:rPr>
          <w:rFonts w:ascii="Arial" w:cs="Arial" w:eastAsia="Arial" w:hAnsi="Arial"/>
          <w:color w:val="1f1f1f"/>
        </w:rPr>
        <w:drawing>
          <wp:inline distB="19050" distT="19050" distL="19050" distR="19050">
            <wp:extent cx="150138" cy="24022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parameters.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Mathematically, a Pivot High (</w:t>
      </w:r>
      <w:r w:rsidDel="00000000" w:rsidR="00000000" w:rsidRPr="00000000">
        <w:rPr>
          <w:rFonts w:ascii="Arial" w:cs="Arial" w:eastAsia="Arial" w:hAnsi="Arial"/>
          <w:color w:val="1f1f1f"/>
        </w:rPr>
        <w:drawing>
          <wp:inline distB="19050" distT="19050" distL="19050" distR="19050">
            <wp:extent cx="331708" cy="246853"/>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1708" cy="246853"/>
                    </a:xfrm>
                    <a:prstGeom prst="rect"/>
                    <a:ln/>
                  </pic:spPr>
                </pic:pic>
              </a:graphicData>
            </a:graphic>
          </wp:inline>
        </w:drawing>
      </w:r>
      <w:r w:rsidDel="00000000" w:rsidR="00000000" w:rsidRPr="00000000">
        <w:rPr>
          <w:rFonts w:ascii="Arial" w:cs="Arial" w:eastAsia="Arial" w:hAnsi="Arial"/>
          <w:color w:val="1f1f1f"/>
          <w:rtl w:val="0"/>
        </w:rPr>
        <w:t xml:space="preserve">) at index </w:t>
      </w:r>
      <w:r w:rsidDel="00000000" w:rsidR="00000000" w:rsidRPr="00000000">
        <w:rPr>
          <w:rFonts w:ascii="Arial" w:cs="Arial" w:eastAsia="Arial" w:hAnsi="Arial"/>
          <w:color w:val="1f1f1f"/>
        </w:rPr>
        <w:drawing>
          <wp:inline distB="19050" distT="19050" distL="19050" distR="19050">
            <wp:extent cx="460415" cy="245555"/>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0415" cy="245555"/>
                    </a:xfrm>
                    <a:prstGeom prst="rect"/>
                    <a:ln/>
                  </pic:spPr>
                </pic:pic>
              </a:graphicData>
            </a:graphic>
          </wp:inline>
        </w:drawing>
      </w:r>
      <w:r w:rsidDel="00000000" w:rsidR="00000000" w:rsidRPr="00000000">
        <w:rPr>
          <w:rFonts w:ascii="Arial" w:cs="Arial" w:eastAsia="Arial" w:hAnsi="Arial"/>
          <w:color w:val="1f1f1f"/>
          <w:rtl w:val="0"/>
        </w:rPr>
        <w:t xml:space="preserve"> is established if the high price of that candle is strictly greater than or equal to the high prices of the preceding </w:t>
      </w:r>
      <w:r w:rsidDel="00000000" w:rsidR="00000000" w:rsidRPr="00000000">
        <w:rPr>
          <w:rFonts w:ascii="Arial" w:cs="Arial" w:eastAsia="Arial" w:hAnsi="Arial"/>
          <w:color w:val="1f1f1f"/>
        </w:rPr>
        <w:drawing>
          <wp:inline distB="19050" distT="19050" distL="19050" distR="19050">
            <wp:extent cx="133469" cy="251236"/>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469" cy="251236"/>
                    </a:xfrm>
                    <a:prstGeom prst="rect"/>
                    <a:ln/>
                  </pic:spPr>
                </pic:pic>
              </a:graphicData>
            </a:graphic>
          </wp:inline>
        </w:drawing>
      </w:r>
      <w:r w:rsidDel="00000000" w:rsidR="00000000" w:rsidRPr="00000000">
        <w:rPr>
          <w:rFonts w:ascii="Arial" w:cs="Arial" w:eastAsia="Arial" w:hAnsi="Arial"/>
          <w:color w:val="1f1f1f"/>
          <w:rtl w:val="0"/>
        </w:rPr>
        <w:t xml:space="preserve"> candles and subsequent </w:t>
      </w:r>
      <w:r w:rsidDel="00000000" w:rsidR="00000000" w:rsidRPr="00000000">
        <w:rPr>
          <w:rFonts w:ascii="Arial" w:cs="Arial" w:eastAsia="Arial" w:hAnsi="Arial"/>
          <w:color w:val="1f1f1f"/>
        </w:rPr>
        <w:drawing>
          <wp:inline distB="19050" distT="19050" distL="19050" distR="19050">
            <wp:extent cx="150138" cy="24022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candles: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13225"/>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a Pivot Low (</w:t>
      </w:r>
      <w:r w:rsidDel="00000000" w:rsidR="00000000" w:rsidRPr="00000000">
        <w:rPr>
          <w:rFonts w:ascii="Arial" w:cs="Arial" w:eastAsia="Arial" w:hAnsi="Arial"/>
          <w:color w:val="1f1f1f"/>
        </w:rPr>
        <w:drawing>
          <wp:inline distB="19050" distT="19050" distL="19050" distR="19050">
            <wp:extent cx="286464" cy="247753"/>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86464" cy="247753"/>
                    </a:xfrm>
                    <a:prstGeom prst="rect"/>
                    <a:ln/>
                  </pic:spPr>
                </pic:pic>
              </a:graphicData>
            </a:graphic>
          </wp:inline>
        </w:drawing>
      </w:r>
      <w:r w:rsidDel="00000000" w:rsidR="00000000" w:rsidRPr="00000000">
        <w:rPr>
          <w:rFonts w:ascii="Arial" w:cs="Arial" w:eastAsia="Arial" w:hAnsi="Arial"/>
          <w:color w:val="1f1f1f"/>
          <w:rtl w:val="0"/>
        </w:rPr>
        <w:t xml:space="preserve">) is defined 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13225"/>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implementation of these calculations in TradingView’s Pine Script relies on built-in functions that search for these localized peaks and troughs.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Pine Script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pivHi = ta.pivothigh(high, leftBars, rightBars)</w:t>
        <w:br w:type="textWrapping"/>
        <w:t xml:space="preserve">pivLo = ta.pivotlow(low, leftBars, rightBars)</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lookforward parameter (</w:t>
      </w:r>
      <w:r w:rsidDel="00000000" w:rsidR="00000000" w:rsidRPr="00000000">
        <w:rPr>
          <w:rFonts w:ascii="Arial" w:cs="Arial" w:eastAsia="Arial" w:hAnsi="Arial"/>
          <w:color w:val="1f1f1f"/>
        </w:rPr>
        <w:drawing>
          <wp:inline distB="19050" distT="19050" distL="19050" distR="19050">
            <wp:extent cx="150138" cy="240220"/>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introduces a structural delay of exactly </w:t>
      </w:r>
      <w:r w:rsidDel="00000000" w:rsidR="00000000" w:rsidRPr="00000000">
        <w:rPr>
          <w:rFonts w:ascii="Arial" w:cs="Arial" w:eastAsia="Arial" w:hAnsi="Arial"/>
          <w:color w:val="1f1f1f"/>
        </w:rPr>
        <w:drawing>
          <wp:inline distB="19050" distT="19050" distL="19050" distR="19050">
            <wp:extent cx="150138" cy="24022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bars into the real-time detection pipeline.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Although a visual shift using negative offsets can align plotted historical markers with the actual pivot candle on a chart, the execution engine cannot access this pivot price until the current bar closes.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creates a systematic latency that must be accounted for in historical backtesting to avoid lookahead bias.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Swings Based on Relative Moves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overcome the rigid nature of fixed lookback periods, alternative swing-point architectures calculate structures based on relative price moves.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Instead of requiring a fixed number of candles to the left and right, these systems evaluate price deviations relative to previous extrema.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algorithm starts from a single reference candle and checks if the subsequent price moves retrace by a significant percentage, such as the standard Fibonacci ratios of 23.6% or 50%.</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If the price retraces beyond the specified threshold, the previous extremum is locked in as a confirmed swing point.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relative-move model adapts dynamically to changing market volatility, allowing the script to identify macro structure during high-volatility expansions and micro structure during tight consolidations without manual recalibration.</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Pivot High Confirmation (L = 3, R = 3, Structural Delay = 3 Bars)</w:t>
        <w:br w:type="textWrapping"/>
        <w:br w:type="textWrapping"/>
        <w:t xml:space="preserve">      [Candle t-3] (Highest High)</w:t>
        <w:br w:type="textWrapping"/>
        <w:t xml:space="preserve">         Value: $100.00</w:t>
        <w:br w:type="textWrapping"/>
        <w:t xml:space="preserve">          /   \</w:t>
        <w:br w:type="textWrapping"/>
        <w:t xml:space="preserve">        /       \</w:t>
        <w:br w:type="textWrapping"/>
        <w:t xml:space="preserve">      /           \</w:t>
        <w:br w:type="textWrapping"/>
        <w:t xml:space="preserve">  [t-6]   [t-4]   [t-2]   [t] &lt;--- Current Close (Pivot Confirmed)</w:t>
        <w:br w:type="textWrapping"/>
        <w:t xml:space="preserve">  $96.00  $98.00  $97.50  $95.00  (ta.pivothigh returns $100.00)</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State-Machine Heuristics for Structural Transitions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programmatic determination of structural transitions requires a persistent state-machine architecture to track key parameters over time.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state machine evaluates two primary structural breaks: the Break of Structure (BOS) and the Change of Character (CHoCH).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Break of Structure represents a trend continuation signal. It occurs when price closes beyond a previous swing point that aligns with the prevailing trend.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example, in an established uptrend, a closing bar above the last confirmed swing high triggers a bullish BOS.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Change of Character, alternatively called a Market Structure Shift, represents a trend reversal signal.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occurs when price breaks a swing point in the opposite direction of the current trend.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example, if the current trend is bullish, a decline below the last confirmed swing low triggers a bearish CHoCH, updating the internal trend state of the algorithm.</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Pine Script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 Persistent state variables</w:t>
        <w:br w:type="textWrapping"/>
        <w:t xml:space="preserve">var float prevHigh    = na</w:t>
        <w:br w:type="textWrapping"/>
        <w:t xml:space="preserve">var float prevLow     = na</w:t>
        <w:br w:type="textWrapping"/>
        <w:t xml:space="preserve">var int   trendDirection = 0 // 1 = Bullish, -1 = Bearish</w:t>
        <w:br w:type="textWrapping"/>
        <w:t xml:space="preserve">var bool  highIsActive  = false</w:t>
        <w:br w:type="textWrapping"/>
        <w:t xml:space="preserve">var bool  lowIsActive   = false</w:t>
        <w:br w:type="textWrapping"/>
        <w:br w:type="textWrapping"/>
        <w:t xml:space="preserve">// Update historical boundaries upon pivot confirmation</w:t>
        <w:br w:type="textWrapping"/>
        <w:t xml:space="preserve">if not na(pivHi)</w:t>
        <w:br w:type="textWrapping"/>
        <w:t xml:space="preserve">    prevHigh     := pivHi</w:t>
        <w:br w:type="textWrapping"/>
        <w:t xml:space="preserve">    highIsActive := true</w:t>
        <w:br w:type="textWrapping"/>
        <w:t xml:space="preserve">if not na(pivLo)</w:t>
        <w:br w:type="textWrapping"/>
        <w:t xml:space="preserve">    prevLow      := pivLo</w:t>
        <w:br w:type="textWrapping"/>
        <w:t xml:space="preserve">    lowIsActive  := true</w:t>
        <w:br w:type="textWrapping"/>
        <w:br w:type="textWrapping"/>
        <w:t xml:space="preserve">// Configure confirmation types (Candle Close vs. Wick Breaks)</w:t>
        <w:br w:type="textWrapping"/>
        <w:t xml:space="preserve">highSource = (confirmationType == "Candle Close")? close : high</w:t>
        <w:br w:type="textWrapping"/>
        <w:t xml:space="preserve">lowSource  = (confirmationType == "Candle Close")? close : low</w:t>
        <w:br w:type="textWrapping"/>
        <w:br w:type="textWrapping"/>
        <w:t xml:space="preserve">bool isBullishBreak = highIsActive and not na(prevHigh) and highSource &gt; prevHigh</w:t>
        <w:br w:type="textWrapping"/>
        <w:t xml:space="preserve">bool isBearishBreak = lowIsActive  and not na(prevLow)  and lowSource  &lt; prevLow</w:t>
        <w:br w:type="textWrapping"/>
        <w:br w:type="textWrapping"/>
        <w:t xml:space="preserve">// State machine transition evaluation</w:t>
        <w:br w:type="textWrapping"/>
        <w:t xml:space="preserve">if isBullishBreak</w:t>
        <w:br w:type="textWrapping"/>
        <w:t xml:space="preserve">    highIsActive := false</w:t>
        <w:br w:type="textWrapping"/>
        <w:t xml:space="preserve">    bool isReversal = (trendDirection == -1)</w:t>
        <w:br w:type="textWrapping"/>
        <w:t xml:space="preserve">    trendDirection := 1</w:t>
        <w:br w:type="textWrapping"/>
        <w:t xml:space="preserve">    // Render CHoCH if trend changes; render BOS if trend continues</w:t>
        <w:br w:type="textWrapping"/>
        <w:t xml:space="preserve">    DrawStructure(isReversal? "CHoCH" : "BOS", prevHigh, color.green)</w:t>
        <w:br w:type="textWrapping"/>
        <w:br w:type="textWrapping"/>
        <w:t xml:space="preserve">if isBearishBreak</w:t>
        <w:br w:type="textWrapping"/>
        <w:t xml:space="preserve">    lowIsActive := false</w:t>
        <w:br w:type="textWrapping"/>
        <w:t xml:space="preserve">    bool isReversal = (trendDirection == 1)</w:t>
        <w:br w:type="textWrapping"/>
        <w:t xml:space="preserve">    trendDirection := -1</w:t>
        <w:br w:type="textWrapping"/>
        <w:t xml:space="preserve">    DrawStructure(isReversal? "CHoCH" : "BOS", prevLow, color.red)</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sensitivity of this state machine is highly dependent on the choice of confirmation source.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Wick-based breakouts provide highly sensitive, early indications of structural shifts but increase the frequency of false triggers.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Candle close confirmation is more conservative, verifying market consensus at the expense of a 1-bar execution delay.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Systematic Order Block Identification and Advanced Volumetric Filtering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Order Block (OB) represents a price level where institutional market participants are hypothesized to have executed substantial buy or sell orders, leaving behind a footprint that acts as a support or resistance zone.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Programmatically, the classic retail definition of a bullish order block is the last down-candle before a rapid upward impulse that breaks market structure.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Validation Engine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minimize false signals, professional-grade indicators discard unconfirmed candidate candles.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Candidate candles are evaluated using three primary validation filters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Impulse Strength (Candle Body-to-Range Ratio):</w:t>
      </w:r>
      <w:r w:rsidDel="00000000" w:rsidR="00000000" w:rsidRPr="00000000">
        <w:rPr>
          <w:rFonts w:ascii="Arial" w:cs="Arial" w:eastAsia="Arial" w:hAnsi="Arial"/>
          <w:color w:val="1f1f1f"/>
          <w:rtl w:val="0"/>
        </w:rPr>
        <w:t xml:space="preserve"> The momentum candle that follows the order block must show high physical displacement.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is measured using the Momentum Candle Ratio (</w:t>
      </w:r>
      <w:r w:rsidDel="00000000" w:rsidR="00000000" w:rsidRPr="00000000">
        <w:rPr>
          <w:rFonts w:ascii="Arial" w:cs="Arial" w:eastAsia="Arial" w:hAnsi="Arial"/>
          <w:color w:val="1f1f1f"/>
        </w:rPr>
        <w:drawing>
          <wp:inline distB="19050" distT="19050" distL="19050" distR="19050">
            <wp:extent cx="480298" cy="247896"/>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80298" cy="247896"/>
                    </a:xfrm>
                    <a:prstGeom prst="rect"/>
                    <a:ln/>
                  </pic:spPr>
                </pic:pic>
              </a:graphicData>
            </a:graphic>
          </wp:inline>
        </w:drawing>
      </w:r>
      <w:r w:rsidDel="00000000" w:rsidR="00000000" w:rsidRPr="00000000">
        <w:rPr>
          <w:rFonts w:ascii="Arial" w:cs="Arial" w:eastAsia="Arial" w:hAnsi="Arial"/>
          <w:color w:val="1f1f1f"/>
          <w:rtl w:val="0"/>
        </w:rPr>
        <w:t xml:space="preserve">), where the absolute candle body must exceed a specific percentage of its total range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vertAlign w:val="baseline"/>
        </w:rPr>
        <w:drawing>
          <wp:inline distB="19050" distT="19050" distL="19050" distR="19050">
            <wp:extent cx="5905500" cy="633616"/>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05500" cy="63361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Volatility Threshold (ATR Support):</w:t>
      </w:r>
      <w:r w:rsidDel="00000000" w:rsidR="00000000" w:rsidRPr="00000000">
        <w:rPr>
          <w:rFonts w:ascii="Arial" w:cs="Arial" w:eastAsia="Arial" w:hAnsi="Arial"/>
          <w:color w:val="1f1f1f"/>
          <w:rtl w:val="0"/>
        </w:rPr>
        <w:t xml:space="preserve"> To ensure the displacement move is not a low-volume consolidation breakout, the total range of the candle must equal or exceed a volatility-adjusted threshold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vertAlign w:val="baseline"/>
        </w:rPr>
        <w:drawing>
          <wp:inline distB="19050" distT="19050" distL="19050" distR="19050">
            <wp:extent cx="5905500" cy="480162"/>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05500" cy="4801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color w:val="1f1f1f"/>
          <w:rtl w:val="0"/>
        </w:rPr>
        <w:t xml:space="preserve">In this formula, </w:t>
      </w:r>
      <w:r w:rsidDel="00000000" w:rsidR="00000000" w:rsidRPr="00000000">
        <w:rPr>
          <w:rFonts w:ascii="Arial" w:cs="Arial" w:eastAsia="Arial" w:hAnsi="Arial"/>
          <w:color w:val="1f1f1f"/>
        </w:rPr>
        <w:drawing>
          <wp:inline distB="19050" distT="19050" distL="19050" distR="19050">
            <wp:extent cx="121206" cy="242411"/>
            <wp:effectExtent b="0" l="0" r="0" t="0"/>
            <wp:docPr id="2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1206" cy="242411"/>
                    </a:xfrm>
                    <a:prstGeom prst="rect"/>
                    <a:ln/>
                  </pic:spPr>
                </pic:pic>
              </a:graphicData>
            </a:graphic>
          </wp:inline>
        </w:drawing>
      </w:r>
      <w:r w:rsidDel="00000000" w:rsidR="00000000" w:rsidRPr="00000000">
        <w:rPr>
          <w:rFonts w:ascii="Arial" w:cs="Arial" w:eastAsia="Arial" w:hAnsi="Arial"/>
          <w:color w:val="1f1f1f"/>
          <w:rtl w:val="0"/>
        </w:rPr>
        <w:t xml:space="preserve"> is a user-defined volatility multiplier, typically configured to </w:t>
      </w:r>
      <w:r w:rsidDel="00000000" w:rsidR="00000000" w:rsidRPr="00000000">
        <w:rPr>
          <w:rFonts w:ascii="Arial" w:cs="Arial" w:eastAsia="Arial" w:hAnsi="Arial"/>
          <w:color w:val="1f1f1f"/>
        </w:rPr>
        <w:drawing>
          <wp:inline distB="19050" distT="19050" distL="19050" distR="19050">
            <wp:extent cx="250388" cy="242564"/>
            <wp:effectExtent b="0" l="0" r="0" t="0"/>
            <wp:docPr id="2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Structural Break Confluence:</w:t>
      </w:r>
      <w:r w:rsidDel="00000000" w:rsidR="00000000" w:rsidRPr="00000000">
        <w:rPr>
          <w:rFonts w:ascii="Arial" w:cs="Arial" w:eastAsia="Arial" w:hAnsi="Arial"/>
          <w:color w:val="1f1f1f"/>
          <w:rtl w:val="0"/>
        </w:rPr>
        <w:t xml:space="preserve"> The order block zone is confirmed only when the subsequent impulse move successfully triggers a verified BOS or CHoCH.</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Bullish Order Block State Transitions</w:t>
        <w:br w:type="textWrapping"/>
        <w:br w:type="textWrapping"/>
        <w:t xml:space="preserve">             </w:t>
        <w:br w:type="textWrapping"/>
        <w:t xml:space="preserve">   Last Down-Candle           Impulse Move Closes        Future Price Re-tests</w:t>
        <w:br w:type="textWrapping"/>
        <w:t xml:space="preserve">   Prior to Breakout         Above Candidate High       Upper Boundary of Zone</w:t>
        <w:br w:type="textWrapping"/>
        <w:t xml:space="preserve">        +---+                      +---+                      |</w:t>
        <w:br w:type="textWrapping"/>
        <w:t xml:space="preserve">        |   |                      |   |                      |</w:t>
        <w:br w:type="textWrapping"/>
        <w:t xml:space="preserve">   +----+---+----+            +----+---+----+                 V</w:t>
        <w:br w:type="textWrapping"/>
        <w:t xml:space="preserve">   |    |   |    |            |  Confirming |            ~~~~~~~~~~~ (OB Top)</w:t>
        <w:br w:type="textWrapping"/>
        <w:t xml:space="preserve">   |    +---+    |            |  BOS/CHoCH  |            </w:t>
        <w:br w:type="textWrapping"/>
        <w:t xml:space="preserve">   |             |            +-------------+            ~~~~~~~~~~~ (OB Bottom)</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Volumetric and Structural Block Classes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variations of order block models refine these zones by integrating volume metrics and structural transitions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Volumetric Order Blocks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blocks filter candidates by requiring that the volume of the impulse move exceeds a specified simple moving average of volume (e.g., </w:t>
      </w:r>
      <w:r w:rsidDel="00000000" w:rsidR="00000000" w:rsidRPr="00000000">
        <w:rPr>
          <w:rFonts w:ascii="Arial" w:cs="Arial" w:eastAsia="Arial" w:hAnsi="Arial"/>
          <w:color w:val="1f1f1f"/>
        </w:rPr>
        <w:drawing>
          <wp:inline distB="19050" distT="19050" distL="19050" distR="19050">
            <wp:extent cx="3106103" cy="244214"/>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106103" cy="24421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ensures that the structural shift is backed by heavy institutional trading volume, validating the presence of a real supply-demand imbalance.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Breaker Blocks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breaker block is a failed order block that has been broken by an aggressive market move.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When a bullish order block's lower boundary is broken by a closing candle, the zone does not lose all technical significance.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Instead, it flips into a Bearish Breaker Block.</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algorithm changes the visual properties of the zone and treats the level as resistance on future retests.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Rejection Blocks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blocks focus on the wicks of candles at key liquidity areas, such as swing highs or swing lows.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If a candle runs past a previous high but closes with a long upper wick, the wick area itself is mapped as a high-density supply zone.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model is based on the idea that heavy limit orders were triggered in the wick region, creating a rapid rejection of price.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Array-Based Memory Management for Zone Mitigation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Once an order block or fair value gap is confirmed, its boundaries must be projected forward in time as potential support or resistance levels.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TradingView’s Pine Script, these zones are rendered using visual box objects.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Because these objects consume chart rendering performance, the script must maintain a dynamic registry of active zones, checking them against incoming price bars and removing mitigated or broken levels to manage system resources.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Mitigation Architectures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framework must handle two main mitigation methods: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Wick-Based Mitigation:</w:t>
      </w:r>
      <w:r w:rsidDel="00000000" w:rsidR="00000000" w:rsidRPr="00000000">
        <w:rPr>
          <w:rFonts w:ascii="Arial" w:cs="Arial" w:eastAsia="Arial" w:hAnsi="Arial"/>
          <w:color w:val="1f1f1f"/>
          <w:rtl w:val="0"/>
        </w:rPr>
        <w:t xml:space="preserve"> The zone is invalidated and deactivated the moment price wicks through its boundary.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For a bullish zone, this occurs when the low of the current candle falls below the bottom boundary of the zone.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Close-Based Mitigation:</w:t>
      </w:r>
      <w:r w:rsidDel="00000000" w:rsidR="00000000" w:rsidRPr="00000000">
        <w:rPr>
          <w:rFonts w:ascii="Arial" w:cs="Arial" w:eastAsia="Arial" w:hAnsi="Arial"/>
          <w:color w:val="1f1f1f"/>
          <w:rtl w:val="0"/>
        </w:rPr>
        <w:t xml:space="preserve"> The zone remains active until a candle closes past its boundary.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For a bullish zone, invalidation occurs when the closing price of a candle falls below the bottom boundary of the zone.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Enforcing FIFO Array Operations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TradingView limits scripts to a maximum of 500 active boxes, indicators must manage memory resources carefully.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indicator uses parallel float and box arrays, operating on a First-In, First-Out (FIFO) queue structure.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When a new zone is created, it is pushed onto the end of the arrays.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If the array size exceeds a specified limit (e.g., 20 active zones), the oldest box is deleted from the chart and its values are shifted out of the tracking arrays.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Pine Script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 Parallel arrays for active bullish zone tracking</w:t>
        <w:br w:type="textWrapping"/>
        <w:t xml:space="preserve">var box   bullBoxes = array.new_box()</w:t>
        <w:br w:type="textWrapping"/>
        <w:t xml:space="preserve">var float bullTops  = array.new_float()</w:t>
        <w:br w:type="textWrapping"/>
        <w:t xml:space="preserve">var float bullBtms  = array.new_float()</w:t>
        <w:br w:type="textWrapping"/>
        <w:br w:type="textWrapping"/>
        <w:t xml:space="preserve">// Append new bullish order block to arrays</w:t>
        <w:br w:type="textWrapping"/>
        <w:t xml:space="preserve">array.push(bullBoxes, newBox)</w:t>
        <w:br w:type="textWrapping"/>
        <w:t xml:space="preserve">array.push(bullTops, obTopPrice)</w:t>
        <w:br w:type="textWrapping"/>
        <w:t xml:space="preserve">array.push(bullBtms, obBtmPrice)</w:t>
        <w:br w:type="textWrapping"/>
        <w:br w:type="textWrapping"/>
        <w:t xml:space="preserve">// Maintain maximum box threshold (FIFO queue cleanup)</w:t>
        <w:br w:type="textWrapping"/>
        <w:t xml:space="preserve">if array.size(bullBoxes) &gt; maxBoxLimit</w:t>
        <w:br w:type="textWrapping"/>
        <w:t xml:space="preserve">    box.delete(array.shift(bullBoxes))</w:t>
        <w:br w:type="textWrapping"/>
        <w:t xml:space="preserve">    array.shift(bullTops)</w:t>
        <w:br w:type="textWrapping"/>
        <w:t xml:space="preserve">    array.shift(bullBtms)</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each bar update, the algorithm loops through all active zones, updates their right coordinates to the current time, and checks if price has met the invalidation criteria.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If a zone is mitigated, the script deletes the box or changes its color to denote mitigation, then removes its elements from the tracking arrays.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 Formalization of Inefficiencies and Multi-Timeframe Pipe Mechanics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Fair Value Gaps (FVGs) represent price inefficiencies where a single market side dominates the order flow, preventing the opposing side from executing trades at those price levels.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 Formulation of FVGs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FVG is defined using a sequential three-candle pattern.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bullish FVG occurs when the low of Candle 3 is strictly higher than the high of Candle 1, leaving an unfilled gap in between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13225"/>
            <wp:effectExtent b="0" l="0" r="0" t="0"/>
            <wp:docPr id="2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bearish FVG occurs when the high of Candle 3 is strictly lower than the low of Candle 1, leaving an unfilled gap in between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13225"/>
            <wp:effectExtent b="0" l="0" r="0" t="0"/>
            <wp:docPr id="2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filter out minor price wiggles, the algorithm can enforce a minimum gap size using a volatility-based threshold, requiring the gap to represent a minimum percentage of the recent Average True Range (ATR).</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Bullish Fair Value Gap (Three-Candle Sequence)</w:t>
        <w:br w:type="textWrapping"/>
        <w:br w:type="textWrapping"/>
        <w:t xml:space="preserve">  [Candle t-2] (Candle 1)      =========&gt; $100.00 (High of Candle 1)</w:t>
        <w:br w:type="textWrapping"/>
        <w:t xml:space="preserve">                                --------------------------------------</w:t>
        <w:br w:type="textWrapping"/>
        <w:t xml:space="preserve">                                 [Imbalance / FVG Zone: $100 to $102]</w:t>
        <w:br w:type="textWrapping"/>
        <w:t xml:space="preserve">                                --------------------------------------</w:t>
        <w:br w:type="textWrapping"/>
        <w:t xml:space="preserve">  [Candle t]   (Candle 3)      =========&gt; $102.00 (Low of Candle 3)</w:t>
        <w:br w:type="textWrapping"/>
        <w:br w:type="textWrapping"/>
        <w:t xml:space="preserve">  [Candle t-1] (Candle 2) is a strong upward momentum candle.</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Cumulative Gap Merging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simplify charts, advanced indicators can implement consecutive gap merging logic (join_consecutive). If multiple fair value gaps form in the same direction on consecutive candles, the algorithm merges them into a single unified zone. The top of the merged FVG is set to the highest top of the individual gaps, and the bottom is set to the lowest bottom. This approach reduces chart clutter and highlights broader, more significant zones of market imbalance.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Multi-Timeframe Pipeline Security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Analyzing higher-timeframe (HTF) imbalances on lower-timeframe (LTF) charts is a common approach to locating high-confluence zones.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However, pulling HTF data into an LTF chart requires careful coding to prevent lookahead bias and repainting.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Lookahead bias occurs if the script references the close, high, or low of an HTF candle before that HTF bar has officially completed.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For example, if a 5-minute chart requests 1-hour bar values using a standard request.security query, the values returned during the hour will include data from the completed portion of the 1-hour candle, which changes historically when the bar closes.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secure, non-repainting MTF pipeline, the algorithm must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color w:val="1f1f1f"/>
          <w:rtl w:val="0"/>
        </w:rPr>
        <w:t xml:space="preserve">Request historical index values of the HTF series (using index or) rather than the active, uncompleted bar ``.</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color w:val="1f1f1f"/>
          <w:rtl w:val="0"/>
        </w:rPr>
        <w:t xml:space="preserve">Explicitly disable the lookahead setting by specifying lookahead=barmerge.lookahead_off inside the security request.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Pine Script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 Secure HTF extraction helper function</w:t>
        <w:br w:type="textWrapping"/>
        <w:t xml:space="preserve">f_get_htf_values() =&gt;</w:t>
        <w:br w:type="textWrapping"/>
        <w:t xml:space="preserve">    // Retrieve finalized bar values to prevent historical repainting</w:t>
        <w:br w:type="textWrapping"/>
        <w:t xml:space="preserve">    [high, low, high, low]</w:t>
        <w:br w:type="textWrapping"/>
        <w:br w:type="textWrapping"/>
        <w:t xml:space="preserve">// Execute security request on 1-Hour ("60") timeframe</w:t>
        <w:br w:type="textWrapping"/>
        <w:t xml:space="preserve">[htf_hi_1, htf_lo_1, htf_hi_3, htf_lo_3] = request.security(</w:t>
        <w:br w:type="textWrapping"/>
        <w:t xml:space="preserve">     syminfo.tickerid, </w:t>
        <w:br w:type="textWrapping"/>
        <w:t xml:space="preserve">     "60", </w:t>
        <w:br w:type="textWrapping"/>
        <w:t xml:space="preserve">     f_get_htf_values(), </w:t>
        <w:br w:type="textWrapping"/>
        <w:t xml:space="preserve">     barmerge.gaps_off, </w:t>
        <w:br w:type="textWrapping"/>
        <w:t xml:space="preserve">     barmerge.lookahead_off</w:t>
        <w:br w:type="textWrapping"/>
        <w:t xml:space="preserve">     )</w:t>
        <w:br w:type="textWrapping"/>
        <w:br w:type="textWrapping"/>
        <w:t xml:space="preserve">// Check for FVG using finalized HTF values</w:t>
        <w:br w:type="textWrapping"/>
        <w:t xml:space="preserve">bool htfBullishImbalance = htf_lo_1 &gt; htf_hi_3</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configuration ensures that the 1-hour FVG is only projected on the 5-minute chart once the 1-hour candle has officially closed, maintaining consistency between historical backtests and live trading.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Liquidity Sweeps, Validation Metrics, and Strategic Execution Filtering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liquidity sweep represents a price run past a major historical swing point, followed by an immediate rejection and reverse close back within the structural range.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pattern suggests that retail stop-loss orders were triggered to absorb liquidity before price reverses in the opposite direction.</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Liquidity Sweep Wick Rejection Heuristic</w:t>
        <w:br w:type="textWrapping"/>
        <w:br w:type="textWrapping"/>
        <w:t xml:space="preserve">             (Liquidity Trapped)</w:t>
        <w:br w:type="textWrapping"/>
        <w:t xml:space="preserve">                   |</w:t>
        <w:br w:type="textWrapping"/>
        <w:t xml:space="preserve">     --------------+-------------- Swing High Level: $105.00 (PDH / PWH)</w:t>
        <w:br w:type="textWrapping"/>
        <w:t xml:space="preserve">    |              |              |</w:t>
        <w:br w:type="textWrapping"/>
        <w:t xml:space="preserve">    |  [Candle t]  |              |</w:t>
        <w:br w:type="textWrapping"/>
        <w:t xml:space="preserve">    |  (Bullish    |              |</w:t>
        <w:br w:type="textWrapping"/>
        <w:t xml:space="preserve">    |   Run)       |              |</w:t>
        <w:br w:type="textWrapping"/>
        <w:t xml:space="preserve">    |              +--------------+ Candle Close: $104.50 (Inside Range)</w:t>
        <w:br w:type="textWrapping"/>
        <w:t xml:space="preserve">    |              |</w:t>
        <w:br w:type="textWrapping"/>
        <w:t xml:space="preserve">    |              |</w:t>
        <w:br w:type="textWrapping"/>
        <w:t xml:space="preserve">    +--------------+</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Heuristic Match Criteria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programmatically identify a liquidity sweep at candle </w:t>
      </w:r>
      <w:r w:rsidDel="00000000" w:rsidR="00000000" w:rsidRPr="00000000">
        <w:rPr>
          <w:rFonts w:ascii="Arial" w:cs="Arial" w:eastAsia="Arial" w:hAnsi="Arial"/>
          <w:color w:val="1f1f1f"/>
        </w:rPr>
        <w:drawing>
          <wp:inline distB="19050" distT="19050" distL="19050" distR="19050">
            <wp:extent cx="70842" cy="283369"/>
            <wp:effectExtent b="0" l="0" r="0" t="0"/>
            <wp:docPr id="2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the algorithm evaluates three primary rules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Boundary Breakthrough:</w:t>
      </w:r>
      <w:r w:rsidDel="00000000" w:rsidR="00000000" w:rsidRPr="00000000">
        <w:rPr>
          <w:rFonts w:ascii="Arial" w:cs="Arial" w:eastAsia="Arial" w:hAnsi="Arial"/>
          <w:color w:val="1f1f1f"/>
          <w:rtl w:val="0"/>
        </w:rPr>
        <w:t xml:space="preserve"> The candle's high must exceed a key resistance level (</w:t>
      </w:r>
      <w:r w:rsidDel="00000000" w:rsidR="00000000" w:rsidRPr="00000000">
        <w:rPr>
          <w:rFonts w:ascii="Arial" w:cs="Arial" w:eastAsia="Arial" w:hAnsi="Arial"/>
          <w:color w:val="1f1f1f"/>
        </w:rPr>
        <w:drawing>
          <wp:inline distB="19050" distT="19050" distL="19050" distR="19050">
            <wp:extent cx="676513" cy="246005"/>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76513" cy="246005"/>
                    </a:xfrm>
                    <a:prstGeom prst="rect"/>
                    <a:ln/>
                  </pic:spPr>
                </pic:pic>
              </a:graphicData>
            </a:graphic>
          </wp:inline>
        </w:drawing>
      </w:r>
      <w:r w:rsidDel="00000000" w:rsidR="00000000" w:rsidRPr="00000000">
        <w:rPr>
          <w:rFonts w:ascii="Arial" w:cs="Arial" w:eastAsia="Arial" w:hAnsi="Arial"/>
          <w:color w:val="1f1f1f"/>
          <w:rtl w:val="0"/>
        </w:rPr>
        <w:t xml:space="preserve">), such as a previous day's high (PDH), previous week's high (PWH), or a confirmed swing high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vertAlign w:val="baseline"/>
        </w:rPr>
        <w:drawing>
          <wp:inline distB="19050" distT="19050" distL="19050" distR="19050">
            <wp:extent cx="5905500" cy="480162"/>
            <wp:effectExtent b="0" l="0" r="0" t="0"/>
            <wp:docPr id="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05500" cy="48016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Close Rejection:</w:t>
      </w:r>
      <w:r w:rsidDel="00000000" w:rsidR="00000000" w:rsidRPr="00000000">
        <w:rPr>
          <w:rFonts w:ascii="Arial" w:cs="Arial" w:eastAsia="Arial" w:hAnsi="Arial"/>
          <w:color w:val="1f1f1f"/>
          <w:rtl w:val="0"/>
        </w:rPr>
        <w:t xml:space="preserve"> The closing price of the candle must fail to hold above that resistance level, closing back within the established range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vertAlign w:val="baseline"/>
        </w:rPr>
        <w:drawing>
          <wp:inline distB="19050" distT="19050" distL="19050" distR="19050">
            <wp:extent cx="5905500" cy="480162"/>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05500" cy="48016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Wick Ratio Confirmation:</w:t>
      </w:r>
      <w:r w:rsidDel="00000000" w:rsidR="00000000" w:rsidRPr="00000000">
        <w:rPr>
          <w:rFonts w:ascii="Arial" w:cs="Arial" w:eastAsia="Arial" w:hAnsi="Arial"/>
          <w:color w:val="1f1f1f"/>
          <w:rtl w:val="0"/>
        </w:rPr>
        <w:t xml:space="preserve"> The upper wick length must represent a substantial portion of the entire candle range, confirming decisive price rejection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vertAlign w:val="baseline"/>
        </w:rPr>
        <w:drawing>
          <wp:inline distB="19050" distT="19050" distL="19050" distR="19050">
            <wp:extent cx="5905500" cy="633616"/>
            <wp:effectExtent b="0" l="0" r="0" t="0"/>
            <wp:docPr id="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05500" cy="63361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Pine Script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isBullishSweep = (high &gt; prevHigh) and (close &lt;= prevHigh) and </w:t>
        <w:br w:type="textWrapping"/>
        <w:t xml:space="preserve">                 ((high - math.max(open, close)) / (high - low) &gt;= 0.50)</w:t>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prevent generating false signals during tight consolidations, the indicator can filter sweeps by checking if they occur in areas of high volume or volatility, such as near the outer bands of a dynamic ATR channel.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Filtering Strategies: HTF Close vs. LTF Displacement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filtering automated market structure signals, practitioners typically choose between two main methodologies: Higher-Timeframe (HTF) candle-close confirmation or Lower-Timeframe (LTF) displacement execution.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HTF Candle-Close Confirmation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approach requires that the higher-timeframe candle closes beyond a structural level to confirm a breakout, treating intraday wick breaks as temporary liquidity sweeps.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method filters out false breakouts but introduces a timing lag, as the confirmation is only available when the higher-timeframe bar closes.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LTF Displacement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approach utilizes a multi-timeframe execution model.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algorithm maps higher-timeframe supply and demand zones (such as HTF order blocks or fair value gaps) as primary areas of interest.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Once price enters an HTF zone, the system switches to a lower timeframe (e.g., a 1-minute or 5-minute chart) and waits for a micro CHoCH accompanied by strong displacement to confirm the entry.</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Dual-Timeframe Execution Pipeline</w:t>
        <w:br w:type="textWrapping"/>
        <w:br w:type="textWrapping"/>
        <w:t xml:space="preserve"> </w:t>
        <w:br w:type="textWrapping"/>
        <w:t xml:space="preserve">  Price enters a confirmed HTF Demand Zone / Order Block.</w:t>
        <w:br w:type="textWrapping"/>
        <w:t xml:space="preserve">         |</w:t>
        <w:br w:type="textWrapping"/>
        <w:t xml:space="preserve">         V (Pipeline switches to execution timeframe)</w:t>
        <w:br w:type="textWrapping"/>
        <w:t xml:space="preserve"> </w:t>
        <w:br w:type="textWrapping"/>
        <w:t xml:space="preserve">  System waits for a micro-structural Change of Character (CHoCH) </w:t>
        <w:br w:type="textWrapping"/>
        <w:t xml:space="preserve">  accompanied by a strong displacement candle (MCR &gt;= 0.66).</w:t>
        <w:br w:type="textWrapping"/>
        <w:t xml:space="preserve">         |</w:t>
        <w:br w:type="textWrapping"/>
        <w:t xml:space="preserve">         V</w:t>
        <w:br w:type="textWrapping"/>
        <w:t xml:space="preserve">  [Market Entry Execution]</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dual-timeframe model helps optimize risk-to-reward ratios.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It uses the higher timeframe to establish the primary directional bias and key levels, and the lower timeframe to identify early signs of structure shifts with smaller, localized stop-loss placements.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Specifications and Comparative Logic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tables summarize the configuration settings and programmatic logic required to implement these automated market structure models.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Indicator Configuration Parameters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table below outlines the core inputs and statistical thresholds used to calibrate the market structure engine.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Parameter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Variable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Default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swingSize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Defines the left and right lookback window (</w:t>
            </w:r>
            <w:r w:rsidDel="00000000" w:rsidR="00000000" w:rsidRPr="00000000">
              <w:rPr>
                <w:rFonts w:ascii="Arial" w:cs="Arial" w:eastAsia="Arial" w:hAnsi="Arial"/>
                <w:color w:val="1f1f1f"/>
              </w:rPr>
              <w:drawing>
                <wp:inline distB="19050" distT="19050" distL="19050" distR="19050">
                  <wp:extent cx="480774" cy="217124"/>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80774" cy="217124"/>
                          </a:xfrm>
                          <a:prstGeom prst="rect"/>
                          <a:ln/>
                        </pic:spPr>
                      </pic:pic>
                    </a:graphicData>
                  </a:graphic>
                </wp:inline>
              </w:drawing>
            </w:r>
            <w:r w:rsidDel="00000000" w:rsidR="00000000" w:rsidRPr="00000000">
              <w:rPr>
                <w:rFonts w:ascii="Arial" w:cs="Arial" w:eastAsia="Arial" w:hAnsi="Arial"/>
                <w:color w:val="1f1f1f"/>
                <w:rtl w:val="0"/>
              </w:rPr>
              <w:t xml:space="preserve">) for pivot detection.</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bosConfType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Candle Close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Options: Candle Close or Wicks. Sets the confirmation source for structural breaks.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Blocks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volumePivotLength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Specifies the volume pivot length used to identify high-density order zones.</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Blocks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mitigationMethod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Options: Wick or Close. Sets the criteria for deactivating active order blocks.</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Fair Value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minGapSizeATR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minimum gap width, measured as a fraction of ATR(14), to filter out trivial imbalances.</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Fair Value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joinConsecutive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Merges adjacent imbalances in the same direction into a single unified zone.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wickRatioThreshold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minimum wick-to-range ratio required to confirm a liquidity sweep.</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vs. Automated Pine Script Logic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table below compares discretionary manual analysis with the exact programmatic conditions used in automated scripts.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Manual Detection (Discretionary)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Indicator Logic (Pine Script Implementation)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Execution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Trend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Visual inspection of swing levels; susceptible to recency bias.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Sequential state-machine tracking of higher highs and higher lows.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Eliminates subjectivity; updates trendDirection based on structural breaks.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Break of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Subjective assessment of line crossings; inconsistent use of wicks vs. closes.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Strict checks: highSrc &gt; prevHigh or lowSrc &lt; prevLow based on user-defined parameters.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Provides consistent, rule-based execution; close-based checks introduce a 1-bar delay.</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Block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Identifying "the last down candle" before an upward expansion by eye.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scans for candidate candles followed by verified BOS/CHoCH patterns.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Confirms institutional interest by verifying price momentum and structural breaks.</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Fair Value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Scanning the chart manually for visual spaces between candle wicks.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Strict calculation: low &gt; high (bullish) or high &lt; low (bearish).</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Tracks imbalances instantly; can be projected across multiple timeframes via MTF pipelines.</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Liquidity Sweep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Visually identifying price rejection wicks at key swing areas.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Logical evaluation: price breaks a pivot high but closes within range, verified by wick ratios.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Distinguishes temporary stop runs from true breakouts; improves entry precision in reverse setups.</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Synthesis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Implementing a high-fidelity market structure indicator in TradingView requires a systematic approach to translating qualitative price action rules into deterministic Pine Script calculations.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By using structured mathematical definitions for pivot points, order blocks, fair value gaps, and liquidity sweeps, developers can build indicators that provide objective, rules-based market context.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reliable system, practitioners should focus on structural integrity and performance optimization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Manage Delay:</w:t>
      </w:r>
      <w:r w:rsidDel="00000000" w:rsidR="00000000" w:rsidRPr="00000000">
        <w:rPr>
          <w:rFonts w:ascii="Arial" w:cs="Arial" w:eastAsia="Arial" w:hAnsi="Arial"/>
          <w:color w:val="1f1f1f"/>
          <w:rtl w:val="0"/>
        </w:rPr>
        <w:t xml:space="preserve"> Be mindful of the structural delay (</w:t>
      </w:r>
      <w:r w:rsidDel="00000000" w:rsidR="00000000" w:rsidRPr="00000000">
        <w:rPr>
          <w:rFonts w:ascii="Arial" w:cs="Arial" w:eastAsia="Arial" w:hAnsi="Arial"/>
          <w:color w:val="1f1f1f"/>
        </w:rPr>
        <w:drawing>
          <wp:inline distB="19050" distT="19050" distL="19050" distR="19050">
            <wp:extent cx="150138" cy="24022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bars) required to confirm pivot points, and design execution logic that accounts for this latency to avoid lookahead bias.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Enforce Strict MTF Pipeling:</w:t>
      </w:r>
      <w:r w:rsidDel="00000000" w:rsidR="00000000" w:rsidRPr="00000000">
        <w:rPr>
          <w:rFonts w:ascii="Arial" w:cs="Arial" w:eastAsia="Arial" w:hAnsi="Arial"/>
          <w:color w:val="1f1f1f"/>
          <w:rtl w:val="0"/>
        </w:rPr>
        <w:t xml:space="preserve"> When pulling data from higher timeframes, reference strictly completed historical bars and specify lookahead=barmerge.lookahead_off to prevent repainting.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Handle Memory Constraints:</w:t>
      </w:r>
      <w:r w:rsidDel="00000000" w:rsidR="00000000" w:rsidRPr="00000000">
        <w:rPr>
          <w:rFonts w:ascii="Arial" w:cs="Arial" w:eastAsia="Arial" w:hAnsi="Arial"/>
          <w:color w:val="1f1f1f"/>
          <w:rtl w:val="0"/>
        </w:rPr>
        <w:t xml:space="preserve"> Use parallel arrays to manage active zones, and implement FIFO queue cleanups to keep the script within TradingView's box rendering limits.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Integrate Volumetric Filters:</w:t>
      </w:r>
      <w:r w:rsidDel="00000000" w:rsidR="00000000" w:rsidRPr="00000000">
        <w:rPr>
          <w:rFonts w:ascii="Arial" w:cs="Arial" w:eastAsia="Arial" w:hAnsi="Arial"/>
          <w:color w:val="1f1f1f"/>
          <w:rtl w:val="0"/>
        </w:rPr>
        <w:t xml:space="preserve"> Combine structural rules with momentum (MCR), volatility (ATR), and volume confirmations to focus on high-conviction institutional moves.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designed with these structural principles in mind, automated indicators serve as powerful tools for systematic analysis, helping traders map key market structures, liquidity levels, and price imbalances with technical precision.</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GitHub - joshyattridge/smart-money-concepts: Discover our Python package designed for algorithmic trading. It brings ICT's smart money concepts to Python, offering a range of indicators for your algorithmic trading strategies., accessed June 1, 2026, </w:t>
      </w:r>
      <w:hyperlink r:id="rId27">
        <w:r w:rsidDel="00000000" w:rsidR="00000000" w:rsidRPr="00000000">
          <w:rPr>
            <w:rFonts w:ascii="Arial" w:cs="Arial" w:eastAsia="Arial" w:hAnsi="Arial"/>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Introduction to Pine Script® for custom strategies on TradingView - ThinkMarkets, accessed June 1, 2026, </w:t>
      </w:r>
      <w:hyperlink r:id="rId28">
        <w:r w:rsidDel="00000000" w:rsidR="00000000" w:rsidRPr="00000000">
          <w:rPr>
            <w:rFonts w:ascii="Arial" w:cs="Arial" w:eastAsia="Arial" w:hAnsi="Arial"/>
            <w:color w:val="0000ee"/>
            <w:sz w:val="24"/>
            <w:szCs w:val="24"/>
            <w:u w:val="single"/>
            <w:rtl w:val="0"/>
          </w:rPr>
          <w:t xml:space="preserve">https://www.thinkmarkets.com/en/trading-academy/trading-view/introduction-to-pine-script-for-custom-strategies-on-tradingview/</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Market Structure CHoCH/BOS (Fractal) | Trading Indicator | LuxAl… - LuxAlgo, accessed June 1, 2026, </w:t>
      </w:r>
      <w:hyperlink r:id="rId29">
        <w:r w:rsidDel="00000000" w:rsidR="00000000" w:rsidRPr="00000000">
          <w:rPr>
            <w:rFonts w:ascii="Arial" w:cs="Arial" w:eastAsia="Arial" w:hAnsi="Arial"/>
            <w:color w:val="0000ee"/>
            <w:sz w:val="24"/>
            <w:szCs w:val="24"/>
            <w:u w:val="single"/>
            <w:rtl w:val="0"/>
          </w:rPr>
          <w:t xml:space="preserve">https://www.luxalgo.com/library/indicator/market-structure-choch-bos-fractal/</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Swing High/Low Liquidity Zones Indicator | PDF - Scribd, accessed June 1, 2026, </w:t>
      </w:r>
      <w:hyperlink r:id="rId30">
        <w:r w:rsidDel="00000000" w:rsidR="00000000" w:rsidRPr="00000000">
          <w:rPr>
            <w:rFonts w:ascii="Arial" w:cs="Arial" w:eastAsia="Arial" w:hAnsi="Arial"/>
            <w:color w:val="0000ee"/>
            <w:sz w:val="24"/>
            <w:szCs w:val="24"/>
            <w:u w:val="single"/>
            <w:rtl w:val="0"/>
          </w:rPr>
          <w:t xml:space="preserve">https://www.scribd.com/document/866446450/swing-High-Low-pine-script-version-6</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pinescript: ta.pivothigh misunderstanding - Stack Overflow, accessed June 1, 2026, </w:t>
      </w:r>
      <w:hyperlink r:id="rId31">
        <w:r w:rsidDel="00000000" w:rsidR="00000000" w:rsidRPr="00000000">
          <w:rPr>
            <w:rFonts w:ascii="Arial" w:cs="Arial" w:eastAsia="Arial" w:hAnsi="Arial"/>
            <w:color w:val="0000ee"/>
            <w:sz w:val="24"/>
            <w:szCs w:val="24"/>
            <w:u w:val="single"/>
            <w:rtl w:val="0"/>
          </w:rPr>
          <w:t xml:space="preserve">https://stackoverflow.com/questions/78214347/pinescript-ta-pivothigh-misunderstanding</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Market Structure Analysis in Pine Script | PDF - Scribd, accessed June 1, 2026, </w:t>
      </w:r>
      <w:hyperlink r:id="rId32">
        <w:r w:rsidDel="00000000" w:rsidR="00000000" w:rsidRPr="00000000">
          <w:rPr>
            <w:rFonts w:ascii="Arial" w:cs="Arial" w:eastAsia="Arial" w:hAnsi="Arial"/>
            <w:color w:val="0000ee"/>
            <w:sz w:val="24"/>
            <w:szCs w:val="24"/>
            <w:u w:val="single"/>
            <w:rtl w:val="0"/>
          </w:rPr>
          <w:t xml:space="preserve">https://www.scribd.com/document/879789546/Market-Structure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pine script - Plotting pivot high/lows with offset vs Actually saving the price of pivot high/low, accessed June 1, 2026, </w:t>
      </w:r>
      <w:hyperlink r:id="rId33">
        <w:r w:rsidDel="00000000" w:rsidR="00000000" w:rsidRPr="00000000">
          <w:rPr>
            <w:rFonts w:ascii="Arial" w:cs="Arial" w:eastAsia="Arial" w:hAnsi="Arial"/>
            <w:color w:val="0000ee"/>
            <w:sz w:val="24"/>
            <w:szCs w:val="24"/>
            <w:u w:val="single"/>
            <w:rtl w:val="0"/>
          </w:rPr>
          <w:t xml:space="preserve">https://stackoverflow.com/questions/78279005/plotting-pivot-high-lows-with-offset-vs-actually-saving-the-price-of-pivot-high</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How to Write Pine Script for Trading Indicators - LuxAlgo, accessed June 1, 2026, </w:t>
      </w:r>
      <w:hyperlink r:id="rId34">
        <w:r w:rsidDel="00000000" w:rsidR="00000000" w:rsidRPr="00000000">
          <w:rPr>
            <w:rFonts w:ascii="Arial" w:cs="Arial" w:eastAsia="Arial" w:hAnsi="Arial"/>
            <w:color w:val="0000ee"/>
            <w:sz w:val="24"/>
            <w:szCs w:val="24"/>
            <w:u w:val="single"/>
            <w:rtl w:val="0"/>
          </w:rPr>
          <w:t xml:space="preserve">https://www.luxalgo.com/blog/how-to-write-pine-script-for-trading-indicators/</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How pivothigh() and pivotlow() function work on Tradingview Pinescript? - Stack Overflow, accessed June 1, 2026, </w:t>
      </w:r>
      <w:hyperlink r:id="rId35">
        <w:r w:rsidDel="00000000" w:rsidR="00000000" w:rsidRPr="00000000">
          <w:rPr>
            <w:rFonts w:ascii="Arial" w:cs="Arial" w:eastAsia="Arial" w:hAnsi="Arial"/>
            <w:color w:val="0000ee"/>
            <w:sz w:val="24"/>
            <w:szCs w:val="24"/>
            <w:u w:val="single"/>
            <w:rtl w:val="0"/>
          </w:rPr>
          <w:t xml:space="preserve">https://stackoverflow.com/questions/64019553/how-pivothigh-and-pivotlow-function-work-on-tradingview-pinescript</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Market Structure Indicator : r/pinescript - Reddit, accessed June 1, 2026, </w:t>
      </w:r>
      <w:hyperlink r:id="rId36">
        <w:r w:rsidDel="00000000" w:rsidR="00000000" w:rsidRPr="00000000">
          <w:rPr>
            <w:rFonts w:ascii="Arial" w:cs="Arial" w:eastAsia="Arial" w:hAnsi="Arial"/>
            <w:color w:val="0000ee"/>
            <w:sz w:val="24"/>
            <w:szCs w:val="24"/>
            <w:u w:val="single"/>
            <w:rtl w:val="0"/>
          </w:rPr>
          <w:t xml:space="preserve">https://www.reddit.com/r/pinescript/comments/1sad83t/market_structure_indicator/</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Pivots &amp; Impulsive Moves in Pine Script, accessed June 1, 2026, </w:t>
      </w:r>
      <w:hyperlink r:id="rId37">
        <w:r w:rsidDel="00000000" w:rsidR="00000000" w:rsidRPr="00000000">
          <w:rPr>
            <w:rFonts w:ascii="Arial" w:cs="Arial" w:eastAsia="Arial" w:hAnsi="Arial"/>
            <w:color w:val="0000ee"/>
            <w:sz w:val="24"/>
            <w:szCs w:val="24"/>
            <w:u w:val="single"/>
            <w:rtl w:val="0"/>
          </w:rPr>
          <w:t xml:space="preserve">https://courses.theartoftrading.com/pages/pivots-impulsive-moves-pine-script</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Smart Money Concepts [LuxAlgo] [Enhanced] · GitHub, accessed June 1, 2026, </w:t>
      </w:r>
      <w:hyperlink r:id="rId38">
        <w:r w:rsidDel="00000000" w:rsidR="00000000" w:rsidRPr="00000000">
          <w:rPr>
            <w:rFonts w:ascii="Arial" w:cs="Arial" w:eastAsia="Arial" w:hAnsi="Arial"/>
            <w:color w:val="0000ee"/>
            <w:sz w:val="24"/>
            <w:szCs w:val="24"/>
            <w:u w:val="single"/>
            <w:rtl w:val="0"/>
          </w:rPr>
          <w:t xml:space="preserve">https://gist.github.com/niquedegraaff/8c2f45dc73519458afeae14b0096d719</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LuxAlgo Order Block Detector Script | PDF | Computer Programming - Scribd, accessed June 1, 2026, </w:t>
      </w:r>
      <w:hyperlink r:id="rId39">
        <w:r w:rsidDel="00000000" w:rsidR="00000000" w:rsidRPr="00000000">
          <w:rPr>
            <w:rFonts w:ascii="Arial" w:cs="Arial" w:eastAsia="Arial" w:hAnsi="Arial"/>
            <w:color w:val="0000ee"/>
            <w:sz w:val="24"/>
            <w:szCs w:val="24"/>
            <w:u w:val="single"/>
            <w:rtl w:val="0"/>
          </w:rPr>
          <w:t xml:space="preserve">https://www.scribd.com/document/884903987/Order-Block-Ema-13-21</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3astbeast/RedTailIndicators - GitHub, accessed June 1, 2026, </w:t>
      </w:r>
      <w:hyperlink r:id="rId40">
        <w:r w:rsidDel="00000000" w:rsidR="00000000" w:rsidRPr="00000000">
          <w:rPr>
            <w:rFonts w:ascii="Arial" w:cs="Arial" w:eastAsia="Arial" w:hAnsi="Arial"/>
            <w:color w:val="0000ee"/>
            <w:sz w:val="24"/>
            <w:szCs w:val="24"/>
            <w:u w:val="single"/>
            <w:rtl w:val="0"/>
          </w:rPr>
          <w:t xml:space="preserve">https://github.com/3astbeast/RedTailIndicators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strategies/Order-Block-Finder.md at master - GitHub, accessed June 1, 2026, </w:t>
      </w:r>
      <w:hyperlink r:id="rId41">
        <w:r w:rsidDel="00000000" w:rsidR="00000000" w:rsidRPr="00000000">
          <w:rPr>
            <w:rFonts w:ascii="Arial" w:cs="Arial" w:eastAsia="Arial" w:hAnsi="Arial"/>
            <w:color w:val="0000ee"/>
            <w:sz w:val="24"/>
            <w:szCs w:val="24"/>
            <w:u w:val="single"/>
            <w:rtl w:val="0"/>
          </w:rPr>
          <w:t xml:space="preserve">https://github.com/fmzquant/strategies/blob/master/Order-Block-Finder.md</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PineScript/[Screener] ICT Retracement to Order Block with Screener ..., accessed June 1, 2026, </w:t>
      </w:r>
      <w:hyperlink r:id="rId42">
        <w:r w:rsidDel="00000000" w:rsidR="00000000" w:rsidRPr="00000000">
          <w:rPr>
            <w:rFonts w:ascii="Arial" w:cs="Arial" w:eastAsia="Arial" w:hAnsi="Arial"/>
            <w:color w:val="0000ee"/>
            <w:sz w:val="24"/>
            <w:szCs w:val="24"/>
            <w:u w:val="single"/>
            <w:rtl w:val="0"/>
          </w:rPr>
          <w:t xml:space="preserve">https://github.com/ArunKBhaskar/PineScript/blob/main/%5BScreener%5D%20ICT%20Retracement%20to%20Order%20Block%20with%20Screener.txt</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FVG full code. . Finished on 12/02/2025 | by Oliver Shaw - Medium, accessed June 1, 2026, </w:t>
      </w:r>
      <w:hyperlink r:id="rId43">
        <w:r w:rsidDel="00000000" w:rsidR="00000000" w:rsidRPr="00000000">
          <w:rPr>
            <w:rFonts w:ascii="Arial" w:cs="Arial" w:eastAsia="Arial" w:hAnsi="Arial"/>
            <w:color w:val="0000ee"/>
            <w:sz w:val="24"/>
            <w:szCs w:val="24"/>
            <w:u w:val="single"/>
            <w:rtl w:val="0"/>
          </w:rPr>
          <w:t xml:space="preserve">https://medium.com/@ojshaw20/fvg-full-code-42ebd01ccc9e</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PyIndicators is a powerful and user-friendly Python library for financial technical analysis indicators, metrics and helper functions for pandas and polars dataframes. Written entirely in Python, it requires no external dependencies, ensuring seamless integration and ease of use. · GitHub, accessed June 1, 2026, </w:t>
      </w:r>
      <w:hyperlink r:id="rId44">
        <w:r w:rsidDel="00000000" w:rsidR="00000000" w:rsidRPr="00000000">
          <w:rPr>
            <w:rFonts w:ascii="Arial" w:cs="Arial" w:eastAsia="Arial" w:hAnsi="Arial"/>
            <w:color w:val="0000ee"/>
            <w:sz w:val="24"/>
            <w:szCs w:val="24"/>
            <w:u w:val="single"/>
            <w:rtl w:val="0"/>
          </w:rPr>
          <w:t xml:space="preserve">https://github.com/coding-kitties/PyIndicators</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KanekiCraynet/Price-Action-Concepts - GitHub, accessed June 1, 2026, </w:t>
      </w:r>
      <w:hyperlink r:id="rId45">
        <w:r w:rsidDel="00000000" w:rsidR="00000000" w:rsidRPr="00000000">
          <w:rPr>
            <w:rFonts w:ascii="Arial" w:cs="Arial" w:eastAsia="Arial" w:hAnsi="Arial"/>
            <w:color w:val="0000ee"/>
            <w:sz w:val="24"/>
            <w:szCs w:val="24"/>
            <w:u w:val="single"/>
            <w:rtl w:val="0"/>
          </w:rPr>
          <w:t xml:space="preserve">https://github.com/KanekiCraynet/Price-Action-Concepts</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Pine mitigated FVG - Stack Overflow, accessed June 1, 2026, </w:t>
      </w:r>
      <w:hyperlink r:id="rId46">
        <w:r w:rsidDel="00000000" w:rsidR="00000000" w:rsidRPr="00000000">
          <w:rPr>
            <w:rFonts w:ascii="Arial" w:cs="Arial" w:eastAsia="Arial" w:hAnsi="Arial"/>
            <w:color w:val="0000ee"/>
            <w:sz w:val="24"/>
            <w:szCs w:val="24"/>
            <w:u w:val="single"/>
            <w:rtl w:val="0"/>
          </w:rPr>
          <w:t xml:space="preserve">https://stackoverflow.com/questions/79529144/pine-mitigated-fvg</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Market Structure Indicator Script | PDF | Computer Programming ..., accessed June 1, 2026, </w:t>
      </w:r>
      <w:hyperlink r:id="rId47">
        <w:r w:rsidDel="00000000" w:rsidR="00000000" w:rsidRPr="00000000">
          <w:rPr>
            <w:rFonts w:ascii="Arial" w:cs="Arial" w:eastAsia="Arial" w:hAnsi="Arial"/>
            <w:color w:val="0000ee"/>
            <w:sz w:val="24"/>
            <w:szCs w:val="24"/>
            <w:u w:val="single"/>
            <w:rtl w:val="0"/>
          </w:rPr>
          <w:t xml:space="preserve">https://www.scribd.com/document/977978208/Almost-Idm-and-Choch-Bos</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Automating Fair Value Gaps (FVG) in Python | by Ziad Francis, PhD | Medium, accessed June 1, 2026, </w:t>
      </w:r>
      <w:hyperlink r:id="rId48">
        <w:r w:rsidDel="00000000" w:rsidR="00000000" w:rsidRPr="00000000">
          <w:rPr>
            <w:rFonts w:ascii="Arial" w:cs="Arial" w:eastAsia="Arial" w:hAnsi="Arial"/>
            <w:color w:val="0000ee"/>
            <w:sz w:val="24"/>
            <w:szCs w:val="24"/>
            <w:u w:val="single"/>
            <w:rtl w:val="0"/>
          </w:rPr>
          <w:t xml:space="preserve">https://medium.com/@ziad.francis/automating-fair-value-gaps-fvg-in-python-0768d3f382e6</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sonnyparlin/fvg_pinescript: A fair value gap indicator for TradingView - GitHub, accessed June 1, 2026, </w:t>
      </w:r>
      <w:hyperlink r:id="rId49">
        <w:r w:rsidDel="00000000" w:rsidR="00000000" w:rsidRPr="00000000">
          <w:rPr>
            <w:rFonts w:ascii="Arial" w:cs="Arial" w:eastAsia="Arial" w:hAnsi="Arial"/>
            <w:color w:val="0000ee"/>
            <w:sz w:val="24"/>
            <w:szCs w:val="24"/>
            <w:u w:val="single"/>
            <w:rtl w:val="0"/>
          </w:rPr>
          <w:t xml:space="preserve">https://github.com/sonnyparlin/fvg_pinescript</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abbaselmas/tradingview-indicator-combination - GitHub, accessed June 1, 2026, </w:t>
      </w:r>
      <w:hyperlink r:id="rId50">
        <w:r w:rsidDel="00000000" w:rsidR="00000000" w:rsidRPr="00000000">
          <w:rPr>
            <w:rFonts w:ascii="Arial" w:cs="Arial" w:eastAsia="Arial" w:hAnsi="Arial"/>
            <w:color w:val="0000ee"/>
            <w:sz w:val="24"/>
            <w:szCs w:val="24"/>
            <w:u w:val="single"/>
            <w:rtl w:val="0"/>
          </w:rPr>
          <w:t xml:space="preserve">https://github.com/abbaselmas/tradingview-indicator-combination</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can anyone recommend a good open-source fvg indicator (PineScript)? - Reddit, accessed June 1, 2026, </w:t>
      </w:r>
      <w:hyperlink r:id="rId51">
        <w:r w:rsidDel="00000000" w:rsidR="00000000" w:rsidRPr="00000000">
          <w:rPr>
            <w:rFonts w:ascii="Arial" w:cs="Arial" w:eastAsia="Arial" w:hAnsi="Arial"/>
            <w:color w:val="0000ee"/>
            <w:sz w:val="24"/>
            <w:szCs w:val="24"/>
            <w:u w:val="single"/>
            <w:rtl w:val="0"/>
          </w:rPr>
          <w:t xml:space="preserve">https://www.reddit.com/r/TradingView/comments/1p9n9w3/can_anyone_recommend_a_good_opensource_fvg/</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 FVG Imbalance Map that draws and removes Fair Value Gaps on the 15m, 1h and 4h automatically regardless of the timeframe : r/pinescript - Reddit, accessed June 1, 2026, </w:t>
      </w:r>
      <w:hyperlink r:id="rId52">
        <w:r w:rsidDel="00000000" w:rsidR="00000000" w:rsidRPr="00000000">
          <w:rPr>
            <w:rFonts w:ascii="Arial" w:cs="Arial" w:eastAsia="Arial" w:hAnsi="Arial"/>
            <w:color w:val="0000ee"/>
            <w:sz w:val="24"/>
            <w:szCs w:val="24"/>
            <w:u w:val="single"/>
            <w:rtl w:val="0"/>
          </w:rPr>
          <w:t xml:space="preserve">https://www.reddit.com/r/pinescript/comments/1s3m5np/a_fvg_imbalance_map_that_draws_and_removes_fair/</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Allysson-Rodrigues/tradingview-indicator: Algorithmic trading tools and custom Pine Script scripts for structured technical analysis on TradingView. - GitHub, accessed June 1, 2026, </w:t>
      </w:r>
      <w:hyperlink r:id="rId53">
        <w:r w:rsidDel="00000000" w:rsidR="00000000" w:rsidRPr="00000000">
          <w:rPr>
            <w:rFonts w:ascii="Arial" w:cs="Arial" w:eastAsia="Arial" w:hAnsi="Arial"/>
            <w:color w:val="0000ee"/>
            <w:sz w:val="24"/>
            <w:szCs w:val="24"/>
            <w:u w:val="single"/>
            <w:rtl w:val="0"/>
          </w:rPr>
          <w:t xml:space="preserve">https://github.com/Allysson-Rodrigues/tradingview-indicator</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EzAlgo_V9.pine.txt - TraderOracle/TradingView - GitHub, accessed June 1, 2026, </w:t>
      </w:r>
      <w:hyperlink r:id="rId54">
        <w:r w:rsidDel="00000000" w:rsidR="00000000" w:rsidRPr="00000000">
          <w:rPr>
            <w:rFonts w:ascii="Arial" w:cs="Arial" w:eastAsia="Arial" w:hAnsi="Arial"/>
            <w:color w:val="0000ee"/>
            <w:sz w:val="24"/>
            <w:szCs w:val="24"/>
            <w:u w:val="single"/>
            <w:rtl w:val="0"/>
          </w:rPr>
          <w:t xml:space="preserve">https://github.com/TraderOracle/TradingView/blob/main/EzAlgo_V9.pine.txt</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Bitcoin Analysis Today (Memorial Day in the U.S.) — TradingView News, accessed June 1, 2026, </w:t>
      </w:r>
      <w:hyperlink r:id="rId55">
        <w:r w:rsidDel="00000000" w:rsidR="00000000" w:rsidRPr="00000000">
          <w:rPr>
            <w:rFonts w:ascii="Arial" w:cs="Arial" w:eastAsia="Arial" w:hAnsi="Arial"/>
            <w:color w:val="0000ee"/>
            <w:sz w:val="24"/>
            <w:szCs w:val="24"/>
            <w:u w:val="single"/>
            <w:rtl w:val="0"/>
          </w:rPr>
          <w:t xml:space="preserve">https://www.tradingview.com/news/forexlive:b0f00ddf6094b:0-bitcoin-analysis-today-memorial-day-in-the-u-s/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how isnt this a liquidity sweep? : r/Daytrading - Reddit, accessed June 1, 2026, </w:t>
      </w:r>
      <w:hyperlink r:id="rId56">
        <w:r w:rsidDel="00000000" w:rsidR="00000000" w:rsidRPr="00000000">
          <w:rPr>
            <w:rFonts w:ascii="Arial" w:cs="Arial" w:eastAsia="Arial" w:hAnsi="Arial"/>
            <w:color w:val="0000ee"/>
            <w:sz w:val="24"/>
            <w:szCs w:val="24"/>
            <w:u w:val="single"/>
            <w:rtl w:val="0"/>
          </w:rPr>
          <w:t xml:space="preserve">https://www.reddit.com/r/Daytrading/comments/1mpdlpz/how_isnt_this_a_liquidity_sweep/</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pine-script-v5 · GitHub Topics, accessed June 1, 2026, </w:t>
      </w:r>
      <w:hyperlink r:id="rId57">
        <w:r w:rsidDel="00000000" w:rsidR="00000000" w:rsidRPr="00000000">
          <w:rPr>
            <w:rFonts w:ascii="Arial" w:cs="Arial" w:eastAsia="Arial" w:hAnsi="Arial"/>
            <w:color w:val="0000ee"/>
            <w:sz w:val="24"/>
            <w:szCs w:val="24"/>
            <w:u w:val="single"/>
            <w:rtl w:val="0"/>
          </w:rPr>
          <w:t xml:space="preserve">https://github.com/topics/pine-script-v5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3astbeast/RedTailIndicators" TargetMode="External"/><Relationship Id="rId42" Type="http://schemas.openxmlformats.org/officeDocument/2006/relationships/hyperlink" Target="https://github.com/ArunKBhaskar/PineScript/blob/main/%5BScreener%5D%20ICT%20Retracement%20to%20Order%20Block%20with%20Screener.txt" TargetMode="External"/><Relationship Id="rId41" Type="http://schemas.openxmlformats.org/officeDocument/2006/relationships/hyperlink" Target="https://github.com/fmzquant/strategies/blob/master/Order-Block-Finder.md" TargetMode="External"/><Relationship Id="rId44" Type="http://schemas.openxmlformats.org/officeDocument/2006/relationships/hyperlink" Target="https://github.com/coding-kitties/PyIndicators" TargetMode="External"/><Relationship Id="rId43" Type="http://schemas.openxmlformats.org/officeDocument/2006/relationships/hyperlink" Target="https://medium.com/@ojshaw20/fvg-full-code-42ebd01ccc9e" TargetMode="External"/><Relationship Id="rId46" Type="http://schemas.openxmlformats.org/officeDocument/2006/relationships/hyperlink" Target="https://stackoverflow.com/questions/79529144/pine-mitigated-fvg" TargetMode="External"/><Relationship Id="rId45" Type="http://schemas.openxmlformats.org/officeDocument/2006/relationships/hyperlink" Target="https://github.com/KanekiCraynet/Price-Action-Concep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medium.com/@ziad.francis/automating-fair-value-gaps-fvg-in-python-0768d3f382e6" TargetMode="External"/><Relationship Id="rId47" Type="http://schemas.openxmlformats.org/officeDocument/2006/relationships/hyperlink" Target="https://www.scribd.com/document/977978208/Almost-Idm-and-Choch-Bos" TargetMode="External"/><Relationship Id="rId49" Type="http://schemas.openxmlformats.org/officeDocument/2006/relationships/hyperlink" Target="https://github.com/sonnyparlin/fvg_pinescrip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9.png"/><Relationship Id="rId31" Type="http://schemas.openxmlformats.org/officeDocument/2006/relationships/hyperlink" Target="https://stackoverflow.com/questions/78214347/pinescript-ta-pivothigh-misunderstanding" TargetMode="External"/><Relationship Id="rId30" Type="http://schemas.openxmlformats.org/officeDocument/2006/relationships/hyperlink" Target="https://www.scribd.com/document/866446450/swing-High-Low-pine-script-version-6" TargetMode="External"/><Relationship Id="rId33" Type="http://schemas.openxmlformats.org/officeDocument/2006/relationships/hyperlink" Target="https://stackoverflow.com/questions/78279005/plotting-pivot-high-lows-with-offset-vs-actually-saving-the-price-of-pivot-high" TargetMode="External"/><Relationship Id="rId32" Type="http://schemas.openxmlformats.org/officeDocument/2006/relationships/hyperlink" Target="https://www.scribd.com/document/879789546/Market-Structure" TargetMode="External"/><Relationship Id="rId35" Type="http://schemas.openxmlformats.org/officeDocument/2006/relationships/hyperlink" Target="https://stackoverflow.com/questions/64019553/how-pivothigh-and-pivotlow-function-work-on-tradingview-pinescript" TargetMode="External"/><Relationship Id="rId34" Type="http://schemas.openxmlformats.org/officeDocument/2006/relationships/hyperlink" Target="https://www.luxalgo.com/blog/how-to-write-pine-script-for-trading-indicators/" TargetMode="External"/><Relationship Id="rId37" Type="http://schemas.openxmlformats.org/officeDocument/2006/relationships/hyperlink" Target="https://courses.theartoftrading.com/pages/pivots-impulsive-moves-pine-script" TargetMode="External"/><Relationship Id="rId36" Type="http://schemas.openxmlformats.org/officeDocument/2006/relationships/hyperlink" Target="https://www.reddit.com/r/pinescript/comments/1sad83t/market_structure_indicator/" TargetMode="External"/><Relationship Id="rId39" Type="http://schemas.openxmlformats.org/officeDocument/2006/relationships/hyperlink" Target="https://www.scribd.com/document/884903987/Order-Block-Ema-13-21" TargetMode="External"/><Relationship Id="rId38" Type="http://schemas.openxmlformats.org/officeDocument/2006/relationships/hyperlink" Target="https://gist.github.com/niquedegraaff/8c2f45dc73519458afeae14b0096d719" TargetMode="External"/><Relationship Id="rId20" Type="http://schemas.openxmlformats.org/officeDocument/2006/relationships/image" Target="media/image18.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14.png"/><Relationship Id="rId26" Type="http://schemas.openxmlformats.org/officeDocument/2006/relationships/image" Target="media/image8.png"/><Relationship Id="rId25" Type="http://schemas.openxmlformats.org/officeDocument/2006/relationships/image" Target="media/image20.png"/><Relationship Id="rId28" Type="http://schemas.openxmlformats.org/officeDocument/2006/relationships/hyperlink" Target="https://www.thinkmarkets.com/en/trading-academy/trading-view/introduction-to-pine-script-for-custom-strategies-on-tradingview/" TargetMode="External"/><Relationship Id="rId27" Type="http://schemas.openxmlformats.org/officeDocument/2006/relationships/hyperlink" Target="https://github.com/joshyattridge/smart-money-concepts" TargetMode="External"/><Relationship Id="rId29" Type="http://schemas.openxmlformats.org/officeDocument/2006/relationships/hyperlink" Target="https://www.luxalgo.com/library/indicator/market-structure-choch-bos-fractal/" TargetMode="External"/><Relationship Id="rId51" Type="http://schemas.openxmlformats.org/officeDocument/2006/relationships/hyperlink" Target="https://www.reddit.com/r/TradingView/comments/1p9n9w3/can_anyone_recommend_a_good_opensource_fvg/" TargetMode="External"/><Relationship Id="rId50" Type="http://schemas.openxmlformats.org/officeDocument/2006/relationships/hyperlink" Target="https://github.com/abbaselmas/tradingview-indicator-combination" TargetMode="External"/><Relationship Id="rId53" Type="http://schemas.openxmlformats.org/officeDocument/2006/relationships/hyperlink" Target="https://github.com/Allysson-Rodrigues/tradingview-indicator" TargetMode="External"/><Relationship Id="rId52" Type="http://schemas.openxmlformats.org/officeDocument/2006/relationships/hyperlink" Target="https://www.reddit.com/r/pinescript/comments/1s3m5np/a_fvg_imbalance_map_that_draws_and_removes_fair/" TargetMode="External"/><Relationship Id="rId11" Type="http://schemas.openxmlformats.org/officeDocument/2006/relationships/image" Target="media/image17.png"/><Relationship Id="rId55" Type="http://schemas.openxmlformats.org/officeDocument/2006/relationships/hyperlink" Target="https://www.tradingview.com/news/forexlive:b0f00ddf6094b:0-bitcoin-analysis-today-memorial-day-in-the-u-s/" TargetMode="External"/><Relationship Id="rId10" Type="http://schemas.openxmlformats.org/officeDocument/2006/relationships/image" Target="media/image12.png"/><Relationship Id="rId54" Type="http://schemas.openxmlformats.org/officeDocument/2006/relationships/hyperlink" Target="https://github.com/TraderOracle/TradingView/blob/main/EzAlgo_V9.pine.txt" TargetMode="External"/><Relationship Id="rId13" Type="http://schemas.openxmlformats.org/officeDocument/2006/relationships/image" Target="media/image19.png"/><Relationship Id="rId57" Type="http://schemas.openxmlformats.org/officeDocument/2006/relationships/hyperlink" Target="https://github.com/topics/pine-script-v5" TargetMode="External"/><Relationship Id="rId12" Type="http://schemas.openxmlformats.org/officeDocument/2006/relationships/image" Target="media/image16.png"/><Relationship Id="rId56" Type="http://schemas.openxmlformats.org/officeDocument/2006/relationships/hyperlink" Target="https://www.reddit.com/r/Daytrading/comments/1mpdlpz/how_isnt_this_a_liquidity_sweep/" TargetMode="External"/><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