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Multi-Timeframe Algorithmic Market Structure: A Full-Stack Architecture for Quantitative Crypto Trading</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discretionary price-action trading to fully automated, quantitative execution demands the translation of qualitative heuristics into rigorous mathematical formalisms. In cryptocurrency markets, where algorithmic execution dominates, the programmatic identification of structural shifts—specifically Break of Structure (BOS), Change of Character (CHoCH), and liquidity imbalances—requires a sophisticated pipeline capable of processing high-frequency data without look-ahead bias. This research report details the exhaustive architectural blueprint for a full-stack automated trading system. The objective is to bridge complex Python-based quantitative state-machine logic on the backend with high-performance, real-time WebGL and Canvas visualization on the frontend. The analysis is structured across five core pillars: multi-timeframe mathematical fractals, hierarchical state machines, liquidity imbalance detection, full-stack data pipelines, and the handling of crypto-specific edge cases such as infrastructure latency and volatility anomalies.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Mathematical Multi-Timeframe Fractals and Temporal Synchronization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 of algorithmic market structure lies in the precise identification of hierarchical turning points, commonly referred to as swing highs and swing lows. These turning points are mathematically modeled using variations of Williams Fractals, which establish local extrema over defined lookback and look-forward windows.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accurate identification of these nodes forms the skeletal structure upon which all subsequent logic, including structural breaks and liquidity zones, is constructed.</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Formalizing Fractal Detection Parameters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swing high or swing low cannot be defined by a single candlestick; it is a relational property of a sequence of Open-High-Low-Close (OHLC) data over a specific time horizon. In algorithmic implementations, a generic fractal is defined over a window of </w:t>
      </w:r>
      <w:r w:rsidDel="00000000" w:rsidR="00000000" w:rsidRPr="00000000">
        <w:rPr>
          <w:rFonts w:ascii="Google Sans" w:cs="Google Sans" w:eastAsia="Google Sans" w:hAnsi="Google Sans"/>
          <w:color w:val="1f1f1f"/>
        </w:rPr>
        <w:drawing>
          <wp:inline distB="19050" distT="19050" distL="19050" distR="19050">
            <wp:extent cx="553045" cy="245798"/>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53045" cy="2457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periods, where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2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parameter dictating the structural weight and significance of the swing point. For a standard five-candle fractal (</w:t>
      </w:r>
      <w:r w:rsidDel="00000000" w:rsidR="00000000" w:rsidRPr="00000000">
        <w:rPr>
          <w:rFonts w:ascii="Google Sans" w:cs="Google Sans" w:eastAsia="Google Sans" w:hAnsi="Google Sans"/>
          <w:color w:val="1f1f1f"/>
        </w:rPr>
        <w:drawing>
          <wp:inline distB="19050" distT="19050" distL="19050" distR="19050">
            <wp:extent cx="476964" cy="246175"/>
            <wp:effectExtent b="0" l="0" r="0" t="0"/>
            <wp:docPr id="23"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76964" cy="246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mathematical condition for a swing high at time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expressed as a localized maximum: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225"/>
            <wp:effectExtent b="0" l="0" r="0" t="0"/>
            <wp:docPr id="25"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a swing low at time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a localized minimum: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225"/>
            <wp:effectExtent b="0" l="0" r="0" t="0"/>
            <wp:docPr id="27"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aggregating across multiple timeframes simultaneously—for instance, mapping a 1-minute (</w:t>
      </w:r>
      <w:r w:rsidDel="00000000" w:rsidR="00000000" w:rsidRPr="00000000">
        <w:rPr>
          <w:rFonts w:ascii="Google Sans" w:cs="Google Sans" w:eastAsia="Google Sans" w:hAnsi="Google Sans"/>
          <w:color w:val="1f1f1f"/>
        </w:rPr>
        <w:drawing>
          <wp:inline distB="19050" distT="19050" distL="19050" distR="19050">
            <wp:extent cx="164068" cy="250009"/>
            <wp:effectExtent b="0" l="0" r="0" t="0"/>
            <wp:docPr id="3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64068" cy="250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15-minute (</w:t>
      </w:r>
      <w:r w:rsidDel="00000000" w:rsidR="00000000" w:rsidRPr="00000000">
        <w:rPr>
          <w:rFonts w:ascii="Google Sans" w:cs="Google Sans" w:eastAsia="Google Sans" w:hAnsi="Google Sans"/>
          <w:color w:val="1f1f1f"/>
        </w:rPr>
        <w:drawing>
          <wp:inline distB="19050" distT="19050" distL="19050" distR="19050">
            <wp:extent cx="164068" cy="250009"/>
            <wp:effectExtent b="0" l="0" r="0" t="0"/>
            <wp:docPr id="2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64068" cy="250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4-hour (</w:t>
      </w:r>
      <w:r w:rsidDel="00000000" w:rsidR="00000000" w:rsidRPr="00000000">
        <w:rPr>
          <w:rFonts w:ascii="Google Sans" w:cs="Google Sans" w:eastAsia="Google Sans" w:hAnsi="Google Sans"/>
          <w:color w:val="1f1f1f"/>
        </w:rPr>
        <w:drawing>
          <wp:inline distB="19050" distT="19050" distL="19050" distR="19050">
            <wp:extent cx="164068" cy="250009"/>
            <wp:effectExtent b="0" l="0" r="0" t="0"/>
            <wp:docPr id="33"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164068" cy="250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chart—the system must compute these extrema across disjointed temporal arrays. A structural swing point on the 4H timeframe carries exponentially higher mathematical weight than one on the 1m timeframe.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analyzing these fractals, the algorithm maps out the internal and external skeleton of the market structure, allowing for the subsequent deterministic detection of trend continuation and reversal sequences.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Furthermore, swing highs and swing lows are typically defined by the extreme wicks, not the candle bodies, as the wicks reveal the true market reach and specific liquidity sweep zones.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Resolving Look-Ahead Bias in Live Streaming Environments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pervasive and critical failure in quantitative backtesting and the live execution of structural models is the introduction of look-ahead bias.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mathematical definition of a fractal fundamentally relies on future data (</w:t>
      </w:r>
      <w:r w:rsidDel="00000000" w:rsidR="00000000" w:rsidRPr="00000000">
        <w:rPr>
          <w:rFonts w:ascii="Google Sans" w:cs="Google Sans" w:eastAsia="Google Sans" w:hAnsi="Google Sans"/>
          <w:color w:val="1f1f1f"/>
        </w:rPr>
        <w:drawing>
          <wp:inline distB="19050" distT="19050" distL="19050" distR="19050">
            <wp:extent cx="903684" cy="245067"/>
            <wp:effectExtent b="0" l="0" r="0" t="0"/>
            <wp:docPr id="31"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903684" cy="2450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a historical dataset, it is trivial to identify that candle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3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was a swing high by querying the high of candle </w:t>
      </w:r>
      <w:r w:rsidDel="00000000" w:rsidR="00000000" w:rsidRPr="00000000">
        <w:rPr>
          <w:rFonts w:ascii="Google Sans" w:cs="Google Sans" w:eastAsia="Google Sans" w:hAnsi="Google Sans"/>
          <w:color w:val="1f1f1f"/>
        </w:rPr>
        <w:drawing>
          <wp:inline distB="19050" distT="19050" distL="19050" distR="19050">
            <wp:extent cx="408265" cy="246500"/>
            <wp:effectExtent b="0" l="0" r="0" t="0"/>
            <wp:docPr id="34"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08265" cy="246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in a live WebSocket streaming environment, candle </w:t>
      </w:r>
      <w:r w:rsidDel="00000000" w:rsidR="00000000" w:rsidRPr="00000000">
        <w:rPr>
          <w:rFonts w:ascii="Google Sans" w:cs="Google Sans" w:eastAsia="Google Sans" w:hAnsi="Google Sans"/>
          <w:color w:val="1f1f1f"/>
        </w:rPr>
        <w:drawing>
          <wp:inline distB="19050" distT="19050" distL="19050" distR="19050">
            <wp:extent cx="408265" cy="246500"/>
            <wp:effectExtent b="0" l="0" r="0" t="0"/>
            <wp:docPr id="35"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408265" cy="246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yet exist when candle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3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closes.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developers utilize naive rolling windows or future-shifting functions—such as utilizing Series.shift(-X) in standard Pandas DataFrames—the algorithm inadvertently peeks into the future, executing trades on signals that would have been mathematically impossible to know at the precise time of execution.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phenomenon often results in backtest equity curves that appear perfectly smooth, generating high Sharpe ratios that immediately collapse during forward-testing or live deployment.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eliminate this data leakage, the algorithmic architecture must strictly decouple the signal generation time from the actual timestamp of the fractal node. The programmatic pipeline must enforce the following rules to maintain structural integrity:</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Right-Bound Evaluation:</w:t>
      </w:r>
      <w:r w:rsidDel="00000000" w:rsidR="00000000" w:rsidRPr="00000000">
        <w:rPr>
          <w:rFonts w:ascii="Google Sans" w:cs="Google Sans" w:eastAsia="Google Sans" w:hAnsi="Google Sans"/>
          <w:color w:val="1f1f1f"/>
          <w:rtl w:val="0"/>
        </w:rPr>
        <w:t xml:space="preserve"> The rolling window must strictly evaluate data up to the current live tick. Any .rolling() or .ewm() operations must be explicitly closed on the right side, ensuring no forward-looking data points contaminate the current evaluation block.</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Lagged State Updates:</w:t>
      </w:r>
      <w:r w:rsidDel="00000000" w:rsidR="00000000" w:rsidRPr="00000000">
        <w:rPr>
          <w:rFonts w:ascii="Google Sans" w:cs="Google Sans" w:eastAsia="Google Sans" w:hAnsi="Google Sans"/>
          <w:color w:val="1f1f1f"/>
          <w:rtl w:val="0"/>
        </w:rPr>
        <w:t xml:space="preserve"> If a 15-minute swing high requires a two-candle look-forward window to confirm (</w:t>
      </w:r>
      <w:r w:rsidDel="00000000" w:rsidR="00000000" w:rsidRPr="00000000">
        <w:rPr>
          <w:rFonts w:ascii="Google Sans" w:cs="Google Sans" w:eastAsia="Google Sans" w:hAnsi="Google Sans"/>
          <w:color w:val="1f1f1f"/>
        </w:rPr>
        <w:drawing>
          <wp:inline distB="19050" distT="19050" distL="19050" distR="19050">
            <wp:extent cx="476964" cy="246175"/>
            <wp:effectExtent b="0" l="0" r="0" t="0"/>
            <wp:docPr id="3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76964" cy="2461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state at execution time </w:t>
      </w:r>
      <w:r w:rsidDel="00000000" w:rsidR="00000000" w:rsidRPr="00000000">
        <w:rPr>
          <w:rFonts w:ascii="Google Sans" w:cs="Google Sans" w:eastAsia="Google Sans" w:hAnsi="Google Sans"/>
          <w:color w:val="1f1f1f"/>
        </w:rPr>
        <w:drawing>
          <wp:inline distB="19050" distT="19050" distL="19050" distR="19050">
            <wp:extent cx="192762" cy="246736"/>
            <wp:effectExtent b="0" l="0" r="0" t="0"/>
            <wp:docPr id="3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92762" cy="246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evaluates the geometric properties of </w:t>
      </w:r>
      <w:r w:rsidDel="00000000" w:rsidR="00000000" w:rsidRPr="00000000">
        <w:rPr>
          <w:rFonts w:ascii="Google Sans" w:cs="Google Sans" w:eastAsia="Google Sans" w:hAnsi="Google Sans"/>
          <w:color w:val="1f1f1f"/>
        </w:rPr>
        <w:drawing>
          <wp:inline distB="19050" distT="19050" distL="19050" distR="19050">
            <wp:extent cx="1739151" cy="244091"/>
            <wp:effectExtent b="0" l="0" r="0" t="0"/>
            <wp:docPr id="39"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1739151" cy="2440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conditions are met, the structural node is recorded at index </w:t>
      </w:r>
      <w:r w:rsidDel="00000000" w:rsidR="00000000" w:rsidRPr="00000000">
        <w:rPr>
          <w:rFonts w:ascii="Google Sans" w:cs="Google Sans" w:eastAsia="Google Sans" w:hAnsi="Google Sans"/>
          <w:color w:val="1f1f1f"/>
        </w:rPr>
        <w:drawing>
          <wp:inline distB="19050" distT="19050" distL="19050" distR="19050">
            <wp:extent cx="299442" cy="252162"/>
            <wp:effectExtent b="0" l="0" r="0" t="0"/>
            <wp:docPr id="40"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299442" cy="252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the executable signal is only fired at the close of </w:t>
      </w:r>
      <w:r w:rsidDel="00000000" w:rsidR="00000000" w:rsidRPr="00000000">
        <w:rPr>
          <w:rFonts w:ascii="Google Sans" w:cs="Google Sans" w:eastAsia="Google Sans" w:hAnsi="Google Sans"/>
          <w:color w:val="1f1f1f"/>
        </w:rPr>
        <w:drawing>
          <wp:inline distB="19050" distT="19050" distL="19050" distR="19050">
            <wp:extent cx="192762" cy="246736"/>
            <wp:effectExtent b="0" l="0" r="0" t="0"/>
            <wp:docPr id="41"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192762" cy="246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operates with an intentional, built-in lag that perfectly mirrors real-world information availability.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Array Synchronization and Shifting:</w:t>
      </w:r>
      <w:r w:rsidDel="00000000" w:rsidR="00000000" w:rsidRPr="00000000">
        <w:rPr>
          <w:rFonts w:ascii="Google Sans" w:cs="Google Sans" w:eastAsia="Google Sans" w:hAnsi="Google Sans"/>
          <w:color w:val="1f1f1f"/>
          <w:rtl w:val="0"/>
        </w:rPr>
        <w:t xml:space="preserve"> When calculating indicators on historical data to simulate live execution, the confirmed swing array must be shifted forward by </w:t>
      </w:r>
      <w:r w:rsidDel="00000000" w:rsidR="00000000" w:rsidRPr="00000000">
        <w:rPr>
          <w:rFonts w:ascii="Google Sans" w:cs="Google Sans" w:eastAsia="Google Sans" w:hAnsi="Google Sans"/>
          <w:color w:val="1f1f1f"/>
        </w:rPr>
        <w:drawing>
          <wp:inline distB="19050" distT="19050" distL="19050" distR="19050">
            <wp:extent cx="117634" cy="250952"/>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7634" cy="2509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periods to align the confirmation timestamp with the execution timestamp. As documented in ongoing open-source development discussions regarding Python smart money concepts packages, failing to apply this forward shift leaves the calculations entirely biased.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corrected logic requires applying shift(window-1) or equivalent offsets to ensure the state machine only acts when the fractal is entirely locked.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guaranteeing that the exact mathematical state generated during historical backtesting matches the live state generated by incoming WebSocket ticks, the system prevents execution anomalies and false positive entries.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Hierarchical State Machine for Market Context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discrete swing points confirmed and stored in memory, the system requires a deterministic logic engine to interpret the ongoing sequence of these points. This is achieved through the implementation of a Hierarchical State Machine (HSM) designed specifically to track Break of Structure (BOS) and Change of Character (CHoCH) patterns across multiple timeframes simultaneously.</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Algorithmic BOS and CHoCH Definitions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Market structure revolves around the creation of specific price action sequences: Higher Highs (HH) and Higher Lows (HL) indicate a definitive uptrend, while Lower Highs (LH) and Lower Lows (LL) indicate a definitive downtrend.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market is defined computationally by three distinct states: Uptrend, Downtrend, and Consolidation.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Break of Structure (BOS):</w:t>
      </w:r>
      <w:r w:rsidDel="00000000" w:rsidR="00000000" w:rsidRPr="00000000">
        <w:rPr>
          <w:rFonts w:ascii="Google Sans" w:cs="Google Sans" w:eastAsia="Google Sans" w:hAnsi="Google Sans"/>
          <w:color w:val="1f1f1f"/>
          <w:rtl w:val="0"/>
        </w:rPr>
        <w:t xml:space="preserve"> A BOS is defined as a trend-continuation signal, confirming that the prevailing momentum is intact. In a BULLISH state, a BOS occurs when the closing price of the current candle (</w:t>
      </w:r>
      <w:r w:rsidDel="00000000" w:rsidR="00000000" w:rsidRPr="00000000">
        <w:rPr>
          <w:rFonts w:ascii="Google Sans" w:cs="Google Sans" w:eastAsia="Google Sans" w:hAnsi="Google Sans"/>
          <w:color w:val="1f1f1f"/>
        </w:rPr>
        <w:drawing>
          <wp:inline distB="19050" distT="19050" distL="19050" distR="19050">
            <wp:extent cx="199430" cy="245452"/>
            <wp:effectExtent b="0" l="0" r="0" t="0"/>
            <wp:docPr id="13"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199430" cy="2454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strictly exceeds the numerical value of the most recently confirmed swing high (</w:t>
      </w:r>
      <w:r w:rsidDel="00000000" w:rsidR="00000000" w:rsidRPr="00000000">
        <w:rPr>
          <w:rFonts w:ascii="Google Sans" w:cs="Google Sans" w:eastAsia="Google Sans" w:hAnsi="Google Sans"/>
          <w:color w:val="1f1f1f"/>
        </w:rPr>
        <w:drawing>
          <wp:inline distB="19050" distT="19050" distL="19050" distR="19050">
            <wp:extent cx="533995" cy="244112"/>
            <wp:effectExtent b="0" l="0" r="0" t="0"/>
            <wp:docPr id="1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33995" cy="2441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Change of Character (CHoCH):</w:t>
      </w:r>
      <w:r w:rsidDel="00000000" w:rsidR="00000000" w:rsidRPr="00000000">
        <w:rPr>
          <w:rFonts w:ascii="Google Sans" w:cs="Google Sans" w:eastAsia="Google Sans" w:hAnsi="Google Sans"/>
          <w:color w:val="1f1f1f"/>
          <w:rtl w:val="0"/>
        </w:rPr>
        <w:t xml:space="preserve"> A CHoCH represents an early trend-reversal signal, serving as the primary warning that the current structural integrity is fracturing. In a BULLISH state, a CHoCH occurs when the closing price of the current candle drops below the most recently confirmed swing low (</w:t>
      </w:r>
      <w:r w:rsidDel="00000000" w:rsidR="00000000" w:rsidRPr="00000000">
        <w:rPr>
          <w:rFonts w:ascii="Google Sans" w:cs="Google Sans" w:eastAsia="Google Sans" w:hAnsi="Google Sans"/>
          <w:color w:val="1f1f1f"/>
        </w:rPr>
        <w:drawing>
          <wp:inline distB="19050" distT="19050" distL="19050" distR="19050">
            <wp:extent cx="504587" cy="244648"/>
            <wp:effectExtent b="0" l="0" r="0" t="0"/>
            <wp:docPr id="15"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04587" cy="244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thereby breaking the sequence of higher lows.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 machine transitions between these phases based on strict conditional logic. The following table illustrates the primary state transitions triggered by price action: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Current Macro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Trigger Event (Body Close)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Resulting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4772" cy="244867"/>
                  <wp:effectExtent b="0" l="0" r="0" t="0"/>
                  <wp:docPr id="16"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994772" cy="24486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 BOS (Trend Continuation)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65359" cy="245170"/>
                  <wp:effectExtent b="0" l="0" r="0" t="0"/>
                  <wp:docPr id="1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965359" cy="24517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 CHoCH (Potential Reversal)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65359" cy="245170"/>
                  <wp:effectExtent b="0" l="0" r="0" t="0"/>
                  <wp:docPr id="18"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965359" cy="24517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 BOS (Trend Continuation)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BEARISH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994772" cy="244867"/>
                  <wp:effectExtent b="0" l="0" r="0" t="0"/>
                  <wp:docPr id="1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994772" cy="244867"/>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Bullish CHoCH (Potential Reversal)</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component of this logic is the reliance on candle body closes rather than wicks to confirm structural shifts. Utilizing wicks for BOS or CHoCH definitions often leads to misidentifying liquidity sweeps as structural breaks.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Resolving Timeframe Conflicts and State Weighting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multi-timeframe environments, the state machine must resolve conflicting signals mathematically to prevent the algorithm from executing trades based on localized noise.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common scenario encountered by quantitative systems is the occurrence of a bearish CHoCH on the 15m timeframe while the 4H timeframe remains firmly entrenched in a bullish BOS sequence.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Naive algorithms that lack hierarchical awareness will execute a short position upon the 15m CHoCH, resulting in immediate drawdowns as the macro trend inevitably resumes.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handle this, the architecture utilizes a weighted matrix where higher timeframes dictate the </w:t>
      </w:r>
      <w:r w:rsidDel="00000000" w:rsidR="00000000" w:rsidRPr="00000000">
        <w:rPr>
          <w:rFonts w:ascii="Google Sans" w:cs="Google Sans" w:eastAsia="Google Sans" w:hAnsi="Google Sans"/>
          <w:i w:val="1"/>
          <w:iCs w:val="1"/>
          <w:color w:val="1f1f1f"/>
          <w:rtl w:val="0"/>
        </w:rPr>
        <w:t xml:space="preserve">directional bias</w:t>
      </w:r>
      <w:r w:rsidDel="00000000" w:rsidR="00000000" w:rsidRPr="00000000">
        <w:rPr>
          <w:rFonts w:ascii="Google Sans" w:cs="Google Sans" w:eastAsia="Google Sans" w:hAnsi="Google Sans"/>
          <w:color w:val="1f1f1f"/>
          <w:rtl w:val="0"/>
        </w:rPr>
        <w:t xml:space="preserve"> and lower timeframes dictate the </w:t>
      </w:r>
      <w:r w:rsidDel="00000000" w:rsidR="00000000" w:rsidRPr="00000000">
        <w:rPr>
          <w:rFonts w:ascii="Google Sans" w:cs="Google Sans" w:eastAsia="Google Sans" w:hAnsi="Google Sans"/>
          <w:i w:val="1"/>
          <w:iCs w:val="1"/>
          <w:color w:val="1f1f1f"/>
          <w:rtl w:val="0"/>
        </w:rPr>
        <w:t xml:space="preserve">execution timing</w:t>
      </w:r>
      <w:r w:rsidDel="00000000" w:rsidR="00000000" w:rsidRPr="00000000">
        <w:rPr>
          <w:rFonts w:ascii="Google Sans" w:cs="Google Sans" w:eastAsia="Google Sans" w:hAnsi="Google Sans"/>
          <w:color w:val="1f1f1f"/>
          <w:rtl w:val="0"/>
        </w:rPr>
        <w:t xml:space="preserve"> and entry precision.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 State Evaluation (e.g., 4H):</w:t>
      </w:r>
      <w:r w:rsidDel="00000000" w:rsidR="00000000" w:rsidRPr="00000000">
        <w:rPr>
          <w:rFonts w:ascii="Google Sans" w:cs="Google Sans" w:eastAsia="Google Sans" w:hAnsi="Google Sans"/>
          <w:color w:val="1f1f1f"/>
          <w:rtl w:val="0"/>
        </w:rPr>
        <w:t xml:space="preserve"> The system continuously calculates the structural range of the higher timeframe, defined by the distance between the last 4H </w:t>
      </w:r>
      <w:r w:rsidDel="00000000" w:rsidR="00000000" w:rsidRPr="00000000">
        <w:rPr>
          <w:rFonts w:ascii="Google Sans" w:cs="Google Sans" w:eastAsia="Google Sans" w:hAnsi="Google Sans"/>
          <w:color w:val="1f1f1f"/>
        </w:rPr>
        <w:drawing>
          <wp:inline distB="19050" distT="19050" distL="19050" distR="19050">
            <wp:extent cx="264795" cy="242098"/>
            <wp:effectExtent b="0" l="0" r="0" t="0"/>
            <wp:docPr id="20"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264795" cy="2420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last 4H </w:t>
      </w:r>
      <w:r w:rsidDel="00000000" w:rsidR="00000000" w:rsidRPr="00000000">
        <w:rPr>
          <w:rFonts w:ascii="Google Sans" w:cs="Google Sans" w:eastAsia="Google Sans" w:hAnsi="Google Sans"/>
          <w:color w:val="1f1f1f"/>
        </w:rPr>
        <w:drawing>
          <wp:inline distB="19050" distT="19050" distL="19050" distR="19050">
            <wp:extent cx="310039" cy="241981"/>
            <wp:effectExtent b="0" l="0" r="0" t="0"/>
            <wp:docPr id="2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310039" cy="241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divides this range into specific zones: the Premium Zone (the upper 50% of the range) and the Discount Zone (the lower 50% of the range), separated by the Equilibrium point (the exact 50% midpoint).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Micro State Sub-Classification (e.g., 15m):</w:t>
      </w:r>
      <w:r w:rsidDel="00000000" w:rsidR="00000000" w:rsidRPr="00000000">
        <w:rPr>
          <w:rFonts w:ascii="Google Sans" w:cs="Google Sans" w:eastAsia="Google Sans" w:hAnsi="Google Sans"/>
          <w:color w:val="1f1f1f"/>
          <w:rtl w:val="0"/>
        </w:rPr>
        <w:t xml:space="preserve"> A 15m bearish CHoCH occurring inside a 4H BULLISH state is not classified as a macro reversal. Instead, the HSM assigns a specialized sub-state: MACRO_PULLBACK. During a MACRO_PULLBACK, the algorithm mathematically understands that the lower timeframe is correcting to facilitate a return to the higher timeframe's mean.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Algorithmic Conflict Resolution:</w:t>
      </w:r>
      <w:r w:rsidDel="00000000" w:rsidR="00000000" w:rsidRPr="00000000">
        <w:rPr>
          <w:rFonts w:ascii="Google Sans" w:cs="Google Sans" w:eastAsia="Google Sans" w:hAnsi="Google Sans"/>
          <w:color w:val="1f1f1f"/>
          <w:rtl w:val="0"/>
        </w:rPr>
        <w:t xml:space="preserve"> The system will automatically suppress short trade execution signals during a bullish MACRO_PULLBACK. Instead, the logic enters a holding pattern, waiting for the asset's price to breach the 4H Equilibrium boundary and enter the 4H Discount Zone.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Once inside the Discount Zone—where the asset is considered "cheap" by institutional algorithms—the system scans for a 15m bullish CHoCH.</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multi-timeframe alignment sequence (4H Bullish Bias + Price in 4H Discount Zone + 15m Bullish CHoCH) produces the highest probability execution signal, minimizing risk and aligning the automated execution with prevailing institutional flows.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By explicitly codifying this hierarchical logic, the state machine prevents the trading system from becoming entangled in the erratic chop of internal timeframe noise.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Liquidity &amp; Imbalance Detection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Hierarchical State Machine identifies a high-probability structural shift aligned with the macro trend, the algorithm must determine the exact optimal entry coordinates. Executing market orders blindly upon a CHoCH confirmation often yields suboptimal risk-to-reward ratios. Therefore, the system requires programmatic detection of liquidity voids—specifically Fair Value Gaps (FVGs) and Order Blocks (OBs)—augmented by volumetric data to filter out low-probability inducement zones.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Programmatic FVG and Order Block Logic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Fair Value Gap (FVG) represents a localized pricing inefficiency where rapid institutional displacement leaves a vacuum of unmitigated liquidity, often occurring across a three-candle sequence.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algorithmic detection of an FVG requires a strict mathematical logic parameter that identifies a lack of intersection between the first and third candles of an impulsive move.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Bullish FVG at time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condition is defined as: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3225"/>
            <wp:effectExtent b="0" l="0" r="0" t="0"/>
            <wp:docPr id="3"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05500" cy="71322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spatial boundaries of the Bullish FVG are defined by the coordinate array </w:t>
      </w:r>
      <w:r w:rsidDel="00000000" w:rsidR="00000000" w:rsidRPr="00000000">
        <w:rPr>
          <w:rFonts w:ascii="Google Sans" w:cs="Google Sans" w:eastAsia="Google Sans" w:hAnsi="Google Sans"/>
          <w:color w:val="1f1f1f"/>
        </w:rPr>
        <w:drawing>
          <wp:inline distB="19050" distT="19050" distL="19050" distR="19050">
            <wp:extent cx="786408" cy="244321"/>
            <wp:effectExtent b="0" l="0" r="0" t="0"/>
            <wp:docPr id="4"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786408" cy="2443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system must maintain an active, dynamic array of all unmitigated FVGs in memory. When subsequent price action physically intersects this coordinate boundary, the FVG is updated to a MITIGATED state and removed from the active support array.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Furthermore, if the price closes decisively through an existing FVG, the state machine can invert its logic, classifying the zone as an Inverse FVG, where a former support gap flips into a resistance boundary.</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Order Block (OB) is structurally defined as the last opposing candle preceding a strong impulsive move that results in a Break of Structure (BOS) and leaves a valid FVG.</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Order Block essentially represents the specific price cluster where institutional entities accumulated positions prior to initiating displacement.</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Programmatically, a Bullish Order Block is detected by iterating backward through the DataFrame from a confirmed BOS node:</w:t>
      </w:r>
    </w:p>
    <w:p w:rsidR="00000000" w:rsidDel="00000000" w:rsidP="00000000" w:rsidRDefault="00000000" w:rsidRPr="00000000" w14:paraId="0000003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Locate the origin point of the displacement wave that caused the structural break.</w:t>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Identify the lowest down-close candle prior to the upward expansion.</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Verify that an unmitigated FVG exists immediately following the OB, confirming the urgency of the institutional buying.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Record the Open and Low of this specific down-close candle as the active Order Block zone, plotting this array for future mitigation.</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Volume Delta and Order Book Depth Integration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Relying solely on OHLC price action to validate Order Blocks leaves the trading algorithm highly vulnerable to "inducement" traps.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Institutional algorithms frequently engineer fake structural breaks designed explicitly to sweep retail liquidity. A naive system will identify a BOS, plot the immediate Order Block, set a limit order, and subsequently be stopped out as the market hunts for deeper, true liquidity pools.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 this, the backend calculation engine must integrate Level 2 Order Book depth and Cumulative Volume Delta (CVD) into the spatial validation process.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Cumulative Volume Delta (CVD) tracks the net difference between aggressive buying volume (executed at the ask price) and aggressive selling volume (executed at the bid price) over time.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1219"/>
            <wp:effectExtent b="0" l="0" r="0" t="0"/>
            <wp:docPr id="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5905500" cy="461219"/>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systematically filter low-probability imbalances, the algorithm applies a statistical Z-score transformation to the volume delta.</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When a prospective Order Block is formed, the system analyzes the CVD over the exact duration of the displacement wave. A valid, high-probability Order Block must exhibit a Volume Delta Z-score </w:t>
      </w:r>
      <w:r w:rsidDel="00000000" w:rsidR="00000000" w:rsidRPr="00000000">
        <w:rPr>
          <w:rFonts w:ascii="Google Sans" w:cs="Google Sans" w:eastAsia="Google Sans" w:hAnsi="Google Sans"/>
          <w:color w:val="1f1f1f"/>
        </w:rPr>
        <w:drawing>
          <wp:inline distB="19050" distT="19050" distL="19050" distR="19050">
            <wp:extent cx="457319" cy="236282"/>
            <wp:effectExtent b="0" l="0" r="0" t="0"/>
            <wp:docPr id="6"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57319" cy="2362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indicating a statistically significant surge of aggressive institutional market orders rather than passive retail drifting.</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real-time Depth of Market (DOM) and Footprint chart data are used to measure the resting Bid/Ask imbalances located inside the identified OB/FVG zones.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If the system detects a bullish OB formation, but the Level 2 data reveals overwhelming ask liquidity (massive sell walls) resting directly above the zone, the algorithm computationally penalizes the setup's probability score, recognizing the structure as a potential liquidity sweep engineered for distribution rather than a genuine accumulation zone.</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High-Probability Bullish 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Low-Probability Bullish OB (Inducement)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Price Action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Forms in Macro Discount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Forms in Macro Premium Zone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Imbalance (FVG)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unmitigated FVG follows immediately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Narrow or instantly mitigated FVG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Volume Delta Z-Score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59487" cy="245391"/>
                  <wp:effectExtent b="0" l="0" r="0" t="0"/>
                  <wp:docPr id="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659487"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(Aggressive Ask Buying)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59487" cy="245391"/>
                  <wp:effectExtent b="0" l="0" r="0" t="0"/>
                  <wp:docPr id="8"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659487" cy="2453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(Weak Delta)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Order Book Depth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Bid support inside OB zone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Heavy Ask walls resting above OB zone</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layering volumetric flow and order book depth over pure geometric price action, the algorithm discards low-quality setups and restricts execution solely to zones backed by quantifiable institutional footprints.</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Full-Stack System Architecture: From Data Pipeline to UI Rendering</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Bridging the intense mathematical computations of multi-timeframe state machines with real-time user interface visualization requires a highly optimized full-stack architecture. For a Senior Frontend Developer, managing the continuous, heavy stream of candlestick data overlaid with dynamically mutating arrays—such as shifting support/resistance zones, extending Order Blocks, and mitigating FVG rectangles—demands bypassing standard Document Object Model (DOM) constraints. Conventional charting libraries and standard React/Vue state updates will inevitably succumb to memory leaks and severe frame-rate degradation under extreme market volatility.</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Backend Data Pipeline: Polars and Columnar Serialization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backend calculation engine processes raw tick data ingested directly from exchange WebSocket streams. Given the absolute requirement for multi-timeframe evaluation without look-ahead bias, standard Python implementations utilizing Pandas DataFrames often introduce severe system bottlenecks. Pandas is encumbered by the Global Interpreter Lock (GIL) and is notoriously inefficient at handling real-time row appending and dynamic temporal resampling.</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architectural pattern for the backend utilizes </w:t>
      </w:r>
      <w:r w:rsidDel="00000000" w:rsidR="00000000" w:rsidRPr="00000000">
        <w:rPr>
          <w:rFonts w:ascii="Google Sans" w:cs="Google Sans" w:eastAsia="Google Sans" w:hAnsi="Google Sans"/>
          <w:b w:val="1"/>
          <w:bCs w:val="1"/>
          <w:color w:val="1f1f1f"/>
          <w:rtl w:val="0"/>
        </w:rPr>
        <w:t xml:space="preserve">Polars</w:t>
      </w:r>
      <w:r w:rsidDel="00000000" w:rsidR="00000000" w:rsidRPr="00000000">
        <w:rPr>
          <w:rFonts w:ascii="Google Sans" w:cs="Google Sans" w:eastAsia="Google Sans" w:hAnsi="Google Sans"/>
          <w:color w:val="1f1f1f"/>
          <w:rtl w:val="0"/>
        </w:rPr>
        <w:t xml:space="preserve">, a blazingly fast, multi-threaded DataFrame library built on Rust.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Polars bypasses the GIL and allows for instantaneous real-time OHLCV resampling utilizing its group_by_dynamic functionality. This feature enables the engine to perfectly downsample sub-second tick data into strictly bounded 1m, 15m, and 4H aggregates without losing microsecond precision.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Once the structural states, FVG boundary coordinates, and BOS nodes are computed within Polars, the Python engine must serialize this multi-dimensional state for transmission to the frontend. Standard REST APIs and heavy JSON objects are entirely insufficient for this task. Transmitting a JSON array of objects (e.g., [{open: x, high: y, low: z, close: c}]) necessitates the continuous allocation of millions of tiny objects in JavaScript memory, inevitably triggering severe Garbage Collection (GC) pauses that freeze the browser UI.</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Instead, the architecture must utilize columnar binary formats, such as Apache Arrow or FlatBuffers, transmitted over WebSockets.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Columnar layouts drastically reduce payload size and align perfectly with JavaScript's TypedArrays (e.g., Float32Array, Float64Array). The backend packs the continuous streams of open, high, low, close, and volume data into contiguous memory blocks. The frontend receives these binary blobs and maps them directly to memory without the need for computationally expensive parsing or object instantiation.</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Frontend Rendering Architecture: OffscreenCanvas and WebGL Contexts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Rendering millions of data points representing individual candlesticks, dynamic trendlines, and semi-transparent FVG bounding boxes at 60 Frames Per Second (FPS) will instantly crash a standard Canvas 2D API running on the main browser thread. Every time new data arrives and the React or Vue state updates, the main thread is blocked, resulting in unacceptable user interface jank and an unresponsive dashboard.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achieve seamless, frictionless rendering during periods of extreme crypto market volatility, the frontend architecture must employ the </w:t>
      </w:r>
      <w:r w:rsidDel="00000000" w:rsidR="00000000" w:rsidRPr="00000000">
        <w:rPr>
          <w:rFonts w:ascii="Google Sans" w:cs="Google Sans" w:eastAsia="Google Sans" w:hAnsi="Google Sans"/>
          <w:b w:val="1"/>
          <w:bCs w:val="1"/>
          <w:color w:val="1f1f1f"/>
          <w:rtl w:val="0"/>
        </w:rPr>
        <w:t xml:space="preserve">OffscreenCanvas</w:t>
      </w:r>
      <w:r w:rsidDel="00000000" w:rsidR="00000000" w:rsidRPr="00000000">
        <w:rPr>
          <w:rFonts w:ascii="Google Sans" w:cs="Google Sans" w:eastAsia="Google Sans" w:hAnsi="Google Sans"/>
          <w:color w:val="1f1f1f"/>
          <w:rtl w:val="0"/>
        </w:rPr>
        <w:t xml:space="preserve"> API deployed within a dedicated </w:t>
      </w:r>
      <w:r w:rsidDel="00000000" w:rsidR="00000000" w:rsidRPr="00000000">
        <w:rPr>
          <w:rFonts w:ascii="Google Sans" w:cs="Google Sans" w:eastAsia="Google Sans" w:hAnsi="Google Sans"/>
          <w:b w:val="1"/>
          <w:bCs w:val="1"/>
          <w:color w:val="1f1f1f"/>
          <w:rtl w:val="0"/>
        </w:rPr>
        <w:t xml:space="preserve">Web Worker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architectural pattern completely decouples the rendering pipeline from the main UI thread.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high-performance rendering pipeline is structured via the following mechanisms: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Thread Separation:</w:t>
      </w:r>
      <w:r w:rsidDel="00000000" w:rsidR="00000000" w:rsidRPr="00000000">
        <w:rPr>
          <w:rFonts w:ascii="Google Sans" w:cs="Google Sans" w:eastAsia="Google Sans" w:hAnsi="Google Sans"/>
          <w:color w:val="1f1f1f"/>
          <w:rtl w:val="0"/>
        </w:rPr>
        <w:t xml:space="preserve"> The main browser thread handles the WebSocket connection management, user interactions (panning, zooming via pointer events), and standard DOM overlays (menus, buttons). The OffscreenCanvas, initialized within the isolated Web Worker context, handles all intensive pixel-painting of candlesticks and complex structural zones.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Zero-Copy Shared Memory:</w:t>
      </w:r>
      <w:r w:rsidDel="00000000" w:rsidR="00000000" w:rsidRPr="00000000">
        <w:rPr>
          <w:rFonts w:ascii="Google Sans" w:cs="Google Sans" w:eastAsia="Google Sans" w:hAnsi="Google Sans"/>
          <w:color w:val="1f1f1f"/>
          <w:rtl w:val="0"/>
        </w:rPr>
        <w:t xml:space="preserve"> To prevent serialization overhead between the main thread and the Web Worker, data is written into a SharedArrayBuffer.</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When the WebSocket receives a binary payload from the Polars backend, it updates the SharedArrayBuffer. The Web Worker reads this buffer directly, eliminating all message-passing latency and avoiding the strict usage policies that typically hinder rapid data transfer between threads.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Hardware-Accelerated WebGL Rendering:</w:t>
      </w:r>
      <w:r w:rsidDel="00000000" w:rsidR="00000000" w:rsidRPr="00000000">
        <w:rPr>
          <w:rFonts w:ascii="Google Sans" w:cs="Google Sans" w:eastAsia="Google Sans" w:hAnsi="Google Sans"/>
          <w:color w:val="1f1f1f"/>
          <w:rtl w:val="0"/>
        </w:rPr>
        <w:t xml:space="preserve"> For datasets exceeding hundreds of thousands of candles, a standard 2D canvas context (CanvasRenderingContext2D) is vastly insufficient. The OffscreenCanvas must be initialized with a WebGL context (webgl or webgl2).</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WebGL allows the GPU to batch-render thousands of rectangular geometries (the candle bodies, wicks, and FVG boxes) via highly parallelized vertex and fragment shaders. The Float32Arrays received from the backend are passed directly to the GPU as buffer attributes, entirely bypassing the CPU for rendering calculations.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Optimized Render Loop Execution:</w:t>
      </w:r>
      <w:r w:rsidDel="00000000" w:rsidR="00000000" w:rsidRPr="00000000">
        <w:rPr>
          <w:rFonts w:ascii="Google Sans" w:cs="Google Sans" w:eastAsia="Google Sans" w:hAnsi="Google Sans"/>
          <w:color w:val="1f1f1f"/>
          <w:rtl w:val="0"/>
        </w:rPr>
        <w:t xml:space="preserve"> The drawing cycle within the Web Worker must be strictly governed by the requestAnimationFrame() API rather than continuous setInterval loops.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Rather than repainting the entire canvas on every tick—which is highly costly—the render loop calculates the delta time using performance.now() and syncs the rendering directly with the monitor's refresh rate.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the render loop should remain idle when the data is static, only triggering a new frame draw when the dirty bit in the SharedArrayBuffer indicates that new ticks have arrived or user panning has occurred.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WebGL shaders for hardware-accelerated batch drawing, OffscreenCanvas for main-thread liberation, and SharedArrayBuffers for zero-copy memory access, the frontend can seamlessly display highly complex quantitative state-machine outputs in real-time, matching the performance of desktop-native applications.</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Crypto Market Edge Cases and Infrastructure Anomalies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logic that operates flawlessly in traditional, highly regulated equities markets often fails catastrophically in cryptocurrency markets due to severe structural anomalies. The system architecture must inherently account for extreme wick volatility, synthetic wash trading volumes, and severe infrastructure-induced data gaps caused by global network latency.</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Extreme Wick Volatility: Structural Breaks vs. Liquidity Sweeps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Crypto markets frequently produce massive, erratic wicks that pierce key structural levels, intentionally triggering stop-losses before immediately reversing course.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algorithmic state machine that blindly registers a Break of Structure (BOS) the exact millisecond a price breaches a previous Swing High will execute false breakouts continuously, dying by a thousand cuts.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logic must definitively differentiate between a true structural break and a deceptive liquidity sweep:</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Body Close Confirmation:</w:t>
      </w:r>
      <w:r w:rsidDel="00000000" w:rsidR="00000000" w:rsidRPr="00000000">
        <w:rPr>
          <w:rFonts w:ascii="Google Sans" w:cs="Google Sans" w:eastAsia="Google Sans" w:hAnsi="Google Sans"/>
          <w:color w:val="1f1f1f"/>
          <w:rtl w:val="0"/>
        </w:rPr>
        <w:t xml:space="preserve"> The algorithm dictates that a true BOS requires the </w:t>
      </w:r>
      <w:r w:rsidDel="00000000" w:rsidR="00000000" w:rsidRPr="00000000">
        <w:rPr>
          <w:rFonts w:ascii="Google Sans" w:cs="Google Sans" w:eastAsia="Google Sans" w:hAnsi="Google Sans"/>
          <w:i w:val="1"/>
          <w:iCs w:val="1"/>
          <w:color w:val="1f1f1f"/>
          <w:rtl w:val="0"/>
        </w:rPr>
        <w:t xml:space="preserve">closing price</w:t>
      </w:r>
      <w:r w:rsidDel="00000000" w:rsidR="00000000" w:rsidRPr="00000000">
        <w:rPr>
          <w:rFonts w:ascii="Google Sans" w:cs="Google Sans" w:eastAsia="Google Sans" w:hAnsi="Google Sans"/>
          <w:color w:val="1f1f1f"/>
          <w:rtl w:val="0"/>
        </w:rPr>
        <w:t xml:space="preserve"> of the defining timeframe to settle entirely beyond the structural node.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Wicks are disregarded for continuation signals.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Sweep Detection Protocol:</w:t>
      </w:r>
      <w:r w:rsidDel="00000000" w:rsidR="00000000" w:rsidRPr="00000000">
        <w:rPr>
          <w:rFonts w:ascii="Google Sans" w:cs="Google Sans" w:eastAsia="Google Sans" w:hAnsi="Google Sans"/>
          <w:color w:val="1f1f1f"/>
          <w:rtl w:val="0"/>
        </w:rPr>
        <w:t xml:space="preserve"> If the current high (</w:t>
      </w:r>
      <w:r w:rsidDel="00000000" w:rsidR="00000000" w:rsidRPr="00000000">
        <w:rPr>
          <w:rFonts w:ascii="Google Sans" w:cs="Google Sans" w:eastAsia="Google Sans" w:hAnsi="Google Sans"/>
          <w:color w:val="1f1f1f"/>
        </w:rPr>
        <w:drawing>
          <wp:inline distB="19050" distT="19050" distL="19050" distR="19050">
            <wp:extent cx="222171" cy="253909"/>
            <wp:effectExtent b="0" l="0" r="0" t="0"/>
            <wp:docPr id="9"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222171" cy="2539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breaches the previous swing high (</w:t>
      </w:r>
      <w:r w:rsidDel="00000000" w:rsidR="00000000" w:rsidRPr="00000000">
        <w:rPr>
          <w:rFonts w:ascii="Google Sans" w:cs="Google Sans" w:eastAsia="Google Sans" w:hAnsi="Google Sans"/>
          <w:color w:val="1f1f1f"/>
        </w:rPr>
        <w:drawing>
          <wp:inline distB="19050" distT="19050" distL="19050" distR="19050">
            <wp:extent cx="1017508" cy="244814"/>
            <wp:effectExtent b="0" l="0" r="0" t="0"/>
            <wp:docPr id="10"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017508" cy="2448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the candle closes below the level (</w:t>
      </w:r>
      <w:r w:rsidDel="00000000" w:rsidR="00000000" w:rsidRPr="00000000">
        <w:rPr>
          <w:rFonts w:ascii="Google Sans" w:cs="Google Sans" w:eastAsia="Google Sans" w:hAnsi="Google Sans"/>
          <w:color w:val="1f1f1f"/>
        </w:rPr>
        <w:drawing>
          <wp:inline distB="19050" distT="19050" distL="19050" distR="19050">
            <wp:extent cx="994772" cy="244867"/>
            <wp:effectExtent b="0" l="0" r="0" t="0"/>
            <wp:docPr id="11" name="image17.png"/>
            <a:graphic>
              <a:graphicData uri="http://schemas.openxmlformats.org/drawingml/2006/picture">
                <pic:pic>
                  <pic:nvPicPr>
                    <pic:cNvPr id="0" name="image17.png"/>
                    <pic:cNvPicPr preferRelativeResize="0"/>
                  </pic:nvPicPr>
                  <pic:blipFill>
                    <a:blip r:embed="rId35"/>
                    <a:srcRect b="0" l="0" r="0" t="0"/>
                    <a:stretch>
                      <a:fillRect/>
                    </a:stretch>
                  </pic:blipFill>
                  <pic:spPr>
                    <a:xfrm>
                      <a:off x="0" y="0"/>
                      <a:ext cx="994772" cy="2448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event is logged in the state machine not as a BOS, but as a distinct LIQUIDITY_SWEEP event.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specific state triggers a contrarian reversal protocol. Rather than entering a breakout long trade, the system anticipates a violent mean-reversion move, positioning the algorithm to execute short against the sweep, aligning with the smart money that engineered the trap.</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Low-Volume Wash Trading Filtration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periods of tight consolidation or on lower-tier, less regulated cryptocurrency exchanges, synthetic volume (wash trading) can trigger false Order Block or CHoCH signals. If a 15m candle breaks structure but contains statistically insignificant, inorganic volume, the signal is critically compromised.</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volumetric integration discussed previously is utilized as a hard baseline filter to combat this. The algorithm dynamically calculates a 50-period moving average of true tick volume. If a structural break occurs on a candlestick where the cumulative volume is below one standard deviation of this baseline, the state transition is computationally suppressed, classified as synthetic noise, and ignored by the execution engine.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Geographic Network Latency and Submarine Cable Vulnerabilities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high-frequency crypto trading environments, the physical geographic location of server infrastructure completely dictates execution viability and data fidelity.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Significant portions of global crypto liquidity and decentralized derivative matching engines (e.g., Hyperliquid, Binance) are concentrated in highly specific Amazon Web Services (AWS) Availability Zones, heavily skewing toward AWS Tokyo (ap-northeast-1).</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these matching engines sit in Tokyo data centers, raw network latency for local actors is only 2–3 milliseconds. However, algorithms executing from Europe or North America suffer a baseline delay of roughly 200 milliseconds—a measurable geographic trading edge that allows co-located actors to front-run distant algorithms.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physical reality of submarine fiber-optic infrastructure introduces persistent, unpredictable edge cases to the data pipeline.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The algorithmic data feed must process streams subject to severe packet routing delays, particularly for systems routing through the Red Sea and Egypt's Gulf of Suez chokepoint, where over 90% of Europe-Asia communications travel.</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This remarkably narrow waterway is responsible for approximately 17% of total global internet traffic.</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Geopolitical events, intentional sabotage, or accidental anchor drags by commercial vessels (such as the Rubymar incident) frequently sever subsea cables, causing sudden latency spikes, degraded internet connectivity across continents, and entirely dropped WebSocket packets.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WebSocket feed experiences a latency-induced disconnection or localized packet loss due to these infrastructure anomalies, the frontend visualization and backend state machine must sync flawlessly upon reconnection to prevent corrupting the rolling arrays.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these geographic and infrastructural realities, the system implements the following failsafes:</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Absolute Timestamp Authority:</w:t>
      </w:r>
      <w:r w:rsidDel="00000000" w:rsidR="00000000" w:rsidRPr="00000000">
        <w:rPr>
          <w:rFonts w:ascii="Google Sans" w:cs="Google Sans" w:eastAsia="Google Sans" w:hAnsi="Google Sans"/>
          <w:color w:val="1f1f1f"/>
          <w:rtl w:val="0"/>
        </w:rPr>
        <w:t xml:space="preserve"> The algorithm must never use local machine timestamps (time.now()) for OHLC temporal aggregation. It must strictly utilize the exchange-provided execution timestamps attached to the JSON/binary payload to ensure global synchronization regardless of transit delay.</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Algorithmic Gap Interpolation:</w:t>
      </w:r>
      <w:r w:rsidDel="00000000" w:rsidR="00000000" w:rsidRPr="00000000">
        <w:rPr>
          <w:rFonts w:ascii="Google Sans" w:cs="Google Sans" w:eastAsia="Google Sans" w:hAnsi="Google Sans"/>
          <w:color w:val="1f1f1f"/>
          <w:rtl w:val="0"/>
        </w:rPr>
        <w:t xml:space="preserve"> If the system detects a delta between the last processed timestamp and the newly incoming timestamp that exceeds the standard timeframe interval (e.g., missing 3 minutes of contiguous data on a 1m chart due to a routing failure), the Polars engine must automatically execute a forward-fill (ffill()) algorithm, or execute a rapid REST API historical pull to patch the array before updating the state machine.</w:t>
      </w:r>
    </w:p>
    <w:p w:rsidR="00000000" w:rsidDel="00000000" w:rsidP="00000000" w:rsidRDefault="00000000" w:rsidRPr="00000000" w14:paraId="0000007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Latency Arbitrage Suppression:</w:t>
      </w:r>
      <w:r w:rsidDel="00000000" w:rsidR="00000000" w:rsidRPr="00000000">
        <w:rPr>
          <w:rFonts w:ascii="Google Sans" w:cs="Google Sans" w:eastAsia="Google Sans" w:hAnsi="Google Sans"/>
          <w:color w:val="1f1f1f"/>
          <w:rtl w:val="0"/>
        </w:rPr>
        <w:t xml:space="preserve"> If the measured latency between the exchange timestamp and the local receipt time spikes above a predefined critical threshold (e.g., </w:t>
      </w:r>
      <w:r w:rsidDel="00000000" w:rsidR="00000000" w:rsidRPr="00000000">
        <w:rPr>
          <w:rFonts w:ascii="Google Sans" w:cs="Google Sans" w:eastAsia="Google Sans" w:hAnsi="Google Sans"/>
          <w:color w:val="1f1f1f"/>
        </w:rPr>
        <w:drawing>
          <wp:inline distB="19050" distT="19050" distL="19050" distR="19050">
            <wp:extent cx="764858" cy="244754"/>
            <wp:effectExtent b="0" l="0" r="0" t="0"/>
            <wp:docPr id="1"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764858" cy="2447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must enter a hard HALT_EXECUTION state. This prevents stale market orders from being filled at unfavorable prices, protecting the portfolio from geographic latency arbitrage by co-located market makers in Tokyo.</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layering these highly specific crypto-market protections over the foundational algorithmic structure, the system ensures robust, continuous operation even amidst severe infrastructural degradation and synthetic market manipulation.</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Swing High and Swing Low in Forex Trading: The Essential Guide for Traders - Medium, accessed June 3, 2026, </w:t>
      </w:r>
      <w:hyperlink r:id="rId37">
        <w:r w:rsidDel="00000000" w:rsidR="00000000" w:rsidRPr="00000000">
          <w:rPr>
            <w:rFonts w:ascii="Google Sans" w:cs="Google Sans" w:eastAsia="Google Sans" w:hAnsi="Google Sans"/>
            <w:color w:val="0000ee"/>
            <w:sz w:val="24"/>
            <w:szCs w:val="24"/>
            <w:u w:val="single"/>
            <w:rtl w:val="0"/>
          </w:rPr>
          <w:t xml:space="preserve">https://medium.com/@rosemary.ekong.j/swing-high-and-swing-low-in-forex-trading-the-essential-guide-for-traders-328526e0819a</w:t>
        </w:r>
      </w:hyperlink>
      <w:r w:rsidDel="00000000" w:rsidR="00000000" w:rsidRPr="00000000">
        <w:rPr>
          <w:rtl w:val="0"/>
        </w:rPr>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Williams Fractal: Spotting Reversal in Trends - LuxAlgo, accessed June 3, 2026, </w:t>
      </w:r>
      <w:hyperlink r:id="rId38">
        <w:r w:rsidDel="00000000" w:rsidR="00000000" w:rsidRPr="00000000">
          <w:rPr>
            <w:rFonts w:ascii="Google Sans" w:cs="Google Sans" w:eastAsia="Google Sans" w:hAnsi="Google Sans"/>
            <w:color w:val="0000ee"/>
            <w:sz w:val="24"/>
            <w:szCs w:val="24"/>
            <w:u w:val="single"/>
            <w:rtl w:val="0"/>
          </w:rPr>
          <w:t xml:space="preserve">https://www.luxalgo.com/blog/williams-fractal-spotting-reversal-in-trends/</w:t>
        </w:r>
      </w:hyperlink>
      <w:r w:rsidDel="00000000" w:rsidR="00000000" w:rsidRPr="00000000">
        <w:rPr>
          <w:rtl w:val="0"/>
        </w:rPr>
      </w:r>
    </w:p>
    <w:p w:rsidR="00000000" w:rsidDel="00000000" w:rsidP="00000000" w:rsidRDefault="00000000" w:rsidRPr="00000000" w14:paraId="0000008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Struggling with Swing Highs/Swing Lows : r/InnerCircleTraders - Reddit, accessed June 3, 2026, </w:t>
      </w:r>
      <w:hyperlink r:id="rId39">
        <w:r w:rsidDel="00000000" w:rsidR="00000000" w:rsidRPr="00000000">
          <w:rPr>
            <w:rFonts w:ascii="Google Sans" w:cs="Google Sans" w:eastAsia="Google Sans" w:hAnsi="Google Sans"/>
            <w:color w:val="0000ee"/>
            <w:sz w:val="24"/>
            <w:szCs w:val="24"/>
            <w:u w:val="single"/>
            <w:rtl w:val="0"/>
          </w:rPr>
          <w:t xml:space="preserve">https://www.reddit.com/r/InnerCircleTraders/comments/1qqevev/struggling_with_swing_highsswing_lows/</w:t>
        </w:r>
      </w:hyperlink>
      <w:r w:rsidDel="00000000" w:rsidR="00000000" w:rsidRPr="00000000">
        <w:rPr>
          <w:rtl w:val="0"/>
        </w:rPr>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joshyattridge/smart-money-concepts: Discover our Python package designed for algorithmic trading. It brings ICT's smart money concepts to Python, offering a range of indicators for your algorithmic trading strategies., accessed June 3, 2026, </w:t>
      </w:r>
      <w:hyperlink r:id="rId40">
        <w:r w:rsidDel="00000000" w:rsidR="00000000" w:rsidRPr="00000000">
          <w:rPr>
            <w:rFonts w:ascii="Google Sans" w:cs="Google Sans" w:eastAsia="Google Sans" w:hAnsi="Google Sans"/>
            <w:color w:val="0000ee"/>
            <w:sz w:val="24"/>
            <w:szCs w:val="24"/>
            <w:u w:val="single"/>
            <w:rtl w:val="0"/>
          </w:rPr>
          <w:t xml:space="preserve">https://github.com/joshyattridge/smart-money-concepts</w:t>
        </w:r>
      </w:hyperlink>
      <w:r w:rsidDel="00000000" w:rsidR="00000000" w:rsidRPr="00000000">
        <w:rPr>
          <w:rtl w:val="0"/>
        </w:rPr>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Tensor Trading in Crypto: Multi-Dimensional Analysis &amp; Implementation Guide - Bitget, accessed June 3, 2026, </w:t>
      </w:r>
      <w:hyperlink r:id="rId41">
        <w:r w:rsidDel="00000000" w:rsidR="00000000" w:rsidRPr="00000000">
          <w:rPr>
            <w:rFonts w:ascii="Google Sans" w:cs="Google Sans" w:eastAsia="Google Sans" w:hAnsi="Google Sans"/>
            <w:color w:val="0000ee"/>
            <w:sz w:val="24"/>
            <w:szCs w:val="24"/>
            <w:u w:val="single"/>
            <w:rtl w:val="0"/>
          </w:rPr>
          <w:t xml:space="preserve">https://www.bitget.com/academy/tensor-trading-crypt</w:t>
        </w:r>
      </w:hyperlink>
      <w:r w:rsidDel="00000000" w:rsidR="00000000" w:rsidRPr="00000000">
        <w:rPr>
          <w:rtl w:val="0"/>
        </w:rPr>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Letting an LLM write your backtest? Check for this one-line look-ahead bug first - Reddit, accessed June 3, 2026, </w:t>
      </w:r>
      <w:hyperlink r:id="rId42">
        <w:r w:rsidDel="00000000" w:rsidR="00000000" w:rsidRPr="00000000">
          <w:rPr>
            <w:rFonts w:ascii="Google Sans" w:cs="Google Sans" w:eastAsia="Google Sans" w:hAnsi="Google Sans"/>
            <w:color w:val="0000ee"/>
            <w:sz w:val="24"/>
            <w:szCs w:val="24"/>
            <w:u w:val="single"/>
            <w:rtl w:val="0"/>
          </w:rPr>
          <w:t xml:space="preserve">https://www.reddit.com/r/algotrading/comments/1tpren4/letting_an_llm_write_your_backtest_check_for_this/</w:t>
        </w:r>
      </w:hyperlink>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Data for ML Models: Powering Enterprise AI - Intrinio, accessed June 3, 2026, </w:t>
      </w:r>
      <w:hyperlink r:id="rId43">
        <w:r w:rsidDel="00000000" w:rsidR="00000000" w:rsidRPr="00000000">
          <w:rPr>
            <w:rFonts w:ascii="Google Sans" w:cs="Google Sans" w:eastAsia="Google Sans" w:hAnsi="Google Sans"/>
            <w:color w:val="0000ee"/>
            <w:sz w:val="24"/>
            <w:szCs w:val="24"/>
            <w:u w:val="single"/>
            <w:rtl w:val="0"/>
          </w:rPr>
          <w:t xml:space="preserve">https://intrinio.com/blog/financial-data-for-machine-learning-powering-the-next-generation-ai</w:t>
        </w:r>
      </w:hyperlink>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Lockaheaad methods · Issue #34 · joshyattridge/smart-money ..., accessed June 3, 2026, </w:t>
      </w:r>
      <w:hyperlink r:id="rId44">
        <w:r w:rsidDel="00000000" w:rsidR="00000000" w:rsidRPr="00000000">
          <w:rPr>
            <w:rFonts w:ascii="Google Sans" w:cs="Google Sans" w:eastAsia="Google Sans" w:hAnsi="Google Sans"/>
            <w:color w:val="0000ee"/>
            <w:sz w:val="24"/>
            <w:szCs w:val="24"/>
            <w:u w:val="single"/>
            <w:rtl w:val="0"/>
          </w:rPr>
          <w:t xml:space="preserve">https://github.com/joshyattridge/smart-money-concepts/issues/34</w:t>
        </w:r>
      </w:hyperlink>
      <w:r w:rsidDel="00000000" w:rsidR="00000000" w:rsidRPr="00000000">
        <w:rPr>
          <w:rtl w:val="0"/>
        </w:rPr>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 of Structure (BOS) Explained - Flux Charts, accessed June 3, 2026, </w:t>
      </w:r>
      <w:hyperlink r:id="rId45">
        <w:r w:rsidDel="00000000" w:rsidR="00000000" w:rsidRPr="00000000">
          <w:rPr>
            <w:rFonts w:ascii="Google Sans" w:cs="Google Sans" w:eastAsia="Google Sans" w:hAnsi="Google Sans"/>
            <w:color w:val="0000ee"/>
            <w:sz w:val="24"/>
            <w:szCs w:val="24"/>
            <w:u w:val="single"/>
            <w:rtl w:val="0"/>
          </w:rPr>
          <w:t xml:space="preserve">https://www.fluxcharts.com/articles/break-of-structure-bos-explained</w:t>
        </w:r>
      </w:hyperlink>
      <w:r w:rsidDel="00000000" w:rsidR="00000000" w:rsidRPr="00000000">
        <w:rPr>
          <w:rtl w:val="0"/>
        </w:rPr>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SMC Market Structure: BoS And CHoCH Made Simple - Daily Price Action, accessed June 3, 2026, </w:t>
      </w:r>
      <w:hyperlink r:id="rId46">
        <w:r w:rsidDel="00000000" w:rsidR="00000000" w:rsidRPr="00000000">
          <w:rPr>
            <w:rFonts w:ascii="Google Sans" w:cs="Google Sans" w:eastAsia="Google Sans" w:hAnsi="Google Sans"/>
            <w:color w:val="0000ee"/>
            <w:sz w:val="24"/>
            <w:szCs w:val="24"/>
            <w:u w:val="single"/>
            <w:rtl w:val="0"/>
          </w:rPr>
          <w:t xml:space="preserve">https://dailypriceaction.com/blog/smc-market-structure/</w:t>
        </w:r>
      </w:hyperlink>
      <w:r w:rsidDel="00000000" w:rsidR="00000000" w:rsidRPr="00000000">
        <w:rPr>
          <w:rtl w:val="0"/>
        </w:rPr>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Aurora Trend Pilot | Buy Trading Utility for MetaTrader 4 - MQL5, accessed June 3, 2026, </w:t>
      </w:r>
      <w:hyperlink r:id="rId47">
        <w:r w:rsidDel="00000000" w:rsidR="00000000" w:rsidRPr="00000000">
          <w:rPr>
            <w:rFonts w:ascii="Google Sans" w:cs="Google Sans" w:eastAsia="Google Sans" w:hAnsi="Google Sans"/>
            <w:color w:val="0000ee"/>
            <w:sz w:val="24"/>
            <w:szCs w:val="24"/>
            <w:u w:val="single"/>
            <w:rtl w:val="0"/>
          </w:rPr>
          <w:t xml:space="preserve">https://www.mql5.com/en/market/product/167777</w:t>
        </w:r>
      </w:hyperlink>
      <w:r w:rsidDel="00000000" w:rsidR="00000000" w:rsidRPr="00000000">
        <w:rPr>
          <w:rtl w:val="0"/>
        </w:rPr>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of Character (CHoCH) Explained - Alchemy Markets, accessed June 3, 2026, </w:t>
      </w:r>
      <w:hyperlink r:id="rId48">
        <w:r w:rsidDel="00000000" w:rsidR="00000000" w:rsidRPr="00000000">
          <w:rPr>
            <w:rFonts w:ascii="Google Sans" w:cs="Google Sans" w:eastAsia="Google Sans" w:hAnsi="Google Sans"/>
            <w:color w:val="0000ee"/>
            <w:sz w:val="24"/>
            <w:szCs w:val="24"/>
            <w:u w:val="single"/>
            <w:rtl w:val="0"/>
          </w:rPr>
          <w:t xml:space="preserve">https://alchemymarkets.com/education/strategies/change-of-character-guide/</w:t>
        </w:r>
      </w:hyperlink>
      <w:r w:rsidDel="00000000" w:rsidR="00000000" w:rsidRPr="00000000">
        <w:rPr>
          <w:rtl w:val="0"/>
        </w:rPr>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12-Month Trading Mastery Roadmap | PDF | Market Trend | Value At Risk - Scribd, accessed June 3, 2026, </w:t>
      </w:r>
      <w:hyperlink r:id="rId49">
        <w:r w:rsidDel="00000000" w:rsidR="00000000" w:rsidRPr="00000000">
          <w:rPr>
            <w:rFonts w:ascii="Google Sans" w:cs="Google Sans" w:eastAsia="Google Sans" w:hAnsi="Google Sans"/>
            <w:color w:val="0000ee"/>
            <w:sz w:val="24"/>
            <w:szCs w:val="24"/>
            <w:u w:val="single"/>
            <w:rtl w:val="0"/>
          </w:rPr>
          <w:t xml:space="preserve">https://www.scribd.com/document/968657772/BRAKE-TRADING-in-ONE-YEAR-A-12-Month-Roadmap-to-Professional-Trading-1</w:t>
        </w:r>
      </w:hyperlink>
      <w:r w:rsidDel="00000000" w:rsidR="00000000" w:rsidRPr="00000000">
        <w:rPr>
          <w:rtl w:val="0"/>
        </w:rPr>
      </w:r>
    </w:p>
    <w:p w:rsidR="00000000" w:rsidDel="00000000" w:rsidP="00000000" w:rsidRDefault="00000000" w:rsidRPr="00000000" w14:paraId="0000008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 Money Concepts: Order Blocks &amp; FVG | PDF | Market Trend - Scribd, accessed June 3, 2026, </w:t>
      </w:r>
      <w:hyperlink r:id="rId50">
        <w:r w:rsidDel="00000000" w:rsidR="00000000" w:rsidRPr="00000000">
          <w:rPr>
            <w:rFonts w:ascii="Google Sans" w:cs="Google Sans" w:eastAsia="Google Sans" w:hAnsi="Google Sans"/>
            <w:color w:val="0000ee"/>
            <w:sz w:val="24"/>
            <w:szCs w:val="24"/>
            <w:u w:val="single"/>
            <w:rtl w:val="0"/>
          </w:rPr>
          <w:t xml:space="preserve">https://www.scribd.com/document/804915734/Combining-Order-Blocks</w:t>
        </w:r>
      </w:hyperlink>
      <w:r w:rsidDel="00000000" w:rsidR="00000000" w:rsidRPr="00000000">
        <w:rPr>
          <w:rtl w:val="0"/>
        </w:rPr>
      </w:r>
    </w:p>
    <w:p w:rsidR="00000000" w:rsidDel="00000000" w:rsidP="00000000" w:rsidRDefault="00000000" w:rsidRPr="00000000" w14:paraId="0000008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AI-Powered Trading Bot That Achieved a 70% Win Rate - Raditya - Medium, accessed June 3, 2026, </w:t>
      </w:r>
      <w:hyperlink r:id="rId51">
        <w:r w:rsidDel="00000000" w:rsidR="00000000" w:rsidRPr="00000000">
          <w:rPr>
            <w:rFonts w:ascii="Google Sans" w:cs="Google Sans" w:eastAsia="Google Sans" w:hAnsi="Google Sans"/>
            <w:color w:val="0000ee"/>
            <w:sz w:val="24"/>
            <w:szCs w:val="24"/>
            <w:u w:val="single"/>
            <w:rtl w:val="0"/>
          </w:rPr>
          <w:t xml:space="preserve">https://rad1zly.medium.com/how-i-built-an-ai-powered-trading-bot-that-achieved-a-70-win-rate-4df5160d2958</w:t>
        </w:r>
      </w:hyperlink>
      <w:r w:rsidDel="00000000" w:rsidR="00000000" w:rsidRPr="00000000">
        <w:rPr>
          <w:rtl w:val="0"/>
        </w:rPr>
      </w:r>
    </w:p>
    <w:p w:rsidR="00000000" w:rsidDel="00000000" w:rsidP="00000000" w:rsidRDefault="00000000" w:rsidRPr="00000000" w14:paraId="0000008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Trading: Strategies, Indicators, and Risk Management - PrimeXBT, accessed June 3, 2026, </w:t>
      </w:r>
      <w:hyperlink r:id="rId52">
        <w:r w:rsidDel="00000000" w:rsidR="00000000" w:rsidRPr="00000000">
          <w:rPr>
            <w:rFonts w:ascii="Google Sans" w:cs="Google Sans" w:eastAsia="Google Sans" w:hAnsi="Google Sans"/>
            <w:color w:val="0000ee"/>
            <w:sz w:val="24"/>
            <w:szCs w:val="24"/>
            <w:u w:val="single"/>
            <w:rtl w:val="0"/>
          </w:rPr>
          <w:t xml:space="preserve">https://primexbt.com/for-traders/what-is-fractal-trading/</w:t>
        </w:r>
      </w:hyperlink>
      <w:r w:rsidDel="00000000" w:rsidR="00000000" w:rsidRPr="00000000">
        <w:rPr>
          <w:rtl w:val="0"/>
        </w:rPr>
      </w:r>
    </w:p>
    <w:p w:rsidR="00000000" w:rsidDel="00000000" w:rsidP="00000000" w:rsidRDefault="00000000" w:rsidRPr="00000000" w14:paraId="0000008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PyIndicators is a powerful and user-friendly Python library for financial technical analysis indicators, metrics and helper functions for pandas and polars dataframes. Written entirely in Python, it requires no external dependencies, ensuring seamless integration and ease of use. · GitHub, accessed June 3, 2026, </w:t>
      </w:r>
      <w:hyperlink r:id="rId53">
        <w:r w:rsidDel="00000000" w:rsidR="00000000" w:rsidRPr="00000000">
          <w:rPr>
            <w:rFonts w:ascii="Google Sans" w:cs="Google Sans" w:eastAsia="Google Sans" w:hAnsi="Google Sans"/>
            <w:color w:val="0000ee"/>
            <w:sz w:val="24"/>
            <w:szCs w:val="24"/>
            <w:u w:val="single"/>
            <w:rtl w:val="0"/>
          </w:rPr>
          <w:t xml:space="preserve">https://github.com/coding-kitties/PyIndicators</w:t>
        </w:r>
      </w:hyperlink>
      <w:r w:rsidDel="00000000" w:rsidR="00000000" w:rsidRPr="00000000">
        <w:rPr>
          <w:rtl w:val="0"/>
        </w:rPr>
      </w:r>
    </w:p>
    <w:p w:rsidR="00000000" w:rsidDel="00000000" w:rsidP="00000000" w:rsidRDefault="00000000" w:rsidRPr="00000000" w14:paraId="0000009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Page 6 | Ideas and Forecasts on Futures - TradingView, accessed June 3, 2026, </w:t>
      </w:r>
      <w:hyperlink r:id="rId54">
        <w:r w:rsidDel="00000000" w:rsidR="00000000" w:rsidRPr="00000000">
          <w:rPr>
            <w:rFonts w:ascii="Google Sans" w:cs="Google Sans" w:eastAsia="Google Sans" w:hAnsi="Google Sans"/>
            <w:color w:val="0000ee"/>
            <w:sz w:val="24"/>
            <w:szCs w:val="24"/>
            <w:u w:val="single"/>
            <w:rtl w:val="0"/>
          </w:rPr>
          <w:t xml:space="preserve">https://www.tradingview.com/markets/futures/ideas/page-6/</w:t>
        </w:r>
      </w:hyperlink>
      <w:r w:rsidDel="00000000" w:rsidR="00000000" w:rsidRPr="00000000">
        <w:rPr>
          <w:rtl w:val="0"/>
        </w:rPr>
      </w:r>
    </w:p>
    <w:p w:rsidR="00000000" w:rsidDel="00000000" w:rsidP="00000000" w:rsidRDefault="00000000" w:rsidRPr="00000000" w14:paraId="0000009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Technique | PDF | Market Trend | Investing - Scribd, accessed June 3, 2026, </w:t>
      </w:r>
      <w:hyperlink r:id="rId55">
        <w:r w:rsidDel="00000000" w:rsidR="00000000" w:rsidRPr="00000000">
          <w:rPr>
            <w:rFonts w:ascii="Google Sans" w:cs="Google Sans" w:eastAsia="Google Sans" w:hAnsi="Google Sans"/>
            <w:color w:val="0000ee"/>
            <w:sz w:val="24"/>
            <w:szCs w:val="24"/>
            <w:u w:val="single"/>
            <w:rtl w:val="0"/>
          </w:rPr>
          <w:t xml:space="preserve">https://www.scribd.com/document/1001896483/Technique</w:t>
        </w:r>
      </w:hyperlink>
      <w:r w:rsidDel="00000000" w:rsidR="00000000" w:rsidRPr="00000000">
        <w:rPr>
          <w:rtl w:val="0"/>
        </w:rPr>
      </w:r>
    </w:p>
    <w:p w:rsidR="00000000" w:rsidDel="00000000" w:rsidP="00000000" w:rsidRDefault="00000000" w:rsidRPr="00000000" w14:paraId="0000009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Smart Money Concepts Through StrategyQuant Indicators, accessed June 3, 2026, </w:t>
      </w:r>
      <w:hyperlink r:id="rId56">
        <w:r w:rsidDel="00000000" w:rsidR="00000000" w:rsidRPr="00000000">
          <w:rPr>
            <w:rFonts w:ascii="Google Sans" w:cs="Google Sans" w:eastAsia="Google Sans" w:hAnsi="Google Sans"/>
            <w:color w:val="0000ee"/>
            <w:sz w:val="24"/>
            <w:szCs w:val="24"/>
            <w:u w:val="single"/>
            <w:rtl w:val="0"/>
          </w:rPr>
          <w:t xml:space="preserve">https://strategyquant.com/blog/understanding-smart-money-concepts-through-strategyquant-indicators/</w:t>
        </w:r>
      </w:hyperlink>
      <w:r w:rsidDel="00000000" w:rsidR="00000000" w:rsidRPr="00000000">
        <w:rPr>
          <w:rtl w:val="0"/>
        </w:rPr>
      </w:r>
    </w:p>
    <w:p w:rsidR="00000000" w:rsidDel="00000000" w:rsidP="00000000" w:rsidRDefault="00000000" w:rsidRPr="00000000" w14:paraId="0000009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Python-Based SMC Automation (Structure + Order Block Logic) — Development Thread : r/Trading - Reddit, accessed June 3, 2026, </w:t>
      </w:r>
      <w:hyperlink r:id="rId57">
        <w:r w:rsidDel="00000000" w:rsidR="00000000" w:rsidRPr="00000000">
          <w:rPr>
            <w:rFonts w:ascii="Google Sans" w:cs="Google Sans" w:eastAsia="Google Sans" w:hAnsi="Google Sans"/>
            <w:color w:val="0000ee"/>
            <w:sz w:val="24"/>
            <w:szCs w:val="24"/>
            <w:u w:val="single"/>
            <w:rtl w:val="0"/>
          </w:rPr>
          <w:t xml:space="preserve">https://www.reddit.com/r/Trading/comments/1qyauat/pythonbased_smc_automation_structure_order_block/</w:t>
        </w:r>
      </w:hyperlink>
      <w:r w:rsidDel="00000000" w:rsidR="00000000" w:rsidRPr="00000000">
        <w:rPr>
          <w:rtl w:val="0"/>
        </w:rPr>
      </w:r>
    </w:p>
    <w:p w:rsidR="00000000" w:rsidDel="00000000" w:rsidP="00000000" w:rsidRDefault="00000000" w:rsidRPr="00000000" w14:paraId="0000009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ICT vs. SMC: The Hybrid Roadmap to Mastering Price Action - FXNX Broker, accessed June 3, 2026, </w:t>
      </w:r>
      <w:hyperlink r:id="rId58">
        <w:r w:rsidDel="00000000" w:rsidR="00000000" w:rsidRPr="00000000">
          <w:rPr>
            <w:rFonts w:ascii="Google Sans" w:cs="Google Sans" w:eastAsia="Google Sans" w:hAnsi="Google Sans"/>
            <w:color w:val="0000ee"/>
            <w:sz w:val="24"/>
            <w:szCs w:val="24"/>
            <w:u w:val="single"/>
            <w:rtl w:val="0"/>
          </w:rPr>
          <w:t xml:space="preserve">https://fxnx.com/en/blog/ict-vs-smc-hybrid-roadmap-mastering-price-action</w:t>
        </w:r>
      </w:hyperlink>
      <w:r w:rsidDel="00000000" w:rsidR="00000000" w:rsidRPr="00000000">
        <w:rPr>
          <w:rtl w:val="0"/>
        </w:rPr>
      </w:r>
    </w:p>
    <w:p w:rsidR="00000000" w:rsidDel="00000000" w:rsidP="00000000" w:rsidRDefault="00000000" w:rsidRPr="00000000" w14:paraId="0000009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Fair Value Gaps (FVG) in Python | by Ziad Francis, PhD | Medium, accessed June 3, 2026, </w:t>
      </w:r>
      <w:hyperlink r:id="rId59">
        <w:r w:rsidDel="00000000" w:rsidR="00000000" w:rsidRPr="00000000">
          <w:rPr>
            <w:rFonts w:ascii="Google Sans" w:cs="Google Sans" w:eastAsia="Google Sans" w:hAnsi="Google Sans"/>
            <w:color w:val="0000ee"/>
            <w:sz w:val="24"/>
            <w:szCs w:val="24"/>
            <w:u w:val="single"/>
            <w:rtl w:val="0"/>
          </w:rPr>
          <w:t xml:space="preserve">https://medium.com/@ziad.francis/automating-fair-value-gaps-fvg-in-python-0768d3f382e6</w:t>
        </w:r>
      </w:hyperlink>
      <w:r w:rsidDel="00000000" w:rsidR="00000000" w:rsidRPr="00000000">
        <w:rPr>
          <w:rtl w:val="0"/>
        </w:rPr>
      </w:r>
    </w:p>
    <w:p w:rsidR="00000000" w:rsidDel="00000000" w:rsidP="00000000" w:rsidRDefault="00000000" w:rsidRPr="00000000" w14:paraId="0000009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smartmoneyconcepts - PyPI, accessed June 3, 2026, </w:t>
      </w:r>
      <w:hyperlink r:id="rId60">
        <w:r w:rsidDel="00000000" w:rsidR="00000000" w:rsidRPr="00000000">
          <w:rPr>
            <w:rFonts w:ascii="Google Sans" w:cs="Google Sans" w:eastAsia="Google Sans" w:hAnsi="Google Sans"/>
            <w:color w:val="0000ee"/>
            <w:sz w:val="24"/>
            <w:szCs w:val="24"/>
            <w:u w:val="single"/>
            <w:rtl w:val="0"/>
          </w:rPr>
          <w:t xml:space="preserve">https://pypi.org/project/smartmoneyconcepts/</w:t>
        </w:r>
      </w:hyperlink>
      <w:r w:rsidDel="00000000" w:rsidR="00000000" w:rsidRPr="00000000">
        <w:rPr>
          <w:rtl w:val="0"/>
        </w:rPr>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(FVG) Explained: The Complete Guide for 2026 - ePlanet Brokers, accessed June 3, 2026, </w:t>
      </w:r>
      <w:hyperlink r:id="rId61">
        <w:r w:rsidDel="00000000" w:rsidR="00000000" w:rsidRPr="00000000">
          <w:rPr>
            <w:rFonts w:ascii="Google Sans" w:cs="Google Sans" w:eastAsia="Google Sans" w:hAnsi="Google Sans"/>
            <w:color w:val="0000ee"/>
            <w:sz w:val="24"/>
            <w:szCs w:val="24"/>
            <w:u w:val="single"/>
            <w:rtl w:val="0"/>
          </w:rPr>
          <w:t xml:space="preserve">https://eplanetbrokers.com/training/what-is-fair-value-gap</w:t>
        </w:r>
      </w:hyperlink>
      <w:r w:rsidDel="00000000" w:rsidR="00000000" w:rsidRPr="00000000">
        <w:rPr>
          <w:rtl w:val="0"/>
        </w:rPr>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ICT Concepts - TradeZella, accessed June 3, 2026, </w:t>
      </w:r>
      <w:hyperlink r:id="rId62">
        <w:r w:rsidDel="00000000" w:rsidR="00000000" w:rsidRPr="00000000">
          <w:rPr>
            <w:rFonts w:ascii="Google Sans" w:cs="Google Sans" w:eastAsia="Google Sans" w:hAnsi="Google Sans"/>
            <w:color w:val="0000ee"/>
            <w:sz w:val="24"/>
            <w:szCs w:val="24"/>
            <w:u w:val="single"/>
            <w:rtl w:val="0"/>
          </w:rPr>
          <w:t xml:space="preserve">https://www.tradezella.com/learning-items/key-ict-concepts</w:t>
        </w:r>
      </w:hyperlink>
      <w:r w:rsidDel="00000000" w:rsidR="00000000" w:rsidRPr="00000000">
        <w:rPr>
          <w:rtl w:val="0"/>
        </w:rPr>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Rule-Based Detection of ICT Concepts in Python - Grokipedia, accessed June 3, 2026, </w:t>
      </w:r>
      <w:hyperlink r:id="rId63">
        <w:r w:rsidDel="00000000" w:rsidR="00000000" w:rsidRPr="00000000">
          <w:rPr>
            <w:rFonts w:ascii="Google Sans" w:cs="Google Sans" w:eastAsia="Google Sans" w:hAnsi="Google Sans"/>
            <w:color w:val="0000ee"/>
            <w:sz w:val="24"/>
            <w:szCs w:val="24"/>
            <w:u w:val="single"/>
            <w:rtl w:val="0"/>
          </w:rPr>
          <w:t xml:space="preserve">https://grokipedia.com/page/Rule-Based_Detection_of_ICT_Concepts_in_Python</w:t>
        </w:r>
      </w:hyperlink>
      <w:r w:rsidDel="00000000" w:rsidR="00000000" w:rsidRPr="00000000">
        <w:rPr>
          <w:rtl w:val="0"/>
        </w:rPr>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 Glossary: Complete Dictionary of Wyckoff, Volume Profile and Order Flow, accessed June 3, 2026, </w:t>
      </w:r>
      <w:hyperlink r:id="rId64">
        <w:r w:rsidDel="00000000" w:rsidR="00000000" w:rsidRPr="00000000">
          <w:rPr>
            <w:rFonts w:ascii="Google Sans" w:cs="Google Sans" w:eastAsia="Google Sans" w:hAnsi="Google Sans"/>
            <w:color w:val="0000ee"/>
            <w:sz w:val="24"/>
            <w:szCs w:val="24"/>
            <w:u w:val="single"/>
            <w:rtl w:val="0"/>
          </w:rPr>
          <w:t xml:space="preserve">https://tradingwyckoff.com/en/glossary/</w:t>
        </w:r>
      </w:hyperlink>
      <w:r w:rsidDel="00000000" w:rsidR="00000000" w:rsidRPr="00000000">
        <w:rPr>
          <w:rtl w:val="0"/>
        </w:rPr>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Blocks Volume indicator for ProRealTime - Code &amp; Download, accessed June 3, 2026, </w:t>
      </w:r>
      <w:hyperlink r:id="rId65">
        <w:r w:rsidDel="00000000" w:rsidR="00000000" w:rsidRPr="00000000">
          <w:rPr>
            <w:rFonts w:ascii="Google Sans" w:cs="Google Sans" w:eastAsia="Google Sans" w:hAnsi="Google Sans"/>
            <w:color w:val="0000ee"/>
            <w:sz w:val="24"/>
            <w:szCs w:val="24"/>
            <w:u w:val="single"/>
            <w:rtl w:val="0"/>
          </w:rPr>
          <w:t xml:space="preserve">https://www.prorealcode.com/prorealtime-indicators/order-blocks-volume-indicator/</w:t>
        </w:r>
      </w:hyperlink>
      <w:r w:rsidDel="00000000" w:rsidR="00000000" w:rsidRPr="00000000">
        <w:rPr>
          <w:rtl w:val="0"/>
        </w:rPr>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Value Gap Trading Strategy | TrendSpider Learning Center, accessed June 3, 2026, </w:t>
      </w:r>
      <w:hyperlink r:id="rId66">
        <w:r w:rsidDel="00000000" w:rsidR="00000000" w:rsidRPr="00000000">
          <w:rPr>
            <w:rFonts w:ascii="Google Sans" w:cs="Google Sans" w:eastAsia="Google Sans" w:hAnsi="Google Sans"/>
            <w:color w:val="0000ee"/>
            <w:sz w:val="24"/>
            <w:szCs w:val="24"/>
            <w:u w:val="single"/>
            <w:rtl w:val="0"/>
          </w:rPr>
          <w:t xml:space="preserve">https://trendspider.com/learning-center/fair-value-gap-trading-strategy/</w:t>
        </w:r>
      </w:hyperlink>
      <w:r w:rsidDel="00000000" w:rsidR="00000000" w:rsidRPr="00000000">
        <w:rPr>
          <w:rtl w:val="0"/>
        </w:rPr>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strategies/Order-Block-Finder.md at master - GitHub, accessed June 3, 2026, </w:t>
      </w:r>
      <w:hyperlink r:id="rId67">
        <w:r w:rsidDel="00000000" w:rsidR="00000000" w:rsidRPr="00000000">
          <w:rPr>
            <w:rFonts w:ascii="Google Sans" w:cs="Google Sans" w:eastAsia="Google Sans" w:hAnsi="Google Sans"/>
            <w:color w:val="0000ee"/>
            <w:sz w:val="24"/>
            <w:szCs w:val="24"/>
            <w:u w:val="single"/>
            <w:rtl w:val="0"/>
          </w:rPr>
          <w:t xml:space="preserve">https://github.com/fmzquant/strategies/blob/master/Order-Block-Finder.md</w:t>
        </w:r>
      </w:hyperlink>
      <w:r w:rsidDel="00000000" w:rsidR="00000000" w:rsidRPr="00000000">
        <w:rPr>
          <w:rtl w:val="0"/>
        </w:rPr>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Market Structure in Trading | PDF - Scribd, accessed June 3, 2026, </w:t>
      </w:r>
      <w:hyperlink r:id="rId68">
        <w:r w:rsidDel="00000000" w:rsidR="00000000" w:rsidRPr="00000000">
          <w:rPr>
            <w:rFonts w:ascii="Google Sans" w:cs="Google Sans" w:eastAsia="Google Sans" w:hAnsi="Google Sans"/>
            <w:color w:val="0000ee"/>
            <w:sz w:val="24"/>
            <w:szCs w:val="24"/>
            <w:u w:val="single"/>
            <w:rtl w:val="0"/>
          </w:rPr>
          <w:t xml:space="preserve">https://www.scribd.com/document/626909581/Crypto</w:t>
        </w:r>
      </w:hyperlink>
      <w:r w:rsidDel="00000000" w:rsidR="00000000" w:rsidRPr="00000000">
        <w:rPr>
          <w:rtl w:val="0"/>
        </w:rPr>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UltimateFootprint | Indicator for cTrader, accessed June 3, 2026, </w:t>
      </w:r>
      <w:hyperlink r:id="rId69">
        <w:r w:rsidDel="00000000" w:rsidR="00000000" w:rsidRPr="00000000">
          <w:rPr>
            <w:rFonts w:ascii="Google Sans" w:cs="Google Sans" w:eastAsia="Google Sans" w:hAnsi="Google Sans"/>
            <w:color w:val="0000ee"/>
            <w:sz w:val="24"/>
            <w:szCs w:val="24"/>
            <w:u w:val="single"/>
            <w:rtl w:val="0"/>
          </w:rPr>
          <w:t xml:space="preserve">https://ctrader.com/products/3081</w:t>
        </w:r>
      </w:hyperlink>
      <w:r w:rsidDel="00000000" w:rsidR="00000000" w:rsidRPr="00000000">
        <w:rPr>
          <w:rtl w:val="0"/>
        </w:rPr>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GoCharting USA — CME Futures &amp; US Stocks Orderflow Charts, accessed June 3, 2026, </w:t>
      </w:r>
      <w:hyperlink r:id="rId70">
        <w:r w:rsidDel="00000000" w:rsidR="00000000" w:rsidRPr="00000000">
          <w:rPr>
            <w:rFonts w:ascii="Google Sans" w:cs="Google Sans" w:eastAsia="Google Sans" w:hAnsi="Google Sans"/>
            <w:color w:val="0000ee"/>
            <w:sz w:val="24"/>
            <w:szCs w:val="24"/>
            <w:u w:val="single"/>
            <w:rtl w:val="0"/>
          </w:rPr>
          <w:t xml:space="preserve">https://gocharting.com/us</w:t>
        </w:r>
      </w:hyperlink>
      <w:r w:rsidDel="00000000" w:rsidR="00000000" w:rsidRPr="00000000">
        <w:rPr>
          <w:rtl w:val="0"/>
        </w:rPr>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anyone just good at this? : r/Daytrading - Reddit, accessed June 3, 2026, </w:t>
      </w:r>
      <w:hyperlink r:id="rId71">
        <w:r w:rsidDel="00000000" w:rsidR="00000000" w:rsidRPr="00000000">
          <w:rPr>
            <w:rFonts w:ascii="Google Sans" w:cs="Google Sans" w:eastAsia="Google Sans" w:hAnsi="Google Sans"/>
            <w:color w:val="0000ee"/>
            <w:sz w:val="24"/>
            <w:szCs w:val="24"/>
            <w:u w:val="single"/>
            <w:rtl w:val="0"/>
          </w:rPr>
          <w:t xml:space="preserve">https://www.reddit.com/r/Daytrading/comments/14f612s/is_anyone_just_good_at_this/</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we resample time series in polars - Stack Overflow, accessed June 3, 2026, </w:t>
      </w:r>
      <w:hyperlink r:id="rId72">
        <w:r w:rsidDel="00000000" w:rsidR="00000000" w:rsidRPr="00000000">
          <w:rPr>
            <w:rFonts w:ascii="Google Sans" w:cs="Google Sans" w:eastAsia="Google Sans" w:hAnsi="Google Sans"/>
            <w:color w:val="0000ee"/>
            <w:sz w:val="24"/>
            <w:szCs w:val="24"/>
            <w:u w:val="single"/>
            <w:rtl w:val="0"/>
          </w:rPr>
          <w:t xml:space="preserve">https://stackoverflow.com/questions/70327284/how-can-we-resample-time-series-in-polars</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Newest 'resample' Questions - Stack Overflow, accessed June 3, 2026, </w:t>
      </w:r>
      <w:hyperlink r:id="rId73">
        <w:r w:rsidDel="00000000" w:rsidR="00000000" w:rsidRPr="00000000">
          <w:rPr>
            <w:rFonts w:ascii="Google Sans" w:cs="Google Sans" w:eastAsia="Google Sans" w:hAnsi="Google Sans"/>
            <w:color w:val="0000ee"/>
            <w:sz w:val="24"/>
            <w:szCs w:val="24"/>
            <w:u w:val="single"/>
            <w:rtl w:val="0"/>
          </w:rPr>
          <w:t xml:space="preserve">https://stackoverflow.com/questions/tagged/resample?tab=Newest</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Quant - Wilson Freitas, accessed June 3, 2026, </w:t>
      </w:r>
      <w:hyperlink r:id="rId74">
        <w:r w:rsidDel="00000000" w:rsidR="00000000" w:rsidRPr="00000000">
          <w:rPr>
            <w:rFonts w:ascii="Google Sans" w:cs="Google Sans" w:eastAsia="Google Sans" w:hAnsi="Google Sans"/>
            <w:color w:val="0000ee"/>
            <w:sz w:val="24"/>
            <w:szCs w:val="24"/>
            <w:u w:val="single"/>
            <w:rtl w:val="0"/>
          </w:rPr>
          <w:t xml:space="preserve">https://wilsonfreitas.github.io/awesome-quant/</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HN: ChartGPU – WebGPU-powered charting library (1M points at 60fps) | Hacker News, accessed June 3, 2026, </w:t>
      </w:r>
      <w:hyperlink r:id="rId75">
        <w:r w:rsidDel="00000000" w:rsidR="00000000" w:rsidRPr="00000000">
          <w:rPr>
            <w:rFonts w:ascii="Google Sans" w:cs="Google Sans" w:eastAsia="Google Sans" w:hAnsi="Google Sans"/>
            <w:color w:val="0000ee"/>
            <w:sz w:val="24"/>
            <w:szCs w:val="24"/>
            <w:u w:val="single"/>
            <w:rtl w:val="0"/>
          </w:rPr>
          <w:t xml:space="preserve">https://news.ycombinator.com/item?id=46706528</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Rendering data that changes very frequently : r/webgl - Reddit, accessed June 3, 2026, </w:t>
      </w:r>
      <w:hyperlink r:id="rId76">
        <w:r w:rsidDel="00000000" w:rsidR="00000000" w:rsidRPr="00000000">
          <w:rPr>
            <w:rFonts w:ascii="Google Sans" w:cs="Google Sans" w:eastAsia="Google Sans" w:hAnsi="Google Sans"/>
            <w:color w:val="0000ee"/>
            <w:sz w:val="24"/>
            <w:szCs w:val="24"/>
            <w:u w:val="single"/>
            <w:rtl w:val="0"/>
          </w:rPr>
          <w:t xml:space="preserve">https://www.reddit.com/r/webgl/comments/ygrk95/rendering_data_that_changes_very_frequently/</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OffscreenCanvas—speed up your canvas operations with a web worker | Articles, accessed June 3, 2026, </w:t>
      </w:r>
      <w:hyperlink r:id="rId77">
        <w:r w:rsidDel="00000000" w:rsidR="00000000" w:rsidRPr="00000000">
          <w:rPr>
            <w:rFonts w:ascii="Google Sans" w:cs="Google Sans" w:eastAsia="Google Sans" w:hAnsi="Google Sans"/>
            <w:color w:val="0000ee"/>
            <w:sz w:val="24"/>
            <w:szCs w:val="24"/>
            <w:u w:val="single"/>
            <w:rtl w:val="0"/>
          </w:rPr>
          <w:t xml:space="preserve">https://web.dev/articles/offscreen-canvas</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Webworker offscreen-canvas performance issues - Stack Overflow, accessed June 3, 2026, </w:t>
      </w:r>
      <w:hyperlink r:id="rId78">
        <w:r w:rsidDel="00000000" w:rsidR="00000000" w:rsidRPr="00000000">
          <w:rPr>
            <w:rFonts w:ascii="Google Sans" w:cs="Google Sans" w:eastAsia="Google Sans" w:hAnsi="Google Sans"/>
            <w:color w:val="0000ee"/>
            <w:sz w:val="24"/>
            <w:szCs w:val="24"/>
            <w:u w:val="single"/>
            <w:rtl w:val="0"/>
          </w:rPr>
          <w:t xml:space="preserve">https://stackoverflow.com/questions/79571412/webworker-offscreen-canvas-performance-issues</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Web Workers and OffscreenCanvas for Smooth Rendering in JavaScript - Medium, accessed June 3, 2026, </w:t>
      </w:r>
      <w:hyperlink r:id="rId79">
        <w:r w:rsidDel="00000000" w:rsidR="00000000" w:rsidRPr="00000000">
          <w:rPr>
            <w:rFonts w:ascii="Google Sans" w:cs="Google Sans" w:eastAsia="Google Sans" w:hAnsi="Google Sans"/>
            <w:color w:val="0000ee"/>
            <w:sz w:val="24"/>
            <w:szCs w:val="24"/>
            <w:u w:val="single"/>
            <w:rtl w:val="0"/>
          </w:rPr>
          <w:t xml:space="preserve">https://medium.com/@lightxdesign55/using-web-workers-and-offscreencanvas-for-smooth-rendering-in-javascript-1c9df43fdb52</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OffscreenCanvas - Web APIs | MDN, accessed June 3, 2026, </w:t>
      </w:r>
      <w:hyperlink r:id="rId80">
        <w:r w:rsidDel="00000000" w:rsidR="00000000" w:rsidRPr="00000000">
          <w:rPr>
            <w:rFonts w:ascii="Google Sans" w:cs="Google Sans" w:eastAsia="Google Sans" w:hAnsi="Google Sans"/>
            <w:color w:val="0000ee"/>
            <w:sz w:val="24"/>
            <w:szCs w:val="24"/>
            <w:u w:val="single"/>
            <w:rtl w:val="0"/>
          </w:rPr>
          <w:t xml:space="preserve">https://developer.mozilla.org/en-US/docs/Web/API/OffscreenCanvas</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OffscreenCanvas and webworker for efficient visualization · Issue #2352 - GitHub, accessed June 3, 2026, </w:t>
      </w:r>
      <w:hyperlink r:id="rId81">
        <w:r w:rsidDel="00000000" w:rsidR="00000000" w:rsidRPr="00000000">
          <w:rPr>
            <w:rFonts w:ascii="Google Sans" w:cs="Google Sans" w:eastAsia="Google Sans" w:hAnsi="Google Sans"/>
            <w:color w:val="0000ee"/>
            <w:sz w:val="24"/>
            <w:szCs w:val="24"/>
            <w:u w:val="single"/>
            <w:rtl w:val="0"/>
          </w:rPr>
          <w:t xml:space="preserve">https://github.com/openseadragon/openseadragon/issues/2352</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Candlestick chart - MUI X, accessed June 3, 2026, </w:t>
      </w:r>
      <w:hyperlink r:id="rId82">
        <w:r w:rsidDel="00000000" w:rsidR="00000000" w:rsidRPr="00000000">
          <w:rPr>
            <w:rFonts w:ascii="Google Sans" w:cs="Google Sans" w:eastAsia="Google Sans" w:hAnsi="Google Sans"/>
            <w:color w:val="0000ee"/>
            <w:sz w:val="24"/>
            <w:szCs w:val="24"/>
            <w:u w:val="single"/>
            <w:rtl w:val="0"/>
          </w:rPr>
          <w:t xml:space="preserve">https://mui.com/x/react-charts/candlestick/</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Chart Libraries to use in Your Next Project - Strapi, accessed June 3, 2026, </w:t>
      </w:r>
      <w:hyperlink r:id="rId83">
        <w:r w:rsidDel="00000000" w:rsidR="00000000" w:rsidRPr="00000000">
          <w:rPr>
            <w:rFonts w:ascii="Google Sans" w:cs="Google Sans" w:eastAsia="Google Sans" w:hAnsi="Google Sans"/>
            <w:color w:val="0000ee"/>
            <w:sz w:val="24"/>
            <w:szCs w:val="24"/>
            <w:u w:val="single"/>
            <w:rtl w:val="0"/>
          </w:rPr>
          <w:t xml:space="preserve">https://strapi.io/blog/chart-libraries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requestAnimationFrame for canvas element loops - Dustin Pfister - GitHub Pages, accessed June 3, 2026, </w:t>
      </w:r>
      <w:hyperlink r:id="rId84">
        <w:r w:rsidDel="00000000" w:rsidR="00000000" w:rsidRPr="00000000">
          <w:rPr>
            <w:rFonts w:ascii="Google Sans" w:cs="Google Sans" w:eastAsia="Google Sans" w:hAnsi="Google Sans"/>
            <w:color w:val="0000ee"/>
            <w:sz w:val="24"/>
            <w:szCs w:val="24"/>
            <w:u w:val="single"/>
            <w:rtl w:val="0"/>
          </w:rPr>
          <w:t xml:space="preserve">https://dustinpfister.github.io/2018/03/13/js-request-animation-frame/</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Window: requestAnimationFrame() method - Web APIs | MDN, accessed June 3, 2026, </w:t>
      </w:r>
      <w:hyperlink r:id="rId85">
        <w:r w:rsidDel="00000000" w:rsidR="00000000" w:rsidRPr="00000000">
          <w:rPr>
            <w:rFonts w:ascii="Google Sans" w:cs="Google Sans" w:eastAsia="Google Sans" w:hAnsi="Google Sans"/>
            <w:color w:val="0000ee"/>
            <w:sz w:val="24"/>
            <w:szCs w:val="24"/>
            <w:u w:val="single"/>
            <w:rtl w:val="0"/>
          </w:rPr>
          <w:t xml:space="preserve">https://developer.mozilla.org/en-US/docs/Web/API/Window/requestAnimationFrame</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Browser Game Part 2: I Like the Way You Move with requestAnimationFrame() | by Danny Irwin | Geek Culture | Medium, accessed June 3, 2026, </w:t>
      </w:r>
      <w:hyperlink r:id="rId86">
        <w:r w:rsidDel="00000000" w:rsidR="00000000" w:rsidRPr="00000000">
          <w:rPr>
            <w:rFonts w:ascii="Google Sans" w:cs="Google Sans" w:eastAsia="Google Sans" w:hAnsi="Google Sans"/>
            <w:color w:val="0000ee"/>
            <w:sz w:val="24"/>
            <w:szCs w:val="24"/>
            <w:u w:val="single"/>
            <w:rtl w:val="0"/>
          </w:rPr>
          <w:t xml:space="preserve">https://medium.com/geekculture/building-a-browser-game-part-2-i-like-the-way-you-move-with-requestanimationframe-99fcf27fddfa</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Cut trading latency 80% with AWS Outposts &amp; Local Zones - YouTube, accessed June 3, 2026, </w:t>
      </w:r>
      <w:hyperlink r:id="rId87">
        <w:r w:rsidDel="00000000" w:rsidR="00000000" w:rsidRPr="00000000">
          <w:rPr>
            <w:rFonts w:ascii="Google Sans" w:cs="Google Sans" w:eastAsia="Google Sans" w:hAnsi="Google Sans"/>
            <w:color w:val="0000ee"/>
            <w:sz w:val="24"/>
            <w:szCs w:val="24"/>
            <w:u w:val="single"/>
            <w:rtl w:val="0"/>
          </w:rPr>
          <w:t xml:space="preserve">https://www.youtube.com/watch?v=Ex2PFogb-ks</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Hyperliquid latency in Tokyo gives local traders roughly 200ms edge | The Cryptonomist on Binance Square, accessed June 3, 2026, </w:t>
      </w:r>
      <w:hyperlink r:id="rId88">
        <w:r w:rsidDel="00000000" w:rsidR="00000000" w:rsidRPr="00000000">
          <w:rPr>
            <w:rFonts w:ascii="Google Sans" w:cs="Google Sans" w:eastAsia="Google Sans" w:hAnsi="Google Sans"/>
            <w:color w:val="0000ee"/>
            <w:sz w:val="24"/>
            <w:szCs w:val="24"/>
            <w:u w:val="single"/>
            <w:rtl w:val="0"/>
          </w:rPr>
          <w:t xml:space="preserve">https://www.binance.com/en/square/post/307123585625377</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Location-based latency gives Tokyo traders an edge on decentralized platforms after infrastructure analysis | Bitget News, accessed June 3, 2026, </w:t>
      </w:r>
      <w:hyperlink r:id="rId89">
        <w:r w:rsidDel="00000000" w:rsidR="00000000" w:rsidRPr="00000000">
          <w:rPr>
            <w:rFonts w:ascii="Google Sans" w:cs="Google Sans" w:eastAsia="Google Sans" w:hAnsi="Google Sans"/>
            <w:color w:val="0000ee"/>
            <w:sz w:val="24"/>
            <w:szCs w:val="24"/>
            <w:u w:val="single"/>
            <w:rtl w:val="0"/>
          </w:rPr>
          <w:t xml:space="preserve">https://www.bitget.com/news/detail/12560605315793</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Latency Monitoring, accessed June 3, 2026, </w:t>
      </w:r>
      <w:hyperlink r:id="rId90">
        <w:r w:rsidDel="00000000" w:rsidR="00000000" w:rsidRPr="00000000">
          <w:rPr>
            <w:rFonts w:ascii="Google Sans" w:cs="Google Sans" w:eastAsia="Google Sans" w:hAnsi="Google Sans"/>
            <w:color w:val="0000ee"/>
            <w:sz w:val="24"/>
            <w:szCs w:val="24"/>
            <w:u w:val="single"/>
            <w:rtl w:val="0"/>
          </w:rPr>
          <w:t xml:space="preserve">https://www.cloudping.co/</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Latency Test | Measure Datacenter Latency, accessed June 3, 2026, </w:t>
      </w:r>
      <w:hyperlink r:id="rId91">
        <w:r w:rsidDel="00000000" w:rsidR="00000000" w:rsidRPr="00000000">
          <w:rPr>
            <w:rFonts w:ascii="Google Sans" w:cs="Google Sans" w:eastAsia="Google Sans" w:hAnsi="Google Sans"/>
            <w:color w:val="0000ee"/>
            <w:sz w:val="24"/>
            <w:szCs w:val="24"/>
            <w:u w:val="single"/>
            <w:rtl w:val="0"/>
          </w:rPr>
          <w:t xml:space="preserve">https://awsspeedtest.com/latency</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Beneath the Strait: Iran Could Threaten Gulf Data Centers, Undersea Cables, accessed June 3, 2026, </w:t>
      </w:r>
      <w:hyperlink r:id="rId92">
        <w:r w:rsidDel="00000000" w:rsidR="00000000" w:rsidRPr="00000000">
          <w:rPr>
            <w:rFonts w:ascii="Google Sans" w:cs="Google Sans" w:eastAsia="Google Sans" w:hAnsi="Google Sans"/>
            <w:color w:val="0000ee"/>
            <w:sz w:val="24"/>
            <w:szCs w:val="24"/>
            <w:u w:val="single"/>
            <w:rtl w:val="0"/>
          </w:rPr>
          <w:t xml:space="preserve">https://www.stimson.org/2026/beneath-the-strait-iran-could-threaten-gulf-data-centers-undersea-cables/</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Strategic Future of Subsea Cables: Egypt Case Study - CSIS, accessed June 3, 2026, </w:t>
      </w:r>
      <w:hyperlink r:id="rId93">
        <w:r w:rsidDel="00000000" w:rsidR="00000000" w:rsidRPr="00000000">
          <w:rPr>
            <w:rFonts w:ascii="Google Sans" w:cs="Google Sans" w:eastAsia="Google Sans" w:hAnsi="Google Sans"/>
            <w:color w:val="0000ee"/>
            <w:sz w:val="24"/>
            <w:szCs w:val="24"/>
            <w:u w:val="single"/>
            <w:rtl w:val="0"/>
          </w:rPr>
          <w:t xml:space="preserve">https://www.csis.org/analysis/strategic-future-subsea-cables-egypt-case-study</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Fiber Optics and the Hidden Politics of Connectivity - Middle East Research and Information Project, accessed June 3, 2026, </w:t>
      </w:r>
      <w:hyperlink r:id="rId94">
        <w:r w:rsidDel="00000000" w:rsidR="00000000" w:rsidRPr="00000000">
          <w:rPr>
            <w:rFonts w:ascii="Google Sans" w:cs="Google Sans" w:eastAsia="Google Sans" w:hAnsi="Google Sans"/>
            <w:color w:val="0000ee"/>
            <w:sz w:val="24"/>
            <w:szCs w:val="24"/>
            <w:u w:val="single"/>
            <w:rtl w:val="0"/>
          </w:rPr>
          <w:t xml:space="preserve">https://www.merip.org/2025/10/fiber-optics-and-the-hidden-politics-of-connectivity/</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Subsea Cables Parted in Red Sea Again | Kentik Blog, accessed June 3, 2026, </w:t>
      </w:r>
      <w:hyperlink r:id="rId95">
        <w:r w:rsidDel="00000000" w:rsidR="00000000" w:rsidRPr="00000000">
          <w:rPr>
            <w:rFonts w:ascii="Google Sans" w:cs="Google Sans" w:eastAsia="Google Sans" w:hAnsi="Google Sans"/>
            <w:color w:val="0000ee"/>
            <w:sz w:val="24"/>
            <w:szCs w:val="24"/>
            <w:u w:val="single"/>
            <w:rtl w:val="0"/>
          </w:rPr>
          <w:t xml:space="preserve">https://www.kentik.com/blog/subsea-cables-parted-in-red-sea-again/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joshyattridge/smart-money-concepts" TargetMode="External"/><Relationship Id="rId84" Type="http://schemas.openxmlformats.org/officeDocument/2006/relationships/hyperlink" Target="https://dustinpfister.github.io/2018/03/13/js-request-animation-frame/" TargetMode="External"/><Relationship Id="rId83" Type="http://schemas.openxmlformats.org/officeDocument/2006/relationships/hyperlink" Target="https://strapi.io/blog/chart-libraries" TargetMode="External"/><Relationship Id="rId42" Type="http://schemas.openxmlformats.org/officeDocument/2006/relationships/hyperlink" Target="https://www.reddit.com/r/algotrading/comments/1tpren4/letting_an_llm_write_your_backtest_check_for_this/" TargetMode="External"/><Relationship Id="rId86" Type="http://schemas.openxmlformats.org/officeDocument/2006/relationships/hyperlink" Target="https://medium.com/geekculture/building-a-browser-game-part-2-i-like-the-way-you-move-with-requestanimationframe-99fcf27fddfa" TargetMode="External"/><Relationship Id="rId41" Type="http://schemas.openxmlformats.org/officeDocument/2006/relationships/hyperlink" Target="https://www.bitget.com/academy/tensor-trading-crypt" TargetMode="External"/><Relationship Id="rId85" Type="http://schemas.openxmlformats.org/officeDocument/2006/relationships/hyperlink" Target="https://developer.mozilla.org/en-US/docs/Web/API/Window/requestAnimationFrame" TargetMode="External"/><Relationship Id="rId44" Type="http://schemas.openxmlformats.org/officeDocument/2006/relationships/hyperlink" Target="https://github.com/joshyattridge/smart-money-concepts/issues/34" TargetMode="External"/><Relationship Id="rId88" Type="http://schemas.openxmlformats.org/officeDocument/2006/relationships/hyperlink" Target="https://www.binance.com/en/square/post/307123585625377" TargetMode="External"/><Relationship Id="rId43" Type="http://schemas.openxmlformats.org/officeDocument/2006/relationships/hyperlink" Target="https://intrinio.com/blog/financial-data-for-machine-learning-powering-the-next-generation-ai" TargetMode="External"/><Relationship Id="rId87" Type="http://schemas.openxmlformats.org/officeDocument/2006/relationships/hyperlink" Target="https://www.youtube.com/watch?v=Ex2PFogb-ks" TargetMode="External"/><Relationship Id="rId46" Type="http://schemas.openxmlformats.org/officeDocument/2006/relationships/hyperlink" Target="https://dailypriceaction.com/blog/smc-market-structure/" TargetMode="External"/><Relationship Id="rId45" Type="http://schemas.openxmlformats.org/officeDocument/2006/relationships/hyperlink" Target="https://www.fluxcharts.com/articles/break-of-structure-bos-explained" TargetMode="External"/><Relationship Id="rId89" Type="http://schemas.openxmlformats.org/officeDocument/2006/relationships/hyperlink" Target="https://www.bitget.com/news/detail/12560605315793" TargetMode="External"/><Relationship Id="rId80" Type="http://schemas.openxmlformats.org/officeDocument/2006/relationships/hyperlink" Target="https://developer.mozilla.org/en-US/docs/Web/API/OffscreenCanvas" TargetMode="External"/><Relationship Id="rId82" Type="http://schemas.openxmlformats.org/officeDocument/2006/relationships/hyperlink" Target="https://mui.com/x/react-charts/candlestick/" TargetMode="External"/><Relationship Id="rId81" Type="http://schemas.openxmlformats.org/officeDocument/2006/relationships/hyperlink" Target="https://github.com/openseadragon/openseadragon/issues/23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alchemymarkets.com/education/strategies/change-of-character-guide/" TargetMode="External"/><Relationship Id="rId47" Type="http://schemas.openxmlformats.org/officeDocument/2006/relationships/hyperlink" Target="https://www.mql5.com/en/market/product/167777" TargetMode="External"/><Relationship Id="rId49" Type="http://schemas.openxmlformats.org/officeDocument/2006/relationships/hyperlink" Target="https://www.scribd.com/document/968657772/BRAKE-TRADING-in-ONE-YEAR-A-12-Month-Roadmap-to-Professional-Trading-1" TargetMode="External"/><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png"/><Relationship Id="rId8" Type="http://schemas.openxmlformats.org/officeDocument/2006/relationships/image" Target="media/image15.png"/><Relationship Id="rId73" Type="http://schemas.openxmlformats.org/officeDocument/2006/relationships/hyperlink" Target="https://stackoverflow.com/questions/tagged/resample?tab=Newest" TargetMode="External"/><Relationship Id="rId72" Type="http://schemas.openxmlformats.org/officeDocument/2006/relationships/hyperlink" Target="https://stackoverflow.com/questions/70327284/how-can-we-resample-time-series-in-polars" TargetMode="External"/><Relationship Id="rId31" Type="http://schemas.openxmlformats.org/officeDocument/2006/relationships/image" Target="media/image16.png"/><Relationship Id="rId75" Type="http://schemas.openxmlformats.org/officeDocument/2006/relationships/hyperlink" Target="https://news.ycombinator.com/item?id=46706528" TargetMode="External"/><Relationship Id="rId30" Type="http://schemas.openxmlformats.org/officeDocument/2006/relationships/image" Target="media/image3.png"/><Relationship Id="rId74" Type="http://schemas.openxmlformats.org/officeDocument/2006/relationships/hyperlink" Target="https://wilsonfreitas.github.io/awesome-quant/" TargetMode="External"/><Relationship Id="rId33" Type="http://schemas.openxmlformats.org/officeDocument/2006/relationships/image" Target="media/image13.png"/><Relationship Id="rId77" Type="http://schemas.openxmlformats.org/officeDocument/2006/relationships/hyperlink" Target="https://web.dev/articles/offscreen-canvas" TargetMode="External"/><Relationship Id="rId32" Type="http://schemas.openxmlformats.org/officeDocument/2006/relationships/image" Target="media/image31.png"/><Relationship Id="rId76" Type="http://schemas.openxmlformats.org/officeDocument/2006/relationships/hyperlink" Target="https://www.reddit.com/r/webgl/comments/ygrk95/rendering_data_that_changes_very_frequently/" TargetMode="External"/><Relationship Id="rId35" Type="http://schemas.openxmlformats.org/officeDocument/2006/relationships/image" Target="media/image17.png"/><Relationship Id="rId79" Type="http://schemas.openxmlformats.org/officeDocument/2006/relationships/hyperlink" Target="https://medium.com/@lightxdesign55/using-web-workers-and-offscreencanvas-for-smooth-rendering-in-javascript-1c9df43fdb52" TargetMode="External"/><Relationship Id="rId34" Type="http://schemas.openxmlformats.org/officeDocument/2006/relationships/image" Target="media/image20.png"/><Relationship Id="rId78" Type="http://schemas.openxmlformats.org/officeDocument/2006/relationships/hyperlink" Target="https://stackoverflow.com/questions/79571412/webworker-offscreen-canvas-performance-issues" TargetMode="External"/><Relationship Id="rId71" Type="http://schemas.openxmlformats.org/officeDocument/2006/relationships/hyperlink" Target="https://www.reddit.com/r/Daytrading/comments/14f612s/is_anyone_just_good_at_this/" TargetMode="External"/><Relationship Id="rId70" Type="http://schemas.openxmlformats.org/officeDocument/2006/relationships/hyperlink" Target="https://gocharting.com/us" TargetMode="External"/><Relationship Id="rId37" Type="http://schemas.openxmlformats.org/officeDocument/2006/relationships/hyperlink" Target="https://medium.com/@rosemary.ekong.j/swing-high-and-swing-low-in-forex-trading-the-essential-guide-for-traders-328526e0819a" TargetMode="External"/><Relationship Id="rId36" Type="http://schemas.openxmlformats.org/officeDocument/2006/relationships/image" Target="media/image4.png"/><Relationship Id="rId39" Type="http://schemas.openxmlformats.org/officeDocument/2006/relationships/hyperlink" Target="https://www.reddit.com/r/InnerCircleTraders/comments/1qqevev/struggling_with_swing_highsswing_lows/" TargetMode="External"/><Relationship Id="rId38" Type="http://schemas.openxmlformats.org/officeDocument/2006/relationships/hyperlink" Target="https://www.luxalgo.com/blog/williams-fractal-spotting-reversal-in-trends/" TargetMode="External"/><Relationship Id="rId62" Type="http://schemas.openxmlformats.org/officeDocument/2006/relationships/hyperlink" Target="https://www.tradezella.com/learning-items/key-ict-concepts" TargetMode="External"/><Relationship Id="rId61" Type="http://schemas.openxmlformats.org/officeDocument/2006/relationships/hyperlink" Target="https://eplanetbrokers.com/training/what-is-fair-value-gap" TargetMode="External"/><Relationship Id="rId20" Type="http://schemas.openxmlformats.org/officeDocument/2006/relationships/image" Target="media/image7.png"/><Relationship Id="rId64" Type="http://schemas.openxmlformats.org/officeDocument/2006/relationships/hyperlink" Target="https://tradingwyckoff.com/en/glossary/" TargetMode="External"/><Relationship Id="rId63" Type="http://schemas.openxmlformats.org/officeDocument/2006/relationships/hyperlink" Target="https://grokipedia.com/page/Rule-Based_Detection_of_ICT_Concepts_in_Python" TargetMode="External"/><Relationship Id="rId22" Type="http://schemas.openxmlformats.org/officeDocument/2006/relationships/image" Target="media/image29.png"/><Relationship Id="rId66" Type="http://schemas.openxmlformats.org/officeDocument/2006/relationships/hyperlink" Target="https://trendspider.com/learning-center/fair-value-gap-trading-strategy/" TargetMode="External"/><Relationship Id="rId21" Type="http://schemas.openxmlformats.org/officeDocument/2006/relationships/image" Target="media/image9.png"/><Relationship Id="rId65" Type="http://schemas.openxmlformats.org/officeDocument/2006/relationships/hyperlink" Target="https://www.prorealcode.com/prorealtime-indicators/order-blocks-volume-indicator/" TargetMode="External"/><Relationship Id="rId24" Type="http://schemas.openxmlformats.org/officeDocument/2006/relationships/image" Target="media/image10.png"/><Relationship Id="rId68" Type="http://schemas.openxmlformats.org/officeDocument/2006/relationships/hyperlink" Target="https://www.scribd.com/document/626909581/Crypto" TargetMode="External"/><Relationship Id="rId23" Type="http://schemas.openxmlformats.org/officeDocument/2006/relationships/image" Target="media/image11.png"/><Relationship Id="rId67" Type="http://schemas.openxmlformats.org/officeDocument/2006/relationships/hyperlink" Target="https://github.com/fmzquant/strategies/blob/master/Order-Block-Finder.md" TargetMode="External"/><Relationship Id="rId60" Type="http://schemas.openxmlformats.org/officeDocument/2006/relationships/hyperlink" Target="https://pypi.org/project/smartmoneyconcepts/" TargetMode="External"/><Relationship Id="rId26" Type="http://schemas.openxmlformats.org/officeDocument/2006/relationships/image" Target="media/image6.png"/><Relationship Id="rId25" Type="http://schemas.openxmlformats.org/officeDocument/2006/relationships/image" Target="media/image8.png"/><Relationship Id="rId69" Type="http://schemas.openxmlformats.org/officeDocument/2006/relationships/hyperlink" Target="https://ctrader.com/products/3081" TargetMode="External"/><Relationship Id="rId28" Type="http://schemas.openxmlformats.org/officeDocument/2006/relationships/image" Target="media/image5.png"/><Relationship Id="rId27" Type="http://schemas.openxmlformats.org/officeDocument/2006/relationships/image" Target="media/image14.png"/><Relationship Id="rId29" Type="http://schemas.openxmlformats.org/officeDocument/2006/relationships/image" Target="media/image12.png"/><Relationship Id="rId51" Type="http://schemas.openxmlformats.org/officeDocument/2006/relationships/hyperlink" Target="https://rad1zly.medium.com/how-i-built-an-ai-powered-trading-bot-that-achieved-a-70-win-rate-4df5160d2958" TargetMode="External"/><Relationship Id="rId95" Type="http://schemas.openxmlformats.org/officeDocument/2006/relationships/hyperlink" Target="https://www.kentik.com/blog/subsea-cables-parted-in-red-sea-again/" TargetMode="External"/><Relationship Id="rId50" Type="http://schemas.openxmlformats.org/officeDocument/2006/relationships/hyperlink" Target="https://www.scribd.com/document/804915734/Combining-Order-Blocks" TargetMode="External"/><Relationship Id="rId94" Type="http://schemas.openxmlformats.org/officeDocument/2006/relationships/hyperlink" Target="https://www.merip.org/2025/10/fiber-optics-and-the-hidden-politics-of-connectivity/" TargetMode="External"/><Relationship Id="rId53" Type="http://schemas.openxmlformats.org/officeDocument/2006/relationships/hyperlink" Target="https://github.com/coding-kitties/PyIndicators" TargetMode="External"/><Relationship Id="rId52" Type="http://schemas.openxmlformats.org/officeDocument/2006/relationships/hyperlink" Target="https://primexbt.com/for-traders/what-is-fractal-trading/" TargetMode="External"/><Relationship Id="rId11" Type="http://schemas.openxmlformats.org/officeDocument/2006/relationships/image" Target="media/image24.png"/><Relationship Id="rId55" Type="http://schemas.openxmlformats.org/officeDocument/2006/relationships/hyperlink" Target="https://www.scribd.com/document/1001896483/Technique" TargetMode="External"/><Relationship Id="rId10" Type="http://schemas.openxmlformats.org/officeDocument/2006/relationships/image" Target="media/image19.png"/><Relationship Id="rId54" Type="http://schemas.openxmlformats.org/officeDocument/2006/relationships/hyperlink" Target="https://www.tradingview.com/markets/futures/ideas/page-6/" TargetMode="External"/><Relationship Id="rId13" Type="http://schemas.openxmlformats.org/officeDocument/2006/relationships/image" Target="media/image18.png"/><Relationship Id="rId57" Type="http://schemas.openxmlformats.org/officeDocument/2006/relationships/hyperlink" Target="https://www.reddit.com/r/Trading/comments/1qyauat/pythonbased_smc_automation_structure_order_block/" TargetMode="External"/><Relationship Id="rId12" Type="http://schemas.openxmlformats.org/officeDocument/2006/relationships/image" Target="media/image21.png"/><Relationship Id="rId56" Type="http://schemas.openxmlformats.org/officeDocument/2006/relationships/hyperlink" Target="https://strategyquant.com/blog/understanding-smart-money-concepts-through-strategyquant-indicators/" TargetMode="External"/><Relationship Id="rId91" Type="http://schemas.openxmlformats.org/officeDocument/2006/relationships/hyperlink" Target="https://awsspeedtest.com/latency" TargetMode="External"/><Relationship Id="rId90" Type="http://schemas.openxmlformats.org/officeDocument/2006/relationships/hyperlink" Target="https://www.cloudping.co/" TargetMode="External"/><Relationship Id="rId93" Type="http://schemas.openxmlformats.org/officeDocument/2006/relationships/hyperlink" Target="https://www.csis.org/analysis/strategic-future-subsea-cables-egypt-case-study" TargetMode="External"/><Relationship Id="rId92" Type="http://schemas.openxmlformats.org/officeDocument/2006/relationships/hyperlink" Target="https://www.stimson.org/2026/beneath-the-strait-iran-could-threaten-gulf-data-centers-undersea-cables/" TargetMode="External"/><Relationship Id="rId15" Type="http://schemas.openxmlformats.org/officeDocument/2006/relationships/image" Target="media/image27.png"/><Relationship Id="rId59" Type="http://schemas.openxmlformats.org/officeDocument/2006/relationships/hyperlink" Target="https://medium.com/@ziad.francis/automating-fair-value-gaps-fvg-in-python-0768d3f382e6" TargetMode="External"/><Relationship Id="rId14" Type="http://schemas.openxmlformats.org/officeDocument/2006/relationships/image" Target="media/image26.png"/><Relationship Id="rId58" Type="http://schemas.openxmlformats.org/officeDocument/2006/relationships/hyperlink" Target="https://fxnx.com/en/blog/ict-vs-smc-hybrid-roadmap-mastering-price-action" TargetMode="External"/><Relationship Id="rId17" Type="http://schemas.openxmlformats.org/officeDocument/2006/relationships/image" Target="media/image25.png"/><Relationship Id="rId16" Type="http://schemas.openxmlformats.org/officeDocument/2006/relationships/image" Target="media/image30.png"/><Relationship Id="rId19" Type="http://schemas.openxmlformats.org/officeDocument/2006/relationships/image" Target="media/image28.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