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8982" w14:textId="4D49CF18" w:rsidR="0053392E" w:rsidRDefault="00B006B8">
      <w:r>
        <w:t xml:space="preserve">Overall </w:t>
      </w:r>
      <w:r w:rsidR="005355B8">
        <w:t>Summary</w:t>
      </w:r>
      <w:r>
        <w:t>:</w:t>
      </w:r>
    </w:p>
    <w:p w14:paraId="388AE218" w14:textId="77777777" w:rsidR="00B04F53" w:rsidRDefault="00B04F53"/>
    <w:p w14:paraId="58528D67" w14:textId="094AF3D2" w:rsidR="00B006B8" w:rsidRDefault="00B006B8">
      <w:r>
        <w:t xml:space="preserve">We were given two data sets to work with, which then had to be combined to better analyze potential trends. </w:t>
      </w:r>
      <w:r w:rsidR="00655FBF">
        <w:t xml:space="preserve">Some factors being compared were school size and type, total spend per student, and individual grade levels. We also assessed passing and overall passing grades for reading and math. By rearranging </w:t>
      </w:r>
      <w:r w:rsidR="00B04F53">
        <w:t xml:space="preserve">the initial data sets </w:t>
      </w:r>
      <w:r w:rsidR="00655FBF">
        <w:t xml:space="preserve">into multiple data frames, we were able </w:t>
      </w:r>
      <w:r w:rsidR="00B04F53">
        <w:t>to</w:t>
      </w:r>
      <w:r w:rsidR="00655FBF">
        <w:t xml:space="preserve"> </w:t>
      </w:r>
      <w:r w:rsidR="00B04F53">
        <w:t xml:space="preserve">wholly </w:t>
      </w:r>
      <w:r w:rsidR="00655FBF">
        <w:t xml:space="preserve">draw more accurate conclusions. Below are </w:t>
      </w:r>
      <w:r w:rsidR="00B04F53">
        <w:t>two of my</w:t>
      </w:r>
      <w:r w:rsidR="00655FBF">
        <w:t xml:space="preserve"> findings. </w:t>
      </w:r>
    </w:p>
    <w:p w14:paraId="5E4271C8" w14:textId="77777777" w:rsidR="00B04F53" w:rsidRDefault="00B04F53"/>
    <w:p w14:paraId="75C1564E" w14:textId="2E641305" w:rsidR="005355B8" w:rsidRDefault="005355B8">
      <w:r>
        <w:t>1.</w:t>
      </w:r>
      <w:r w:rsidR="001865C9">
        <w:t xml:space="preserve"> </w:t>
      </w:r>
      <w:r w:rsidR="00B04F53">
        <w:t>There is a direct correlation between grades and student body size, but not so much with spend per student. We can see that the h</w:t>
      </w:r>
      <w:r w:rsidR="001865C9">
        <w:t xml:space="preserve">ighest </w:t>
      </w:r>
      <w:r w:rsidR="00B04F53">
        <w:t>p</w:t>
      </w:r>
      <w:r w:rsidR="001865C9">
        <w:t xml:space="preserve">erforming schools had </w:t>
      </w:r>
      <w:r w:rsidR="00B04F53">
        <w:t>an overall</w:t>
      </w:r>
      <w:r w:rsidR="001865C9">
        <w:t xml:space="preserve"> lower total student body, while </w:t>
      </w:r>
      <w:r w:rsidR="00B04F53">
        <w:t>l</w:t>
      </w:r>
      <w:r w:rsidR="001865C9">
        <w:t xml:space="preserve">owest </w:t>
      </w:r>
      <w:r w:rsidR="00B04F53">
        <w:t>p</w:t>
      </w:r>
      <w:r w:rsidR="001865C9">
        <w:t xml:space="preserve">erforming schools had an overall higher total student body. </w:t>
      </w:r>
      <w:r w:rsidR="00B04F53">
        <w:t xml:space="preserve">Conversely, increased spend per student did not result in a direct (nor positive) correlation to overall passing. </w:t>
      </w:r>
    </w:p>
    <w:p w14:paraId="1DBF7F53" w14:textId="60A02674" w:rsidR="005355B8" w:rsidRDefault="005355B8">
      <w:r>
        <w:t xml:space="preserve">2. </w:t>
      </w:r>
      <w:r w:rsidR="001865C9">
        <w:t xml:space="preserve">Overall, </w:t>
      </w:r>
      <w:r w:rsidR="00655FBF">
        <w:t xml:space="preserve">and regardless of being Charter or District, </w:t>
      </w:r>
      <w:r w:rsidR="001865C9">
        <w:t xml:space="preserve">reading grades are higher than math grades. </w:t>
      </w:r>
    </w:p>
    <w:sectPr w:rsidR="0053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02"/>
    <w:rsid w:val="001865C9"/>
    <w:rsid w:val="0034050D"/>
    <w:rsid w:val="0053392E"/>
    <w:rsid w:val="005355B8"/>
    <w:rsid w:val="00652A02"/>
    <w:rsid w:val="00655FBF"/>
    <w:rsid w:val="00B006B8"/>
    <w:rsid w:val="00B04F53"/>
    <w:rsid w:val="00F2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7CA4"/>
  <w15:chartTrackingRefBased/>
  <w15:docId w15:val="{FAE466C3-05E8-44F4-825C-318C7408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Banni Miller</dc:creator>
  <cp:keywords/>
  <dc:description/>
  <cp:lastModifiedBy>Banni Miller</cp:lastModifiedBy>
  <cp:revision>5</cp:revision>
  <dcterms:created xsi:type="dcterms:W3CDTF">2024-01-29T09:22:00Z</dcterms:created>
  <dcterms:modified xsi:type="dcterms:W3CDTF">2024-01-29T10:17:00Z</dcterms:modified>
</cp:coreProperties>
</file>