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157D0" w14:textId="77777777" w:rsidR="000F5CA7" w:rsidRDefault="000F5CA7">
      <w:pPr>
        <w:spacing w:after="80"/>
      </w:pPr>
    </w:p>
    <w:p w14:paraId="023278C5" w14:textId="77777777" w:rsidR="000F5CA7" w:rsidRDefault="000F5CA7">
      <w:pPr>
        <w:spacing w:after="80"/>
      </w:pPr>
    </w:p>
    <w:p w14:paraId="654FC580" w14:textId="77777777" w:rsidR="000F5CA7" w:rsidRDefault="000F5CA7">
      <w:pPr>
        <w:spacing w:after="80"/>
      </w:pPr>
    </w:p>
    <w:p w14:paraId="4058B896" w14:textId="4F732D00" w:rsidR="000F5CA7" w:rsidRDefault="00E53131">
      <w:pPr>
        <w:spacing w:after="200"/>
        <w:jc w:val="center"/>
      </w:pPr>
      <w:r>
        <w:rPr>
          <w:b/>
          <w:bCs/>
          <w:color w:val="1F5C99"/>
          <w:sz w:val="52"/>
          <w:szCs w:val="52"/>
        </w:rPr>
        <w:t>Title</w:t>
      </w:r>
    </w:p>
    <w:p w14:paraId="26AE315A" w14:textId="77777777" w:rsidR="000F5CA7" w:rsidRDefault="00000000">
      <w:pPr>
        <w:spacing w:after="120"/>
        <w:jc w:val="center"/>
      </w:pPr>
      <w:r>
        <w:rPr>
          <w:color w:val="444444"/>
          <w:sz w:val="32"/>
          <w:szCs w:val="32"/>
        </w:rPr>
        <w:t>Southwestern Healthcare, Inc.</w:t>
      </w:r>
    </w:p>
    <w:p w14:paraId="03A821E4" w14:textId="77777777" w:rsidR="000F5CA7" w:rsidRDefault="00000000">
      <w:pPr>
        <w:spacing w:after="600"/>
        <w:jc w:val="center"/>
      </w:pPr>
      <w:r>
        <w:rPr>
          <w:i/>
          <w:iCs/>
          <w:color w:val="666666"/>
          <w:sz w:val="24"/>
          <w:szCs w:val="24"/>
        </w:rPr>
        <w:t>Network Engineering — Infrastructure Design Series</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960"/>
      </w:tblGrid>
      <w:tr w:rsidR="000F5CA7" w14:paraId="319510D1" w14:textId="77777777">
        <w:tblPrEx>
          <w:tblCellMar>
            <w:top w:w="0" w:type="dxa"/>
            <w:bottom w:w="0" w:type="dxa"/>
          </w:tblCellMar>
        </w:tblPrEx>
        <w:trPr>
          <w:tblHeader/>
        </w:trPr>
        <w:tc>
          <w:tcPr>
            <w:tcW w:w="3000" w:type="dxa"/>
            <w:shd w:val="clear" w:color="1F5C99" w:fill="1F5C99"/>
          </w:tcPr>
          <w:p w14:paraId="6428D349" w14:textId="77777777" w:rsidR="000F5CA7" w:rsidRDefault="00000000">
            <w:r>
              <w:rPr>
                <w:b/>
                <w:bCs/>
                <w:color w:val="FFFFFF"/>
                <w:sz w:val="20"/>
                <w:szCs w:val="20"/>
              </w:rPr>
              <w:t>Field</w:t>
            </w:r>
          </w:p>
        </w:tc>
        <w:tc>
          <w:tcPr>
            <w:tcW w:w="6960" w:type="dxa"/>
            <w:shd w:val="clear" w:color="1F5C99" w:fill="1F5C99"/>
          </w:tcPr>
          <w:p w14:paraId="0D3E7ED9" w14:textId="77777777" w:rsidR="000F5CA7" w:rsidRDefault="00000000">
            <w:r>
              <w:rPr>
                <w:b/>
                <w:bCs/>
                <w:color w:val="FFFFFF"/>
                <w:sz w:val="20"/>
                <w:szCs w:val="20"/>
              </w:rPr>
              <w:t>Value</w:t>
            </w:r>
          </w:p>
        </w:tc>
      </w:tr>
      <w:tr w:rsidR="000F5CA7" w14:paraId="32824D3A" w14:textId="77777777">
        <w:tblPrEx>
          <w:tblCellMar>
            <w:top w:w="0" w:type="dxa"/>
            <w:bottom w:w="0" w:type="dxa"/>
          </w:tblCellMar>
        </w:tblPrEx>
        <w:tc>
          <w:tcPr>
            <w:tcW w:w="3000" w:type="dxa"/>
            <w:shd w:val="clear" w:color="F5F5F5" w:fill="F5F5F5"/>
          </w:tcPr>
          <w:p w14:paraId="3EB2EE6E" w14:textId="77777777" w:rsidR="000F5CA7" w:rsidRDefault="00000000">
            <w:r>
              <w:rPr>
                <w:sz w:val="20"/>
                <w:szCs w:val="20"/>
              </w:rPr>
              <w:t>Document ID</w:t>
            </w:r>
          </w:p>
        </w:tc>
        <w:tc>
          <w:tcPr>
            <w:tcW w:w="6960" w:type="dxa"/>
            <w:shd w:val="clear" w:color="F5F5F5" w:fill="F5F5F5"/>
          </w:tcPr>
          <w:p w14:paraId="7171B6E4" w14:textId="77777777" w:rsidR="000F5CA7" w:rsidRDefault="00000000">
            <w:r>
              <w:rPr>
                <w:sz w:val="20"/>
                <w:szCs w:val="20"/>
              </w:rPr>
              <w:t>[DOC-NET-DESIGN-001]</w:t>
            </w:r>
          </w:p>
        </w:tc>
      </w:tr>
      <w:tr w:rsidR="000F5CA7" w14:paraId="5456DE00" w14:textId="77777777">
        <w:tblPrEx>
          <w:tblCellMar>
            <w:top w:w="0" w:type="dxa"/>
            <w:bottom w:w="0" w:type="dxa"/>
          </w:tblCellMar>
        </w:tblPrEx>
        <w:tc>
          <w:tcPr>
            <w:tcW w:w="3000" w:type="dxa"/>
            <w:shd w:val="clear" w:color="FFFFFF" w:fill="FFFFFF"/>
          </w:tcPr>
          <w:p w14:paraId="4BD98269" w14:textId="77777777" w:rsidR="000F5CA7" w:rsidRDefault="00000000">
            <w:r>
              <w:rPr>
                <w:sz w:val="20"/>
                <w:szCs w:val="20"/>
              </w:rPr>
              <w:t>Version</w:t>
            </w:r>
          </w:p>
        </w:tc>
        <w:tc>
          <w:tcPr>
            <w:tcW w:w="6960" w:type="dxa"/>
            <w:shd w:val="clear" w:color="FFFFFF" w:fill="FFFFFF"/>
          </w:tcPr>
          <w:p w14:paraId="726CD5E6" w14:textId="77777777" w:rsidR="000F5CA7" w:rsidRDefault="00000000">
            <w:r>
              <w:rPr>
                <w:sz w:val="20"/>
                <w:szCs w:val="20"/>
              </w:rPr>
              <w:t>0.1 — DRAFT</w:t>
            </w:r>
          </w:p>
        </w:tc>
      </w:tr>
      <w:tr w:rsidR="000F5CA7" w14:paraId="6A415F79" w14:textId="77777777">
        <w:tblPrEx>
          <w:tblCellMar>
            <w:top w:w="0" w:type="dxa"/>
            <w:bottom w:w="0" w:type="dxa"/>
          </w:tblCellMar>
        </w:tblPrEx>
        <w:tc>
          <w:tcPr>
            <w:tcW w:w="3000" w:type="dxa"/>
            <w:shd w:val="clear" w:color="F5F5F5" w:fill="F5F5F5"/>
          </w:tcPr>
          <w:p w14:paraId="238F932C" w14:textId="77777777" w:rsidR="000F5CA7" w:rsidRDefault="00000000">
            <w:r>
              <w:rPr>
                <w:sz w:val="20"/>
                <w:szCs w:val="20"/>
              </w:rPr>
              <w:t>Classification</w:t>
            </w:r>
          </w:p>
        </w:tc>
        <w:tc>
          <w:tcPr>
            <w:tcW w:w="6960" w:type="dxa"/>
            <w:shd w:val="clear" w:color="F5F5F5" w:fill="F5F5F5"/>
          </w:tcPr>
          <w:p w14:paraId="560DCB69" w14:textId="77777777" w:rsidR="000F5CA7" w:rsidRDefault="00000000">
            <w:r>
              <w:rPr>
                <w:sz w:val="20"/>
                <w:szCs w:val="20"/>
              </w:rPr>
              <w:t>INTERNAL — CONFIDENTIAL</w:t>
            </w:r>
          </w:p>
        </w:tc>
      </w:tr>
      <w:tr w:rsidR="000F5CA7" w14:paraId="1D48A0E9" w14:textId="77777777">
        <w:tblPrEx>
          <w:tblCellMar>
            <w:top w:w="0" w:type="dxa"/>
            <w:bottom w:w="0" w:type="dxa"/>
          </w:tblCellMar>
        </w:tblPrEx>
        <w:tc>
          <w:tcPr>
            <w:tcW w:w="3000" w:type="dxa"/>
            <w:shd w:val="clear" w:color="FFFFFF" w:fill="FFFFFF"/>
          </w:tcPr>
          <w:p w14:paraId="68F8871C" w14:textId="77777777" w:rsidR="000F5CA7" w:rsidRDefault="00000000">
            <w:r>
              <w:rPr>
                <w:sz w:val="20"/>
                <w:szCs w:val="20"/>
              </w:rPr>
              <w:t>Owner</w:t>
            </w:r>
          </w:p>
        </w:tc>
        <w:tc>
          <w:tcPr>
            <w:tcW w:w="6960" w:type="dxa"/>
            <w:shd w:val="clear" w:color="FFFFFF" w:fill="FFFFFF"/>
          </w:tcPr>
          <w:p w14:paraId="21643B6E" w14:textId="77777777" w:rsidR="000F5CA7" w:rsidRDefault="00000000">
            <w:r>
              <w:rPr>
                <w:sz w:val="20"/>
                <w:szCs w:val="20"/>
              </w:rPr>
              <w:t>[Network Engineering]</w:t>
            </w:r>
          </w:p>
        </w:tc>
      </w:tr>
      <w:tr w:rsidR="000F5CA7" w14:paraId="67862A7A" w14:textId="77777777">
        <w:tblPrEx>
          <w:tblCellMar>
            <w:top w:w="0" w:type="dxa"/>
            <w:bottom w:w="0" w:type="dxa"/>
          </w:tblCellMar>
        </w:tblPrEx>
        <w:tc>
          <w:tcPr>
            <w:tcW w:w="3000" w:type="dxa"/>
            <w:shd w:val="clear" w:color="F5F5F5" w:fill="F5F5F5"/>
          </w:tcPr>
          <w:p w14:paraId="0651DC18" w14:textId="77777777" w:rsidR="000F5CA7" w:rsidRDefault="00000000">
            <w:r>
              <w:rPr>
                <w:sz w:val="20"/>
                <w:szCs w:val="20"/>
              </w:rPr>
              <w:t>Last Reviewed</w:t>
            </w:r>
          </w:p>
        </w:tc>
        <w:tc>
          <w:tcPr>
            <w:tcW w:w="6960" w:type="dxa"/>
            <w:shd w:val="clear" w:color="F5F5F5" w:fill="F5F5F5"/>
          </w:tcPr>
          <w:p w14:paraId="0D754935" w14:textId="77777777" w:rsidR="000F5CA7" w:rsidRDefault="00000000">
            <w:r>
              <w:rPr>
                <w:sz w:val="20"/>
                <w:szCs w:val="20"/>
              </w:rPr>
              <w:t>[Date]</w:t>
            </w:r>
          </w:p>
        </w:tc>
      </w:tr>
      <w:tr w:rsidR="000F5CA7" w14:paraId="76824647" w14:textId="77777777">
        <w:tblPrEx>
          <w:tblCellMar>
            <w:top w:w="0" w:type="dxa"/>
            <w:bottom w:w="0" w:type="dxa"/>
          </w:tblCellMar>
        </w:tblPrEx>
        <w:tc>
          <w:tcPr>
            <w:tcW w:w="3000" w:type="dxa"/>
            <w:shd w:val="clear" w:color="FFFFFF" w:fill="FFFFFF"/>
          </w:tcPr>
          <w:p w14:paraId="21187B50" w14:textId="77777777" w:rsidR="000F5CA7" w:rsidRDefault="00000000">
            <w:r>
              <w:rPr>
                <w:sz w:val="20"/>
                <w:szCs w:val="20"/>
              </w:rPr>
              <w:t>Applies To</w:t>
            </w:r>
          </w:p>
        </w:tc>
        <w:tc>
          <w:tcPr>
            <w:tcW w:w="6960" w:type="dxa"/>
            <w:shd w:val="clear" w:color="FFFFFF" w:fill="FFFFFF"/>
          </w:tcPr>
          <w:p w14:paraId="433F829B" w14:textId="77777777" w:rsidR="000F5CA7" w:rsidRDefault="00000000">
            <w:r>
              <w:rPr>
                <w:sz w:val="20"/>
                <w:szCs w:val="20"/>
              </w:rPr>
              <w:t xml:space="preserve">All network </w:t>
            </w:r>
            <w:proofErr w:type="gramStart"/>
            <w:r>
              <w:rPr>
                <w:sz w:val="20"/>
                <w:szCs w:val="20"/>
              </w:rPr>
              <w:t>infrastructure —</w:t>
            </w:r>
            <w:proofErr w:type="gramEnd"/>
            <w:r>
              <w:rPr>
                <w:sz w:val="20"/>
                <w:szCs w:val="20"/>
              </w:rPr>
              <w:t xml:space="preserve"> see Scope section</w:t>
            </w:r>
          </w:p>
        </w:tc>
      </w:tr>
    </w:tbl>
    <w:p w14:paraId="7ECF070D" w14:textId="77777777" w:rsidR="000F5CA7" w:rsidRDefault="000F5CA7">
      <w:pPr>
        <w:spacing w:after="80"/>
      </w:pPr>
    </w:p>
    <w:p w14:paraId="674E8843" w14:textId="329E8A38" w:rsidR="000F5CA7" w:rsidRDefault="00000000">
      <w:pPr>
        <w:spacing w:after="100"/>
        <w:ind w:left="720"/>
      </w:pPr>
      <w:r>
        <w:rPr>
          <w:i/>
          <w:iCs/>
          <w:color w:val="1F5C99"/>
          <w:sz w:val="20"/>
          <w:szCs w:val="20"/>
        </w:rPr>
        <w:t xml:space="preserve">NOTE: This document contains sensitive infrastructure details and is distributed on a </w:t>
      </w:r>
      <w:proofErr w:type="gramStart"/>
      <w:r>
        <w:rPr>
          <w:i/>
          <w:iCs/>
          <w:color w:val="1F5C99"/>
          <w:sz w:val="20"/>
          <w:szCs w:val="20"/>
        </w:rPr>
        <w:t>need to know</w:t>
      </w:r>
      <w:proofErr w:type="gramEnd"/>
      <w:r>
        <w:rPr>
          <w:i/>
          <w:iCs/>
          <w:color w:val="1F5C99"/>
          <w:sz w:val="20"/>
          <w:szCs w:val="20"/>
        </w:rPr>
        <w:t xml:space="preserve"> basis. Do not distribute outside of authorized </w:t>
      </w:r>
      <w:r w:rsidR="00E53131">
        <w:rPr>
          <w:i/>
          <w:iCs/>
          <w:color w:val="1F5C99"/>
          <w:sz w:val="20"/>
          <w:szCs w:val="20"/>
        </w:rPr>
        <w:t>infrastructure</w:t>
      </w:r>
      <w:r>
        <w:rPr>
          <w:i/>
          <w:iCs/>
          <w:color w:val="1F5C99"/>
          <w:sz w:val="20"/>
          <w:szCs w:val="20"/>
        </w:rPr>
        <w:t>, IT leadership, and compliance personnel without approval.</w:t>
      </w:r>
    </w:p>
    <w:p w14:paraId="4ACE6CFF" w14:textId="77777777" w:rsidR="000F5CA7" w:rsidRDefault="00000000">
      <w:r>
        <w:br w:type="page"/>
      </w:r>
    </w:p>
    <w:p w14:paraId="6C3859BC" w14:textId="77777777" w:rsidR="000F5CA7" w:rsidRDefault="00000000">
      <w:pPr>
        <w:pStyle w:val="Heading1"/>
        <w:spacing w:before="400" w:after="120"/>
      </w:pPr>
      <w:bookmarkStart w:id="0" w:name="_Toc235536793"/>
      <w:r>
        <w:lastRenderedPageBreak/>
        <w:t>Document Control</w:t>
      </w:r>
      <w:bookmarkEnd w:id="0"/>
    </w:p>
    <w:p w14:paraId="48D77F1A" w14:textId="77777777" w:rsidR="000F5CA7" w:rsidRDefault="00000000">
      <w:pPr>
        <w:pStyle w:val="Heading2"/>
        <w:spacing w:before="300" w:after="100"/>
      </w:pPr>
      <w:bookmarkStart w:id="1" w:name="_Toc235536794"/>
      <w:r>
        <w:t>Revision History</w:t>
      </w:r>
      <w:bookmarkEnd w:id="1"/>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400"/>
        <w:gridCol w:w="4560"/>
      </w:tblGrid>
      <w:tr w:rsidR="000F5CA7" w14:paraId="0ED432BE" w14:textId="77777777">
        <w:tblPrEx>
          <w:tblCellMar>
            <w:top w:w="0" w:type="dxa"/>
            <w:bottom w:w="0" w:type="dxa"/>
          </w:tblCellMar>
        </w:tblPrEx>
        <w:trPr>
          <w:tblHeader/>
        </w:trPr>
        <w:tc>
          <w:tcPr>
            <w:tcW w:w="1200" w:type="dxa"/>
            <w:shd w:val="clear" w:color="1F5C99" w:fill="1F5C99"/>
          </w:tcPr>
          <w:p w14:paraId="0E33E163" w14:textId="77777777" w:rsidR="000F5CA7" w:rsidRDefault="00000000">
            <w:r>
              <w:rPr>
                <w:b/>
                <w:bCs/>
                <w:color w:val="FFFFFF"/>
                <w:sz w:val="20"/>
                <w:szCs w:val="20"/>
              </w:rPr>
              <w:t>Version</w:t>
            </w:r>
          </w:p>
        </w:tc>
        <w:tc>
          <w:tcPr>
            <w:tcW w:w="1800" w:type="dxa"/>
            <w:shd w:val="clear" w:color="1F5C99" w:fill="1F5C99"/>
          </w:tcPr>
          <w:p w14:paraId="775A5DBD" w14:textId="77777777" w:rsidR="000F5CA7" w:rsidRDefault="00000000">
            <w:r>
              <w:rPr>
                <w:b/>
                <w:bCs/>
                <w:color w:val="FFFFFF"/>
                <w:sz w:val="20"/>
                <w:szCs w:val="20"/>
              </w:rPr>
              <w:t>Date</w:t>
            </w:r>
          </w:p>
        </w:tc>
        <w:tc>
          <w:tcPr>
            <w:tcW w:w="2400" w:type="dxa"/>
            <w:shd w:val="clear" w:color="1F5C99" w:fill="1F5C99"/>
          </w:tcPr>
          <w:p w14:paraId="60CB2680" w14:textId="77777777" w:rsidR="000F5CA7" w:rsidRDefault="00000000">
            <w:r>
              <w:rPr>
                <w:b/>
                <w:bCs/>
                <w:color w:val="FFFFFF"/>
                <w:sz w:val="20"/>
                <w:szCs w:val="20"/>
              </w:rPr>
              <w:t>Author</w:t>
            </w:r>
          </w:p>
        </w:tc>
        <w:tc>
          <w:tcPr>
            <w:tcW w:w="4560" w:type="dxa"/>
            <w:shd w:val="clear" w:color="1F5C99" w:fill="1F5C99"/>
          </w:tcPr>
          <w:p w14:paraId="6C90ECAA" w14:textId="77777777" w:rsidR="000F5CA7" w:rsidRDefault="00000000">
            <w:r>
              <w:rPr>
                <w:b/>
                <w:bCs/>
                <w:color w:val="FFFFFF"/>
                <w:sz w:val="20"/>
                <w:szCs w:val="20"/>
              </w:rPr>
              <w:t>Description</w:t>
            </w:r>
          </w:p>
        </w:tc>
      </w:tr>
      <w:tr w:rsidR="000F5CA7" w14:paraId="4606288D" w14:textId="77777777">
        <w:tblPrEx>
          <w:tblCellMar>
            <w:top w:w="0" w:type="dxa"/>
            <w:bottom w:w="0" w:type="dxa"/>
          </w:tblCellMar>
        </w:tblPrEx>
        <w:tc>
          <w:tcPr>
            <w:tcW w:w="1200" w:type="dxa"/>
            <w:shd w:val="clear" w:color="F5F5F5" w:fill="F5F5F5"/>
          </w:tcPr>
          <w:p w14:paraId="7DAB5599" w14:textId="77777777" w:rsidR="000F5CA7" w:rsidRDefault="00000000">
            <w:r>
              <w:rPr>
                <w:sz w:val="20"/>
                <w:szCs w:val="20"/>
              </w:rPr>
              <w:t>0.1</w:t>
            </w:r>
          </w:p>
        </w:tc>
        <w:tc>
          <w:tcPr>
            <w:tcW w:w="1800" w:type="dxa"/>
            <w:shd w:val="clear" w:color="F5F5F5" w:fill="F5F5F5"/>
          </w:tcPr>
          <w:p w14:paraId="30FFBFBA" w14:textId="77777777" w:rsidR="000F5CA7" w:rsidRDefault="00000000">
            <w:r>
              <w:rPr>
                <w:sz w:val="20"/>
                <w:szCs w:val="20"/>
              </w:rPr>
              <w:t>[Date]</w:t>
            </w:r>
          </w:p>
        </w:tc>
        <w:tc>
          <w:tcPr>
            <w:tcW w:w="2400" w:type="dxa"/>
            <w:shd w:val="clear" w:color="F5F5F5" w:fill="F5F5F5"/>
          </w:tcPr>
          <w:p w14:paraId="5E6B00D6" w14:textId="77777777" w:rsidR="000F5CA7" w:rsidRDefault="00000000">
            <w:r>
              <w:rPr>
                <w:sz w:val="20"/>
                <w:szCs w:val="20"/>
              </w:rPr>
              <w:t>[Author]</w:t>
            </w:r>
          </w:p>
        </w:tc>
        <w:tc>
          <w:tcPr>
            <w:tcW w:w="4560" w:type="dxa"/>
            <w:shd w:val="clear" w:color="F5F5F5" w:fill="F5F5F5"/>
          </w:tcPr>
          <w:p w14:paraId="4A0BE968" w14:textId="77777777" w:rsidR="000F5CA7" w:rsidRDefault="00000000">
            <w:r>
              <w:rPr>
                <w:sz w:val="20"/>
                <w:szCs w:val="20"/>
              </w:rPr>
              <w:t>Initial draft</w:t>
            </w:r>
          </w:p>
        </w:tc>
      </w:tr>
      <w:tr w:rsidR="000F5CA7" w14:paraId="33BBBF35" w14:textId="77777777">
        <w:tblPrEx>
          <w:tblCellMar>
            <w:top w:w="0" w:type="dxa"/>
            <w:bottom w:w="0" w:type="dxa"/>
          </w:tblCellMar>
        </w:tblPrEx>
        <w:tc>
          <w:tcPr>
            <w:tcW w:w="1200" w:type="dxa"/>
            <w:shd w:val="clear" w:color="FFFFFF" w:fill="FFFFFF"/>
          </w:tcPr>
          <w:p w14:paraId="754E8708" w14:textId="77777777" w:rsidR="000F5CA7" w:rsidRDefault="000F5CA7"/>
        </w:tc>
        <w:tc>
          <w:tcPr>
            <w:tcW w:w="1800" w:type="dxa"/>
            <w:shd w:val="clear" w:color="FFFFFF" w:fill="FFFFFF"/>
          </w:tcPr>
          <w:p w14:paraId="609F27A1" w14:textId="77777777" w:rsidR="000F5CA7" w:rsidRDefault="000F5CA7"/>
        </w:tc>
        <w:tc>
          <w:tcPr>
            <w:tcW w:w="2400" w:type="dxa"/>
            <w:shd w:val="clear" w:color="FFFFFF" w:fill="FFFFFF"/>
          </w:tcPr>
          <w:p w14:paraId="54C030B7" w14:textId="77777777" w:rsidR="000F5CA7" w:rsidRDefault="000F5CA7"/>
        </w:tc>
        <w:tc>
          <w:tcPr>
            <w:tcW w:w="4560" w:type="dxa"/>
            <w:shd w:val="clear" w:color="FFFFFF" w:fill="FFFFFF"/>
          </w:tcPr>
          <w:p w14:paraId="6C19C587" w14:textId="77777777" w:rsidR="000F5CA7" w:rsidRDefault="000F5CA7"/>
        </w:tc>
      </w:tr>
    </w:tbl>
    <w:p w14:paraId="44A33523" w14:textId="77777777" w:rsidR="000F5CA7" w:rsidRDefault="000F5CA7">
      <w:pPr>
        <w:spacing w:after="80"/>
      </w:pPr>
    </w:p>
    <w:p w14:paraId="443A543C" w14:textId="77777777" w:rsidR="000F5CA7" w:rsidRDefault="00000000">
      <w:pPr>
        <w:pStyle w:val="Heading2"/>
        <w:spacing w:before="300" w:after="100"/>
      </w:pPr>
      <w:bookmarkStart w:id="2" w:name="_Toc235536795"/>
      <w:r>
        <w:t>Reviewers and Approvers</w:t>
      </w:r>
      <w:bookmarkEnd w:id="2"/>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1800"/>
        <w:gridCol w:w="3360"/>
      </w:tblGrid>
      <w:tr w:rsidR="000F5CA7" w14:paraId="394F76FB" w14:textId="77777777">
        <w:tblPrEx>
          <w:tblCellMar>
            <w:top w:w="0" w:type="dxa"/>
            <w:bottom w:w="0" w:type="dxa"/>
          </w:tblCellMar>
        </w:tblPrEx>
        <w:trPr>
          <w:tblHeader/>
        </w:trPr>
        <w:tc>
          <w:tcPr>
            <w:tcW w:w="2400" w:type="dxa"/>
            <w:shd w:val="clear" w:color="1F5C99" w:fill="1F5C99"/>
          </w:tcPr>
          <w:p w14:paraId="0CBE5772" w14:textId="77777777" w:rsidR="000F5CA7" w:rsidRDefault="00000000">
            <w:r>
              <w:rPr>
                <w:b/>
                <w:bCs/>
                <w:color w:val="FFFFFF"/>
                <w:sz w:val="20"/>
                <w:szCs w:val="20"/>
              </w:rPr>
              <w:t>Name</w:t>
            </w:r>
          </w:p>
        </w:tc>
        <w:tc>
          <w:tcPr>
            <w:tcW w:w="2400" w:type="dxa"/>
            <w:shd w:val="clear" w:color="1F5C99" w:fill="1F5C99"/>
          </w:tcPr>
          <w:p w14:paraId="7D2D5520" w14:textId="77777777" w:rsidR="000F5CA7" w:rsidRDefault="00000000">
            <w:r>
              <w:rPr>
                <w:b/>
                <w:bCs/>
                <w:color w:val="FFFFFF"/>
                <w:sz w:val="20"/>
                <w:szCs w:val="20"/>
              </w:rPr>
              <w:t>Role</w:t>
            </w:r>
          </w:p>
        </w:tc>
        <w:tc>
          <w:tcPr>
            <w:tcW w:w="1800" w:type="dxa"/>
            <w:shd w:val="clear" w:color="1F5C99" w:fill="1F5C99"/>
          </w:tcPr>
          <w:p w14:paraId="4F27ACFA" w14:textId="77777777" w:rsidR="000F5CA7" w:rsidRDefault="00000000">
            <w:r>
              <w:rPr>
                <w:b/>
                <w:bCs/>
                <w:color w:val="FFFFFF"/>
                <w:sz w:val="20"/>
                <w:szCs w:val="20"/>
              </w:rPr>
              <w:t>Review Date</w:t>
            </w:r>
          </w:p>
        </w:tc>
        <w:tc>
          <w:tcPr>
            <w:tcW w:w="3360" w:type="dxa"/>
            <w:shd w:val="clear" w:color="1F5C99" w:fill="1F5C99"/>
          </w:tcPr>
          <w:p w14:paraId="4023D281" w14:textId="77777777" w:rsidR="000F5CA7" w:rsidRDefault="00000000">
            <w:r>
              <w:rPr>
                <w:b/>
                <w:bCs/>
                <w:color w:val="FFFFFF"/>
                <w:sz w:val="20"/>
                <w:szCs w:val="20"/>
              </w:rPr>
              <w:t>Status</w:t>
            </w:r>
          </w:p>
        </w:tc>
      </w:tr>
      <w:tr w:rsidR="000F5CA7" w14:paraId="05BAE0CD" w14:textId="77777777">
        <w:tblPrEx>
          <w:tblCellMar>
            <w:top w:w="0" w:type="dxa"/>
            <w:bottom w:w="0" w:type="dxa"/>
          </w:tblCellMar>
        </w:tblPrEx>
        <w:tc>
          <w:tcPr>
            <w:tcW w:w="2400" w:type="dxa"/>
            <w:shd w:val="clear" w:color="F5F5F5" w:fill="F5F5F5"/>
          </w:tcPr>
          <w:p w14:paraId="3894460A" w14:textId="77777777" w:rsidR="000F5CA7" w:rsidRDefault="00000000">
            <w:r>
              <w:rPr>
                <w:sz w:val="20"/>
                <w:szCs w:val="20"/>
              </w:rPr>
              <w:t>[Name]</w:t>
            </w:r>
          </w:p>
        </w:tc>
        <w:tc>
          <w:tcPr>
            <w:tcW w:w="2400" w:type="dxa"/>
            <w:shd w:val="clear" w:color="F5F5F5" w:fill="F5F5F5"/>
          </w:tcPr>
          <w:p w14:paraId="2B4FB2B8" w14:textId="77777777" w:rsidR="000F5CA7" w:rsidRDefault="00000000">
            <w:r>
              <w:rPr>
                <w:sz w:val="20"/>
                <w:szCs w:val="20"/>
              </w:rPr>
              <w:t>[Role]</w:t>
            </w:r>
          </w:p>
        </w:tc>
        <w:tc>
          <w:tcPr>
            <w:tcW w:w="1800" w:type="dxa"/>
            <w:shd w:val="clear" w:color="F5F5F5" w:fill="F5F5F5"/>
          </w:tcPr>
          <w:p w14:paraId="2B880274" w14:textId="77777777" w:rsidR="000F5CA7" w:rsidRDefault="00000000">
            <w:r>
              <w:rPr>
                <w:sz w:val="20"/>
                <w:szCs w:val="20"/>
              </w:rPr>
              <w:t>[Date]</w:t>
            </w:r>
          </w:p>
        </w:tc>
        <w:tc>
          <w:tcPr>
            <w:tcW w:w="3360" w:type="dxa"/>
            <w:shd w:val="clear" w:color="F5F5F5" w:fill="F5F5F5"/>
          </w:tcPr>
          <w:p w14:paraId="1BD2EC2B" w14:textId="77777777" w:rsidR="000F5CA7" w:rsidRDefault="00000000">
            <w:r>
              <w:rPr>
                <w:sz w:val="20"/>
                <w:szCs w:val="20"/>
              </w:rPr>
              <w:t>Pending</w:t>
            </w:r>
          </w:p>
        </w:tc>
      </w:tr>
    </w:tbl>
    <w:p w14:paraId="6D4ECE45" w14:textId="77777777" w:rsidR="000F5CA7" w:rsidRDefault="000F5CA7">
      <w:pPr>
        <w:spacing w:after="80"/>
      </w:pPr>
    </w:p>
    <w:p w14:paraId="034C16F2" w14:textId="77777777" w:rsidR="000F5CA7" w:rsidRDefault="00000000">
      <w:pPr>
        <w:pStyle w:val="Heading2"/>
        <w:spacing w:before="300" w:after="100"/>
      </w:pPr>
      <w:bookmarkStart w:id="3" w:name="_Toc235536796"/>
      <w:r>
        <w:t>Related Documents</w:t>
      </w:r>
      <w:bookmarkEnd w:id="3"/>
    </w:p>
    <w:p w14:paraId="1918E85B" w14:textId="77777777" w:rsidR="000F5CA7" w:rsidRDefault="00000000">
      <w:pPr>
        <w:pStyle w:val="ListParagraph"/>
        <w:numPr>
          <w:ilvl w:val="0"/>
          <w:numId w:val="1"/>
        </w:numPr>
        <w:spacing w:after="80"/>
      </w:pPr>
      <w:r>
        <w:t>Help Desk Runbook — Network Operations [DOC-NET-RUNBOOK-001]</w:t>
      </w:r>
    </w:p>
    <w:p w14:paraId="274994E2" w14:textId="1557775E" w:rsidR="00E53131" w:rsidRDefault="00E53131">
      <w:pPr>
        <w:pStyle w:val="ListParagraph"/>
        <w:numPr>
          <w:ilvl w:val="0"/>
          <w:numId w:val="1"/>
        </w:numPr>
        <w:spacing w:after="80"/>
      </w:pPr>
      <w:r>
        <w:t>Executive Purpose Summary – Exec Summary [DOC-EXEC-SUMMARY-001]</w:t>
      </w:r>
    </w:p>
    <w:p w14:paraId="64F88AD2" w14:textId="5CFB4F47" w:rsidR="000F5CA7" w:rsidRDefault="00BF369F">
      <w:pPr>
        <w:pStyle w:val="Heading2"/>
        <w:spacing w:before="300" w:after="100"/>
      </w:pPr>
      <w:bookmarkStart w:id="4" w:name="_Toc235536797"/>
      <w:r>
        <w:t>Subtitle/section title</w:t>
      </w:r>
      <w:bookmarkEnd w:id="4"/>
    </w:p>
    <w:p w14:paraId="2DF28D01" w14:textId="722C90CA" w:rsidR="000F5CA7" w:rsidRDefault="00000000">
      <w:pPr>
        <w:spacing w:after="100"/>
        <w:ind w:left="720"/>
      </w:pPr>
      <w:r>
        <w:rPr>
          <w:i/>
          <w:iCs/>
          <w:color w:val="1F5C99"/>
          <w:sz w:val="20"/>
          <w:szCs w:val="20"/>
        </w:rPr>
        <w:t xml:space="preserve">NOTE: </w:t>
      </w:r>
      <w:r w:rsidR="00BF369F">
        <w:rPr>
          <w:i/>
          <w:iCs/>
          <w:color w:val="1F5C99"/>
          <w:sz w:val="20"/>
          <w:szCs w:val="20"/>
        </w:rPr>
        <w:t>This is a quick annotation for the data or concepts in this section.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2880"/>
        <w:gridCol w:w="4200"/>
      </w:tblGrid>
      <w:tr w:rsidR="000F5CA7" w14:paraId="7535B325" w14:textId="77777777">
        <w:tblPrEx>
          <w:tblCellMar>
            <w:top w:w="0" w:type="dxa"/>
            <w:bottom w:w="0" w:type="dxa"/>
          </w:tblCellMar>
        </w:tblPrEx>
        <w:trPr>
          <w:tblHeader/>
        </w:trPr>
        <w:tc>
          <w:tcPr>
            <w:tcW w:w="2880" w:type="dxa"/>
            <w:shd w:val="clear" w:color="1F5C99" w:fill="1F5C99"/>
          </w:tcPr>
          <w:p w14:paraId="4D183CB9" w14:textId="38F8F1D1" w:rsidR="000F5CA7" w:rsidRDefault="00BF369F">
            <w:r>
              <w:rPr>
                <w:b/>
                <w:bCs/>
                <w:color w:val="FFFFFF"/>
                <w:sz w:val="20"/>
                <w:szCs w:val="20"/>
              </w:rPr>
              <w:t>Table presentation</w:t>
            </w:r>
          </w:p>
        </w:tc>
        <w:tc>
          <w:tcPr>
            <w:tcW w:w="2880" w:type="dxa"/>
            <w:shd w:val="clear" w:color="1F5C99" w:fill="1F5C99"/>
          </w:tcPr>
          <w:p w14:paraId="35DE6B7C" w14:textId="4885E5CB" w:rsidR="000F5CA7" w:rsidRDefault="00BF369F">
            <w:r>
              <w:rPr>
                <w:b/>
                <w:bCs/>
                <w:color w:val="FFFFFF"/>
                <w:sz w:val="20"/>
                <w:szCs w:val="20"/>
              </w:rPr>
              <w:t>Column2</w:t>
            </w:r>
          </w:p>
        </w:tc>
        <w:tc>
          <w:tcPr>
            <w:tcW w:w="4200" w:type="dxa"/>
            <w:shd w:val="clear" w:color="1F5C99" w:fill="1F5C99"/>
          </w:tcPr>
          <w:p w14:paraId="30CE4B90" w14:textId="2981B7C8" w:rsidR="000F5CA7" w:rsidRDefault="00BF369F">
            <w:r>
              <w:rPr>
                <w:b/>
                <w:bCs/>
                <w:color w:val="FFFFFF"/>
                <w:sz w:val="20"/>
                <w:szCs w:val="20"/>
              </w:rPr>
              <w:t>Column3</w:t>
            </w:r>
          </w:p>
        </w:tc>
      </w:tr>
      <w:tr w:rsidR="000F5CA7" w14:paraId="39017DD7" w14:textId="77777777">
        <w:tblPrEx>
          <w:tblCellMar>
            <w:top w:w="0" w:type="dxa"/>
            <w:bottom w:w="0" w:type="dxa"/>
          </w:tblCellMar>
        </w:tblPrEx>
        <w:tc>
          <w:tcPr>
            <w:tcW w:w="2880" w:type="dxa"/>
            <w:shd w:val="clear" w:color="F5F5F5" w:fill="F5F5F5"/>
          </w:tcPr>
          <w:p w14:paraId="2826787F" w14:textId="07F18DEC" w:rsidR="000F5CA7" w:rsidRDefault="000F5CA7"/>
        </w:tc>
        <w:tc>
          <w:tcPr>
            <w:tcW w:w="2880" w:type="dxa"/>
            <w:shd w:val="clear" w:color="F5F5F5" w:fill="F5F5F5"/>
          </w:tcPr>
          <w:p w14:paraId="66E962E5" w14:textId="626641A7" w:rsidR="000F5CA7" w:rsidRDefault="000F5CA7"/>
        </w:tc>
        <w:tc>
          <w:tcPr>
            <w:tcW w:w="4200" w:type="dxa"/>
            <w:shd w:val="clear" w:color="F5F5F5" w:fill="F5F5F5"/>
          </w:tcPr>
          <w:p w14:paraId="2283E554" w14:textId="32BB9C41" w:rsidR="000F5CA7" w:rsidRDefault="000F5CA7"/>
        </w:tc>
      </w:tr>
      <w:tr w:rsidR="000F5CA7" w14:paraId="6DA5E216" w14:textId="77777777">
        <w:tblPrEx>
          <w:tblCellMar>
            <w:top w:w="0" w:type="dxa"/>
            <w:bottom w:w="0" w:type="dxa"/>
          </w:tblCellMar>
        </w:tblPrEx>
        <w:tc>
          <w:tcPr>
            <w:tcW w:w="2880" w:type="dxa"/>
            <w:shd w:val="clear" w:color="FFFFFF" w:fill="FFFFFF"/>
          </w:tcPr>
          <w:p w14:paraId="09456F09" w14:textId="0460DB8D" w:rsidR="000F5CA7" w:rsidRDefault="000F5CA7"/>
        </w:tc>
        <w:tc>
          <w:tcPr>
            <w:tcW w:w="2880" w:type="dxa"/>
            <w:shd w:val="clear" w:color="FFFFFF" w:fill="FFFFFF"/>
          </w:tcPr>
          <w:p w14:paraId="47C15C26" w14:textId="6053A7FF" w:rsidR="000F5CA7" w:rsidRDefault="000F5CA7"/>
        </w:tc>
        <w:tc>
          <w:tcPr>
            <w:tcW w:w="4200" w:type="dxa"/>
            <w:shd w:val="clear" w:color="FFFFFF" w:fill="FFFFFF"/>
          </w:tcPr>
          <w:p w14:paraId="5FF8FA44" w14:textId="58DE3993" w:rsidR="000F5CA7" w:rsidRDefault="000F5CA7"/>
        </w:tc>
      </w:tr>
      <w:tr w:rsidR="000F5CA7" w14:paraId="29D78A7C" w14:textId="77777777">
        <w:tblPrEx>
          <w:tblCellMar>
            <w:top w:w="0" w:type="dxa"/>
            <w:bottom w:w="0" w:type="dxa"/>
          </w:tblCellMar>
        </w:tblPrEx>
        <w:tc>
          <w:tcPr>
            <w:tcW w:w="2880" w:type="dxa"/>
            <w:shd w:val="clear" w:color="F5F5F5" w:fill="F5F5F5"/>
          </w:tcPr>
          <w:p w14:paraId="0FDF489A" w14:textId="4FEFDADE" w:rsidR="000F5CA7" w:rsidRDefault="000F5CA7"/>
        </w:tc>
        <w:tc>
          <w:tcPr>
            <w:tcW w:w="2880" w:type="dxa"/>
            <w:shd w:val="clear" w:color="F5F5F5" w:fill="F5F5F5"/>
          </w:tcPr>
          <w:p w14:paraId="03F0F0EC" w14:textId="12D351A5" w:rsidR="000F5CA7" w:rsidRDefault="000F5CA7"/>
        </w:tc>
        <w:tc>
          <w:tcPr>
            <w:tcW w:w="4200" w:type="dxa"/>
            <w:shd w:val="clear" w:color="F5F5F5" w:fill="F5F5F5"/>
          </w:tcPr>
          <w:p w14:paraId="4D575152" w14:textId="77777777" w:rsidR="000F5CA7" w:rsidRDefault="000F5CA7"/>
        </w:tc>
      </w:tr>
      <w:tr w:rsidR="000F5CA7" w14:paraId="619D2CE1" w14:textId="77777777">
        <w:tblPrEx>
          <w:tblCellMar>
            <w:top w:w="0" w:type="dxa"/>
            <w:bottom w:w="0" w:type="dxa"/>
          </w:tblCellMar>
        </w:tblPrEx>
        <w:tc>
          <w:tcPr>
            <w:tcW w:w="2880" w:type="dxa"/>
            <w:shd w:val="clear" w:color="FFFFFF" w:fill="FFFFFF"/>
          </w:tcPr>
          <w:p w14:paraId="4CE88CC4" w14:textId="667AF8E8" w:rsidR="000F5CA7" w:rsidRDefault="000F5CA7"/>
        </w:tc>
        <w:tc>
          <w:tcPr>
            <w:tcW w:w="2880" w:type="dxa"/>
            <w:shd w:val="clear" w:color="FFFFFF" w:fill="FFFFFF"/>
          </w:tcPr>
          <w:p w14:paraId="106D0D41" w14:textId="4FE3853B" w:rsidR="000F5CA7" w:rsidRDefault="000F5CA7"/>
        </w:tc>
        <w:tc>
          <w:tcPr>
            <w:tcW w:w="4200" w:type="dxa"/>
            <w:shd w:val="clear" w:color="FFFFFF" w:fill="FFFFFF"/>
          </w:tcPr>
          <w:p w14:paraId="42A2261E" w14:textId="3FAC4BC4" w:rsidR="000F5CA7" w:rsidRDefault="000F5CA7"/>
        </w:tc>
      </w:tr>
      <w:tr w:rsidR="000F5CA7" w14:paraId="19DBF642" w14:textId="77777777">
        <w:tblPrEx>
          <w:tblCellMar>
            <w:top w:w="0" w:type="dxa"/>
            <w:bottom w:w="0" w:type="dxa"/>
          </w:tblCellMar>
        </w:tblPrEx>
        <w:tc>
          <w:tcPr>
            <w:tcW w:w="2880" w:type="dxa"/>
            <w:shd w:val="clear" w:color="F5F5F5" w:fill="F5F5F5"/>
          </w:tcPr>
          <w:p w14:paraId="65CFA7BA" w14:textId="7BC9CD9E" w:rsidR="000F5CA7" w:rsidRDefault="000F5CA7"/>
        </w:tc>
        <w:tc>
          <w:tcPr>
            <w:tcW w:w="2880" w:type="dxa"/>
            <w:shd w:val="clear" w:color="F5F5F5" w:fill="F5F5F5"/>
          </w:tcPr>
          <w:p w14:paraId="6A626B4D" w14:textId="54EF4F80" w:rsidR="000F5CA7" w:rsidRDefault="000F5CA7"/>
        </w:tc>
        <w:tc>
          <w:tcPr>
            <w:tcW w:w="4200" w:type="dxa"/>
            <w:shd w:val="clear" w:color="F5F5F5" w:fill="F5F5F5"/>
          </w:tcPr>
          <w:p w14:paraId="5CBB55EB" w14:textId="16ABB945" w:rsidR="000F5CA7" w:rsidRDefault="000F5CA7"/>
        </w:tc>
      </w:tr>
      <w:tr w:rsidR="000F5CA7" w14:paraId="130634B6" w14:textId="77777777">
        <w:tblPrEx>
          <w:tblCellMar>
            <w:top w:w="0" w:type="dxa"/>
            <w:bottom w:w="0" w:type="dxa"/>
          </w:tblCellMar>
        </w:tblPrEx>
        <w:tc>
          <w:tcPr>
            <w:tcW w:w="2880" w:type="dxa"/>
            <w:shd w:val="clear" w:color="FFFFFF" w:fill="FFFFFF"/>
          </w:tcPr>
          <w:p w14:paraId="26830C4F" w14:textId="7CF10D83" w:rsidR="000F5CA7" w:rsidRDefault="000F5CA7"/>
        </w:tc>
        <w:tc>
          <w:tcPr>
            <w:tcW w:w="2880" w:type="dxa"/>
            <w:shd w:val="clear" w:color="FFFFFF" w:fill="FFFFFF"/>
          </w:tcPr>
          <w:p w14:paraId="0C7BED5F" w14:textId="0A8DCCA8" w:rsidR="000F5CA7" w:rsidRDefault="000F5CA7"/>
        </w:tc>
        <w:tc>
          <w:tcPr>
            <w:tcW w:w="4200" w:type="dxa"/>
            <w:shd w:val="clear" w:color="FFFFFF" w:fill="FFFFFF"/>
          </w:tcPr>
          <w:p w14:paraId="094E119C" w14:textId="07E22ABA" w:rsidR="000F5CA7" w:rsidRDefault="000F5CA7"/>
        </w:tc>
      </w:tr>
      <w:tr w:rsidR="000F5CA7" w14:paraId="281D0157" w14:textId="77777777">
        <w:tblPrEx>
          <w:tblCellMar>
            <w:top w:w="0" w:type="dxa"/>
            <w:bottom w:w="0" w:type="dxa"/>
          </w:tblCellMar>
        </w:tblPrEx>
        <w:tc>
          <w:tcPr>
            <w:tcW w:w="2880" w:type="dxa"/>
            <w:shd w:val="clear" w:color="F5F5F5" w:fill="F5F5F5"/>
          </w:tcPr>
          <w:p w14:paraId="7020F5F1" w14:textId="2FFBB80A" w:rsidR="000F5CA7" w:rsidRDefault="000F5CA7"/>
        </w:tc>
        <w:tc>
          <w:tcPr>
            <w:tcW w:w="2880" w:type="dxa"/>
            <w:shd w:val="clear" w:color="F5F5F5" w:fill="F5F5F5"/>
          </w:tcPr>
          <w:p w14:paraId="3B8817DC" w14:textId="10E4AE34" w:rsidR="000F5CA7" w:rsidRDefault="000F5CA7"/>
        </w:tc>
        <w:tc>
          <w:tcPr>
            <w:tcW w:w="4200" w:type="dxa"/>
            <w:shd w:val="clear" w:color="F5F5F5" w:fill="F5F5F5"/>
          </w:tcPr>
          <w:p w14:paraId="6F082FC1" w14:textId="46A05B8B" w:rsidR="000F5CA7" w:rsidRDefault="000F5CA7"/>
        </w:tc>
      </w:tr>
      <w:tr w:rsidR="000F5CA7" w14:paraId="6EEF6E02" w14:textId="77777777">
        <w:tblPrEx>
          <w:tblCellMar>
            <w:top w:w="0" w:type="dxa"/>
            <w:bottom w:w="0" w:type="dxa"/>
          </w:tblCellMar>
        </w:tblPrEx>
        <w:tc>
          <w:tcPr>
            <w:tcW w:w="2880" w:type="dxa"/>
            <w:shd w:val="clear" w:color="FFFFFF" w:fill="FFFFFF"/>
          </w:tcPr>
          <w:p w14:paraId="7BC934C1" w14:textId="1E168B60" w:rsidR="000F5CA7" w:rsidRDefault="000F5CA7"/>
        </w:tc>
        <w:tc>
          <w:tcPr>
            <w:tcW w:w="2880" w:type="dxa"/>
            <w:shd w:val="clear" w:color="FFFFFF" w:fill="FFFFFF"/>
          </w:tcPr>
          <w:p w14:paraId="70F9BB42" w14:textId="5A3AD552" w:rsidR="000F5CA7" w:rsidRDefault="000F5CA7"/>
        </w:tc>
        <w:tc>
          <w:tcPr>
            <w:tcW w:w="4200" w:type="dxa"/>
            <w:shd w:val="clear" w:color="FFFFFF" w:fill="FFFFFF"/>
          </w:tcPr>
          <w:p w14:paraId="3791C997" w14:textId="66D0257B" w:rsidR="000F5CA7" w:rsidRDefault="000F5CA7"/>
        </w:tc>
      </w:tr>
      <w:tr w:rsidR="000F5CA7" w14:paraId="4DC55596" w14:textId="77777777">
        <w:tblPrEx>
          <w:tblCellMar>
            <w:top w:w="0" w:type="dxa"/>
            <w:bottom w:w="0" w:type="dxa"/>
          </w:tblCellMar>
        </w:tblPrEx>
        <w:tc>
          <w:tcPr>
            <w:tcW w:w="2880" w:type="dxa"/>
            <w:shd w:val="clear" w:color="F5F5F5" w:fill="F5F5F5"/>
          </w:tcPr>
          <w:p w14:paraId="725C3FDB" w14:textId="09C2CCFF" w:rsidR="000F5CA7" w:rsidRDefault="000F5CA7"/>
        </w:tc>
        <w:tc>
          <w:tcPr>
            <w:tcW w:w="2880" w:type="dxa"/>
            <w:shd w:val="clear" w:color="F5F5F5" w:fill="F5F5F5"/>
          </w:tcPr>
          <w:p w14:paraId="580A9B95" w14:textId="734DC671" w:rsidR="000F5CA7" w:rsidRDefault="000F5CA7"/>
        </w:tc>
        <w:tc>
          <w:tcPr>
            <w:tcW w:w="4200" w:type="dxa"/>
            <w:shd w:val="clear" w:color="F5F5F5" w:fill="F5F5F5"/>
          </w:tcPr>
          <w:p w14:paraId="29FF9A0B" w14:textId="61ED9A85" w:rsidR="000F5CA7" w:rsidRDefault="000F5CA7"/>
        </w:tc>
      </w:tr>
      <w:tr w:rsidR="000F5CA7" w14:paraId="02362E4D" w14:textId="77777777">
        <w:tblPrEx>
          <w:tblCellMar>
            <w:top w:w="0" w:type="dxa"/>
            <w:bottom w:w="0" w:type="dxa"/>
          </w:tblCellMar>
        </w:tblPrEx>
        <w:tc>
          <w:tcPr>
            <w:tcW w:w="2880" w:type="dxa"/>
            <w:shd w:val="clear" w:color="FFFFFF" w:fill="FFFFFF"/>
          </w:tcPr>
          <w:p w14:paraId="2671412C" w14:textId="3D462DA7" w:rsidR="000F5CA7" w:rsidRDefault="000F5CA7"/>
        </w:tc>
        <w:tc>
          <w:tcPr>
            <w:tcW w:w="2880" w:type="dxa"/>
            <w:shd w:val="clear" w:color="FFFFFF" w:fill="FFFFFF"/>
          </w:tcPr>
          <w:p w14:paraId="61DDFB1E" w14:textId="3C023F61" w:rsidR="000F5CA7" w:rsidRDefault="000F5CA7"/>
        </w:tc>
        <w:tc>
          <w:tcPr>
            <w:tcW w:w="4200" w:type="dxa"/>
            <w:shd w:val="clear" w:color="FFFFFF" w:fill="FFFFFF"/>
          </w:tcPr>
          <w:p w14:paraId="1BF78857" w14:textId="113F1480" w:rsidR="000F5CA7" w:rsidRDefault="000F5CA7"/>
        </w:tc>
      </w:tr>
    </w:tbl>
    <w:p w14:paraId="739AF864" w14:textId="77777777" w:rsidR="000F5CA7" w:rsidRDefault="00000000">
      <w:r>
        <w:br w:type="page"/>
      </w:r>
    </w:p>
    <w:p w14:paraId="1B380BEB" w14:textId="77777777" w:rsidR="000F5CA7" w:rsidRDefault="00000000">
      <w:pPr>
        <w:pStyle w:val="Heading1"/>
        <w:spacing w:before="400" w:after="120"/>
      </w:pPr>
      <w:bookmarkStart w:id="5" w:name="_Toc235536798"/>
      <w:r>
        <w:lastRenderedPageBreak/>
        <w:t>Table of Contents</w:t>
      </w:r>
      <w:bookmarkEnd w:id="5"/>
    </w:p>
    <w:p w14:paraId="502DFD07" w14:textId="77777777" w:rsidR="000F5CA7" w:rsidRDefault="00000000">
      <w:pPr>
        <w:spacing w:after="100"/>
        <w:ind w:left="720"/>
      </w:pPr>
      <w:r>
        <w:rPr>
          <w:i/>
          <w:iCs/>
          <w:color w:val="1F5C99"/>
          <w:sz w:val="20"/>
          <w:szCs w:val="20"/>
        </w:rPr>
        <w:t xml:space="preserve">NOTE: Update page numbers in Word: </w:t>
      </w:r>
      <w:proofErr w:type="spellStart"/>
      <w:r>
        <w:rPr>
          <w:i/>
          <w:iCs/>
          <w:color w:val="1F5C99"/>
          <w:sz w:val="20"/>
          <w:szCs w:val="20"/>
        </w:rPr>
        <w:t>Ctrl+A</w:t>
      </w:r>
      <w:proofErr w:type="spellEnd"/>
      <w:r>
        <w:rPr>
          <w:i/>
          <w:iCs/>
          <w:color w:val="1F5C99"/>
          <w:sz w:val="20"/>
          <w:szCs w:val="20"/>
        </w:rPr>
        <w:t xml:space="preserve"> → F9, or right-click the TOC and select Update Field.</w:t>
      </w:r>
    </w:p>
    <w:sdt>
      <w:sdtPr>
        <w:alias w:val="Table of Contents"/>
        <w:id w:val="2048871535"/>
      </w:sdtPr>
      <w:sdtContent>
        <w:p w14:paraId="7FDCC7C8" w14:textId="4DF0DDB6" w:rsidR="00BF369F" w:rsidRDefault="00000000">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TOC \h \o "1-3" \t "Heading1,1,Heading2,2,Heading3,3"</w:instrText>
          </w:r>
          <w:r>
            <w:fldChar w:fldCharType="separate"/>
          </w:r>
          <w:hyperlink w:anchor="_Toc235536793" w:history="1">
            <w:r w:rsidR="00BF369F" w:rsidRPr="009E55A7">
              <w:rPr>
                <w:rStyle w:val="Hyperlink"/>
                <w:noProof/>
              </w:rPr>
              <w:t>Document Control</w:t>
            </w:r>
            <w:r w:rsidR="00BF369F">
              <w:rPr>
                <w:noProof/>
              </w:rPr>
              <w:tab/>
            </w:r>
            <w:r w:rsidR="00BF369F">
              <w:rPr>
                <w:noProof/>
              </w:rPr>
              <w:fldChar w:fldCharType="begin"/>
            </w:r>
            <w:r w:rsidR="00BF369F">
              <w:rPr>
                <w:noProof/>
              </w:rPr>
              <w:instrText xml:space="preserve"> PAGEREF _Toc235536793 \h </w:instrText>
            </w:r>
            <w:r w:rsidR="00BF369F">
              <w:rPr>
                <w:noProof/>
              </w:rPr>
            </w:r>
            <w:r w:rsidR="00BF369F">
              <w:rPr>
                <w:noProof/>
              </w:rPr>
              <w:fldChar w:fldCharType="separate"/>
            </w:r>
            <w:r w:rsidR="00BF369F">
              <w:rPr>
                <w:noProof/>
              </w:rPr>
              <w:t>2</w:t>
            </w:r>
            <w:r w:rsidR="00BF369F">
              <w:rPr>
                <w:noProof/>
              </w:rPr>
              <w:fldChar w:fldCharType="end"/>
            </w:r>
          </w:hyperlink>
        </w:p>
        <w:p w14:paraId="53E93E63" w14:textId="552116A0" w:rsidR="00BF369F" w:rsidRDefault="00BF36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36794" w:history="1">
            <w:r w:rsidRPr="009E55A7">
              <w:rPr>
                <w:rStyle w:val="Hyperlink"/>
                <w:noProof/>
              </w:rPr>
              <w:t>Revision History</w:t>
            </w:r>
            <w:r>
              <w:rPr>
                <w:noProof/>
              </w:rPr>
              <w:tab/>
            </w:r>
            <w:r>
              <w:rPr>
                <w:noProof/>
              </w:rPr>
              <w:fldChar w:fldCharType="begin"/>
            </w:r>
            <w:r>
              <w:rPr>
                <w:noProof/>
              </w:rPr>
              <w:instrText xml:space="preserve"> PAGEREF _Toc235536794 \h </w:instrText>
            </w:r>
            <w:r>
              <w:rPr>
                <w:noProof/>
              </w:rPr>
            </w:r>
            <w:r>
              <w:rPr>
                <w:noProof/>
              </w:rPr>
              <w:fldChar w:fldCharType="separate"/>
            </w:r>
            <w:r>
              <w:rPr>
                <w:noProof/>
              </w:rPr>
              <w:t>2</w:t>
            </w:r>
            <w:r>
              <w:rPr>
                <w:noProof/>
              </w:rPr>
              <w:fldChar w:fldCharType="end"/>
            </w:r>
          </w:hyperlink>
        </w:p>
        <w:p w14:paraId="360B4A2F" w14:textId="1CB5470F" w:rsidR="00BF369F" w:rsidRDefault="00BF36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36795" w:history="1">
            <w:r w:rsidRPr="009E55A7">
              <w:rPr>
                <w:rStyle w:val="Hyperlink"/>
                <w:noProof/>
              </w:rPr>
              <w:t>Reviewers and Approvers</w:t>
            </w:r>
            <w:r>
              <w:rPr>
                <w:noProof/>
              </w:rPr>
              <w:tab/>
            </w:r>
            <w:r>
              <w:rPr>
                <w:noProof/>
              </w:rPr>
              <w:fldChar w:fldCharType="begin"/>
            </w:r>
            <w:r>
              <w:rPr>
                <w:noProof/>
              </w:rPr>
              <w:instrText xml:space="preserve"> PAGEREF _Toc235536795 \h </w:instrText>
            </w:r>
            <w:r>
              <w:rPr>
                <w:noProof/>
              </w:rPr>
            </w:r>
            <w:r>
              <w:rPr>
                <w:noProof/>
              </w:rPr>
              <w:fldChar w:fldCharType="separate"/>
            </w:r>
            <w:r>
              <w:rPr>
                <w:noProof/>
              </w:rPr>
              <w:t>2</w:t>
            </w:r>
            <w:r>
              <w:rPr>
                <w:noProof/>
              </w:rPr>
              <w:fldChar w:fldCharType="end"/>
            </w:r>
          </w:hyperlink>
        </w:p>
        <w:p w14:paraId="6A29CE54" w14:textId="053AC5DF" w:rsidR="00BF369F" w:rsidRDefault="00BF36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36796" w:history="1">
            <w:r w:rsidRPr="009E55A7">
              <w:rPr>
                <w:rStyle w:val="Hyperlink"/>
                <w:noProof/>
              </w:rPr>
              <w:t>Related Documents</w:t>
            </w:r>
            <w:r>
              <w:rPr>
                <w:noProof/>
              </w:rPr>
              <w:tab/>
            </w:r>
            <w:r>
              <w:rPr>
                <w:noProof/>
              </w:rPr>
              <w:fldChar w:fldCharType="begin"/>
            </w:r>
            <w:r>
              <w:rPr>
                <w:noProof/>
              </w:rPr>
              <w:instrText xml:space="preserve"> PAGEREF _Toc235536796 \h </w:instrText>
            </w:r>
            <w:r>
              <w:rPr>
                <w:noProof/>
              </w:rPr>
            </w:r>
            <w:r>
              <w:rPr>
                <w:noProof/>
              </w:rPr>
              <w:fldChar w:fldCharType="separate"/>
            </w:r>
            <w:r>
              <w:rPr>
                <w:noProof/>
              </w:rPr>
              <w:t>2</w:t>
            </w:r>
            <w:r>
              <w:rPr>
                <w:noProof/>
              </w:rPr>
              <w:fldChar w:fldCharType="end"/>
            </w:r>
          </w:hyperlink>
        </w:p>
        <w:p w14:paraId="60DD63E0" w14:textId="4B57B230" w:rsidR="00BF369F" w:rsidRDefault="00BF36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36797" w:history="1">
            <w:r w:rsidRPr="009E55A7">
              <w:rPr>
                <w:rStyle w:val="Hyperlink"/>
                <w:noProof/>
              </w:rPr>
              <w:t>Subtitle/section title</w:t>
            </w:r>
            <w:r>
              <w:rPr>
                <w:noProof/>
              </w:rPr>
              <w:tab/>
            </w:r>
            <w:r>
              <w:rPr>
                <w:noProof/>
              </w:rPr>
              <w:fldChar w:fldCharType="begin"/>
            </w:r>
            <w:r>
              <w:rPr>
                <w:noProof/>
              </w:rPr>
              <w:instrText xml:space="preserve"> PAGEREF _Toc235536797 \h </w:instrText>
            </w:r>
            <w:r>
              <w:rPr>
                <w:noProof/>
              </w:rPr>
            </w:r>
            <w:r>
              <w:rPr>
                <w:noProof/>
              </w:rPr>
              <w:fldChar w:fldCharType="separate"/>
            </w:r>
            <w:r>
              <w:rPr>
                <w:noProof/>
              </w:rPr>
              <w:t>2</w:t>
            </w:r>
            <w:r>
              <w:rPr>
                <w:noProof/>
              </w:rPr>
              <w:fldChar w:fldCharType="end"/>
            </w:r>
          </w:hyperlink>
        </w:p>
        <w:p w14:paraId="284D6FC7" w14:textId="1F6E74A8" w:rsidR="00BF369F" w:rsidRDefault="00BF36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36798" w:history="1">
            <w:r w:rsidRPr="009E55A7">
              <w:rPr>
                <w:rStyle w:val="Hyperlink"/>
                <w:noProof/>
              </w:rPr>
              <w:t>Table of Contents</w:t>
            </w:r>
            <w:r>
              <w:rPr>
                <w:noProof/>
              </w:rPr>
              <w:tab/>
            </w:r>
            <w:r>
              <w:rPr>
                <w:noProof/>
              </w:rPr>
              <w:fldChar w:fldCharType="begin"/>
            </w:r>
            <w:r>
              <w:rPr>
                <w:noProof/>
              </w:rPr>
              <w:instrText xml:space="preserve"> PAGEREF _Toc235536798 \h </w:instrText>
            </w:r>
            <w:r>
              <w:rPr>
                <w:noProof/>
              </w:rPr>
            </w:r>
            <w:r>
              <w:rPr>
                <w:noProof/>
              </w:rPr>
              <w:fldChar w:fldCharType="separate"/>
            </w:r>
            <w:r>
              <w:rPr>
                <w:noProof/>
              </w:rPr>
              <w:t>3</w:t>
            </w:r>
            <w:r>
              <w:rPr>
                <w:noProof/>
              </w:rPr>
              <w:fldChar w:fldCharType="end"/>
            </w:r>
          </w:hyperlink>
        </w:p>
        <w:p w14:paraId="3DC5F23F" w14:textId="5F48A0D3" w:rsidR="00BF369F" w:rsidRDefault="00BF36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36799" w:history="1">
            <w:r w:rsidRPr="009E55A7">
              <w:rPr>
                <w:rStyle w:val="Hyperlink"/>
                <w:noProof/>
              </w:rPr>
              <w:t>1. Purpose and Scope</w:t>
            </w:r>
            <w:r>
              <w:rPr>
                <w:noProof/>
              </w:rPr>
              <w:tab/>
            </w:r>
            <w:r>
              <w:rPr>
                <w:noProof/>
              </w:rPr>
              <w:fldChar w:fldCharType="begin"/>
            </w:r>
            <w:r>
              <w:rPr>
                <w:noProof/>
              </w:rPr>
              <w:instrText xml:space="preserve"> PAGEREF _Toc235536799 \h </w:instrText>
            </w:r>
            <w:r>
              <w:rPr>
                <w:noProof/>
              </w:rPr>
            </w:r>
            <w:r>
              <w:rPr>
                <w:noProof/>
              </w:rPr>
              <w:fldChar w:fldCharType="separate"/>
            </w:r>
            <w:r>
              <w:rPr>
                <w:noProof/>
              </w:rPr>
              <w:t>3</w:t>
            </w:r>
            <w:r>
              <w:rPr>
                <w:noProof/>
              </w:rPr>
              <w:fldChar w:fldCharType="end"/>
            </w:r>
          </w:hyperlink>
        </w:p>
        <w:p w14:paraId="6DEB2344" w14:textId="6442542A" w:rsidR="00BF369F" w:rsidRDefault="00BF36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36800" w:history="1">
            <w:r w:rsidRPr="009E55A7">
              <w:rPr>
                <w:rStyle w:val="Hyperlink"/>
                <w:noProof/>
              </w:rPr>
              <w:t>1.1 Purpose</w:t>
            </w:r>
            <w:r>
              <w:rPr>
                <w:noProof/>
              </w:rPr>
              <w:tab/>
            </w:r>
            <w:r>
              <w:rPr>
                <w:noProof/>
              </w:rPr>
              <w:fldChar w:fldCharType="begin"/>
            </w:r>
            <w:r>
              <w:rPr>
                <w:noProof/>
              </w:rPr>
              <w:instrText xml:space="preserve"> PAGEREF _Toc235536800 \h </w:instrText>
            </w:r>
            <w:r>
              <w:rPr>
                <w:noProof/>
              </w:rPr>
            </w:r>
            <w:r>
              <w:rPr>
                <w:noProof/>
              </w:rPr>
              <w:fldChar w:fldCharType="separate"/>
            </w:r>
            <w:r>
              <w:rPr>
                <w:noProof/>
              </w:rPr>
              <w:t>3</w:t>
            </w:r>
            <w:r>
              <w:rPr>
                <w:noProof/>
              </w:rPr>
              <w:fldChar w:fldCharType="end"/>
            </w:r>
          </w:hyperlink>
        </w:p>
        <w:p w14:paraId="70B4D35F" w14:textId="285B18F2" w:rsidR="00BF369F" w:rsidRDefault="00BF36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36801" w:history="1">
            <w:r w:rsidRPr="009E55A7">
              <w:rPr>
                <w:rStyle w:val="Hyperlink"/>
                <w:noProof/>
              </w:rPr>
              <w:t>1.2 Scope</w:t>
            </w:r>
            <w:r>
              <w:rPr>
                <w:noProof/>
              </w:rPr>
              <w:tab/>
            </w:r>
            <w:r>
              <w:rPr>
                <w:noProof/>
              </w:rPr>
              <w:fldChar w:fldCharType="begin"/>
            </w:r>
            <w:r>
              <w:rPr>
                <w:noProof/>
              </w:rPr>
              <w:instrText xml:space="preserve"> PAGEREF _Toc235536801 \h </w:instrText>
            </w:r>
            <w:r>
              <w:rPr>
                <w:noProof/>
              </w:rPr>
            </w:r>
            <w:r>
              <w:rPr>
                <w:noProof/>
              </w:rPr>
              <w:fldChar w:fldCharType="separate"/>
            </w:r>
            <w:r>
              <w:rPr>
                <w:noProof/>
              </w:rPr>
              <w:t>3</w:t>
            </w:r>
            <w:r>
              <w:rPr>
                <w:noProof/>
              </w:rPr>
              <w:fldChar w:fldCharType="end"/>
            </w:r>
          </w:hyperlink>
        </w:p>
        <w:p w14:paraId="641DE476" w14:textId="1E761FD2" w:rsidR="00BF369F" w:rsidRDefault="00BF36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36802" w:history="1">
            <w:r w:rsidRPr="009E55A7">
              <w:rPr>
                <w:rStyle w:val="Hyperlink"/>
                <w:noProof/>
              </w:rPr>
              <w:t>1.3 Audience</w:t>
            </w:r>
            <w:r>
              <w:rPr>
                <w:noProof/>
              </w:rPr>
              <w:tab/>
            </w:r>
            <w:r>
              <w:rPr>
                <w:noProof/>
              </w:rPr>
              <w:fldChar w:fldCharType="begin"/>
            </w:r>
            <w:r>
              <w:rPr>
                <w:noProof/>
              </w:rPr>
              <w:instrText xml:space="preserve"> PAGEREF _Toc235536802 \h </w:instrText>
            </w:r>
            <w:r>
              <w:rPr>
                <w:noProof/>
              </w:rPr>
            </w:r>
            <w:r>
              <w:rPr>
                <w:noProof/>
              </w:rPr>
              <w:fldChar w:fldCharType="separate"/>
            </w:r>
            <w:r>
              <w:rPr>
                <w:noProof/>
              </w:rPr>
              <w:t>4</w:t>
            </w:r>
            <w:r>
              <w:rPr>
                <w:noProof/>
              </w:rPr>
              <w:fldChar w:fldCharType="end"/>
            </w:r>
          </w:hyperlink>
        </w:p>
        <w:p w14:paraId="69D273EF" w14:textId="4E18AEBF" w:rsidR="00BF369F" w:rsidRDefault="00BF36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36803" w:history="1">
            <w:r w:rsidRPr="009E55A7">
              <w:rPr>
                <w:rStyle w:val="Hyperlink"/>
                <w:noProof/>
              </w:rPr>
              <w:t>2. Enterprise Architecture Overview</w:t>
            </w:r>
            <w:r>
              <w:rPr>
                <w:noProof/>
              </w:rPr>
              <w:tab/>
            </w:r>
            <w:r>
              <w:rPr>
                <w:noProof/>
              </w:rPr>
              <w:fldChar w:fldCharType="begin"/>
            </w:r>
            <w:r>
              <w:rPr>
                <w:noProof/>
              </w:rPr>
              <w:instrText xml:space="preserve"> PAGEREF _Toc235536803 \h </w:instrText>
            </w:r>
            <w:r>
              <w:rPr>
                <w:noProof/>
              </w:rPr>
            </w:r>
            <w:r>
              <w:rPr>
                <w:noProof/>
              </w:rPr>
              <w:fldChar w:fldCharType="separate"/>
            </w:r>
            <w:r>
              <w:rPr>
                <w:noProof/>
              </w:rPr>
              <w:t>5</w:t>
            </w:r>
            <w:r>
              <w:rPr>
                <w:noProof/>
              </w:rPr>
              <w:fldChar w:fldCharType="end"/>
            </w:r>
          </w:hyperlink>
        </w:p>
        <w:p w14:paraId="49B67556" w14:textId="7F0F7D6D" w:rsidR="00BF369F" w:rsidRDefault="00BF36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36804" w:history="1">
            <w:r w:rsidRPr="009E55A7">
              <w:rPr>
                <w:rStyle w:val="Hyperlink"/>
                <w:noProof/>
              </w:rPr>
              <w:t>2.1 Domain Summary</w:t>
            </w:r>
            <w:r>
              <w:rPr>
                <w:noProof/>
              </w:rPr>
              <w:tab/>
            </w:r>
            <w:r>
              <w:rPr>
                <w:noProof/>
              </w:rPr>
              <w:fldChar w:fldCharType="begin"/>
            </w:r>
            <w:r>
              <w:rPr>
                <w:noProof/>
              </w:rPr>
              <w:instrText xml:space="preserve"> PAGEREF _Toc235536804 \h </w:instrText>
            </w:r>
            <w:r>
              <w:rPr>
                <w:noProof/>
              </w:rPr>
            </w:r>
            <w:r>
              <w:rPr>
                <w:noProof/>
              </w:rPr>
              <w:fldChar w:fldCharType="separate"/>
            </w:r>
            <w:r>
              <w:rPr>
                <w:noProof/>
              </w:rPr>
              <w:t>5</w:t>
            </w:r>
            <w:r>
              <w:rPr>
                <w:noProof/>
              </w:rPr>
              <w:fldChar w:fldCharType="end"/>
            </w:r>
          </w:hyperlink>
        </w:p>
        <w:p w14:paraId="77C03217" w14:textId="43B2DDEE" w:rsidR="00BF369F" w:rsidRDefault="00BF36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36805" w:history="1">
            <w:r w:rsidRPr="009E55A7">
              <w:rPr>
                <w:rStyle w:val="Hyperlink"/>
                <w:noProof/>
              </w:rPr>
              <w:t>11. Known Limitations and Future Work</w:t>
            </w:r>
            <w:r>
              <w:rPr>
                <w:noProof/>
              </w:rPr>
              <w:tab/>
            </w:r>
            <w:r>
              <w:rPr>
                <w:noProof/>
              </w:rPr>
              <w:fldChar w:fldCharType="begin"/>
            </w:r>
            <w:r>
              <w:rPr>
                <w:noProof/>
              </w:rPr>
              <w:instrText xml:space="preserve"> PAGEREF _Toc235536805 \h </w:instrText>
            </w:r>
            <w:r>
              <w:rPr>
                <w:noProof/>
              </w:rPr>
            </w:r>
            <w:r>
              <w:rPr>
                <w:noProof/>
              </w:rPr>
              <w:fldChar w:fldCharType="separate"/>
            </w:r>
            <w:r>
              <w:rPr>
                <w:noProof/>
              </w:rPr>
              <w:t>5</w:t>
            </w:r>
            <w:r>
              <w:rPr>
                <w:noProof/>
              </w:rPr>
              <w:fldChar w:fldCharType="end"/>
            </w:r>
          </w:hyperlink>
        </w:p>
        <w:p w14:paraId="234E91FF" w14:textId="445C5200" w:rsidR="00BF369F" w:rsidRDefault="00BF36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36806" w:history="1">
            <w:r w:rsidRPr="009E55A7">
              <w:rPr>
                <w:rStyle w:val="Hyperlink"/>
                <w:noProof/>
              </w:rPr>
              <w:t>11.1 Known Limitations</w:t>
            </w:r>
            <w:r>
              <w:rPr>
                <w:noProof/>
              </w:rPr>
              <w:tab/>
            </w:r>
            <w:r>
              <w:rPr>
                <w:noProof/>
              </w:rPr>
              <w:fldChar w:fldCharType="begin"/>
            </w:r>
            <w:r>
              <w:rPr>
                <w:noProof/>
              </w:rPr>
              <w:instrText xml:space="preserve"> PAGEREF _Toc235536806 \h </w:instrText>
            </w:r>
            <w:r>
              <w:rPr>
                <w:noProof/>
              </w:rPr>
            </w:r>
            <w:r>
              <w:rPr>
                <w:noProof/>
              </w:rPr>
              <w:fldChar w:fldCharType="separate"/>
            </w:r>
            <w:r>
              <w:rPr>
                <w:noProof/>
              </w:rPr>
              <w:t>5</w:t>
            </w:r>
            <w:r>
              <w:rPr>
                <w:noProof/>
              </w:rPr>
              <w:fldChar w:fldCharType="end"/>
            </w:r>
          </w:hyperlink>
        </w:p>
        <w:p w14:paraId="18439E02" w14:textId="5C394813" w:rsidR="00BF369F" w:rsidRDefault="00BF369F">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35536807" w:history="1">
            <w:r w:rsidRPr="009E55A7">
              <w:rPr>
                <w:rStyle w:val="Hyperlink"/>
                <w:noProof/>
              </w:rPr>
              <w:t>11.2 Future Work</w:t>
            </w:r>
            <w:r>
              <w:rPr>
                <w:noProof/>
              </w:rPr>
              <w:tab/>
            </w:r>
            <w:r>
              <w:rPr>
                <w:noProof/>
              </w:rPr>
              <w:fldChar w:fldCharType="begin"/>
            </w:r>
            <w:r>
              <w:rPr>
                <w:noProof/>
              </w:rPr>
              <w:instrText xml:space="preserve"> PAGEREF _Toc235536807 \h </w:instrText>
            </w:r>
            <w:r>
              <w:rPr>
                <w:noProof/>
              </w:rPr>
            </w:r>
            <w:r>
              <w:rPr>
                <w:noProof/>
              </w:rPr>
              <w:fldChar w:fldCharType="separate"/>
            </w:r>
            <w:r>
              <w:rPr>
                <w:noProof/>
              </w:rPr>
              <w:t>5</w:t>
            </w:r>
            <w:r>
              <w:rPr>
                <w:noProof/>
              </w:rPr>
              <w:fldChar w:fldCharType="end"/>
            </w:r>
          </w:hyperlink>
        </w:p>
        <w:p w14:paraId="7511794E" w14:textId="321F3D87" w:rsidR="00BF369F" w:rsidRDefault="00BF369F">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35536808" w:history="1">
            <w:r w:rsidRPr="009E55A7">
              <w:rPr>
                <w:rStyle w:val="Hyperlink"/>
                <w:noProof/>
              </w:rPr>
              <w:t>12. Design Decisions Log</w:t>
            </w:r>
            <w:r>
              <w:rPr>
                <w:noProof/>
              </w:rPr>
              <w:tab/>
            </w:r>
            <w:r>
              <w:rPr>
                <w:noProof/>
              </w:rPr>
              <w:fldChar w:fldCharType="begin"/>
            </w:r>
            <w:r>
              <w:rPr>
                <w:noProof/>
              </w:rPr>
              <w:instrText xml:space="preserve"> PAGEREF _Toc235536808 \h </w:instrText>
            </w:r>
            <w:r>
              <w:rPr>
                <w:noProof/>
              </w:rPr>
            </w:r>
            <w:r>
              <w:rPr>
                <w:noProof/>
              </w:rPr>
              <w:fldChar w:fldCharType="separate"/>
            </w:r>
            <w:r>
              <w:rPr>
                <w:noProof/>
              </w:rPr>
              <w:t>6</w:t>
            </w:r>
            <w:r>
              <w:rPr>
                <w:noProof/>
              </w:rPr>
              <w:fldChar w:fldCharType="end"/>
            </w:r>
          </w:hyperlink>
        </w:p>
        <w:p w14:paraId="34359CD2" w14:textId="3A67A996" w:rsidR="000F5CA7" w:rsidRDefault="00000000">
          <w:r>
            <w:fldChar w:fldCharType="end"/>
          </w:r>
        </w:p>
      </w:sdtContent>
    </w:sdt>
    <w:p w14:paraId="5142069B" w14:textId="77777777" w:rsidR="000F5CA7" w:rsidRDefault="00000000">
      <w:pPr>
        <w:pStyle w:val="Heading1"/>
        <w:spacing w:before="400" w:after="120"/>
      </w:pPr>
      <w:bookmarkStart w:id="6" w:name="_Toc235536799"/>
      <w:r>
        <w:t>1. Purpose and Scope</w:t>
      </w:r>
      <w:bookmarkEnd w:id="6"/>
    </w:p>
    <w:p w14:paraId="6D045374" w14:textId="77777777" w:rsidR="000F5CA7" w:rsidRDefault="00000000">
      <w:pPr>
        <w:pStyle w:val="Heading2"/>
        <w:spacing w:before="300" w:after="100"/>
      </w:pPr>
      <w:bookmarkStart w:id="7" w:name="_Toc235536800"/>
      <w:r>
        <w:t>1.1 Purpose</w:t>
      </w:r>
      <w:bookmarkEnd w:id="7"/>
    </w:p>
    <w:p w14:paraId="5A027F9A" w14:textId="77777777" w:rsidR="000F5CA7" w:rsidRDefault="00000000">
      <w:pPr>
        <w:spacing w:after="120"/>
      </w:pPr>
      <w:r>
        <w:t>This document describes the design, architecture, and rationale of the Southwestern Healthcare enterprise network. It is intended for network engineers who need to understand, operate, modify, or troubleshoot the network infrastructure.</w:t>
      </w:r>
    </w:p>
    <w:p w14:paraId="2CE61788" w14:textId="77777777" w:rsidR="000F5CA7" w:rsidRDefault="00000000">
      <w:pPr>
        <w:spacing w:after="120"/>
      </w:pPr>
      <w:r>
        <w:t>This document captures not only what was built but why — including tradeoffs considered and decisions made — so that future changes are informed by the original design intent.</w:t>
      </w:r>
    </w:p>
    <w:p w14:paraId="1221750E" w14:textId="77777777" w:rsidR="000F5CA7" w:rsidRDefault="00000000">
      <w:pPr>
        <w:pStyle w:val="Heading2"/>
        <w:spacing w:before="300" w:after="100"/>
      </w:pPr>
      <w:bookmarkStart w:id="8" w:name="_Toc235536801"/>
      <w:r>
        <w:t>1.2 Scope</w:t>
      </w:r>
      <w:bookmarkEnd w:id="8"/>
    </w:p>
    <w:p w14:paraId="289459DA" w14:textId="77777777" w:rsidR="000F5CA7" w:rsidRDefault="00000000">
      <w:pPr>
        <w:spacing w:after="120"/>
      </w:pPr>
      <w:r>
        <w:t>This document covers:</w:t>
      </w:r>
    </w:p>
    <w:p w14:paraId="0B303464" w14:textId="6F3FABC5" w:rsidR="000F5CA7" w:rsidRDefault="00BF369F">
      <w:pPr>
        <w:pStyle w:val="ListParagraph"/>
        <w:numPr>
          <w:ilvl w:val="0"/>
          <w:numId w:val="1"/>
        </w:numPr>
        <w:spacing w:after="80"/>
      </w:pPr>
      <w:r>
        <w:t>Something here</w:t>
      </w:r>
    </w:p>
    <w:p w14:paraId="360A6899" w14:textId="66B04FC8" w:rsidR="00BF369F" w:rsidRDefault="00BF369F">
      <w:pPr>
        <w:pStyle w:val="ListParagraph"/>
        <w:numPr>
          <w:ilvl w:val="0"/>
          <w:numId w:val="1"/>
        </w:numPr>
        <w:spacing w:after="80"/>
      </w:pPr>
      <w:r>
        <w:t>Another thing there</w:t>
      </w:r>
    </w:p>
    <w:p w14:paraId="53568A66" w14:textId="77777777" w:rsidR="000F5CA7" w:rsidRDefault="000F5CA7">
      <w:pPr>
        <w:spacing w:after="80"/>
      </w:pPr>
    </w:p>
    <w:p w14:paraId="3A0857BD" w14:textId="65CEA512" w:rsidR="000F5CA7" w:rsidRDefault="00BF369F">
      <w:pPr>
        <w:spacing w:after="120"/>
      </w:pPr>
      <w:r>
        <w:t>T</w:t>
      </w:r>
      <w:r w:rsidR="00000000">
        <w:t>his document does not cover:</w:t>
      </w:r>
    </w:p>
    <w:p w14:paraId="27D6D348" w14:textId="1222D256" w:rsidR="00BF369F" w:rsidRDefault="00BF369F" w:rsidP="00BF369F">
      <w:pPr>
        <w:pStyle w:val="ListParagraph"/>
        <w:numPr>
          <w:ilvl w:val="0"/>
          <w:numId w:val="2"/>
        </w:numPr>
        <w:spacing w:after="120"/>
      </w:pPr>
      <w:r>
        <w:t>Interesting exception</w:t>
      </w:r>
    </w:p>
    <w:p w14:paraId="67F70B1C" w14:textId="40CEA9EB" w:rsidR="000F5CA7" w:rsidRDefault="00000000">
      <w:pPr>
        <w:pStyle w:val="Heading2"/>
        <w:spacing w:before="300" w:after="100"/>
      </w:pPr>
      <w:bookmarkStart w:id="9" w:name="_Toc235536802"/>
      <w:r>
        <w:lastRenderedPageBreak/>
        <w:t>1.3 Audience</w:t>
      </w:r>
      <w:bookmarkEnd w:id="9"/>
    </w:p>
    <w:p w14:paraId="0B7218CD" w14:textId="77777777" w:rsidR="000F5CA7" w:rsidRDefault="00000000">
      <w:pPr>
        <w:spacing w:after="120"/>
      </w:pPr>
      <w:r>
        <w:t>Primary: Network engineers. The following topics are considered prerequisite knowledge for this document — readers are expected to understand these without supplemental explanation:</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7560"/>
      </w:tblGrid>
      <w:tr w:rsidR="000F5CA7" w14:paraId="3E546FF8" w14:textId="77777777">
        <w:tblPrEx>
          <w:tblCellMar>
            <w:top w:w="0" w:type="dxa"/>
            <w:bottom w:w="0" w:type="dxa"/>
          </w:tblCellMar>
        </w:tblPrEx>
        <w:trPr>
          <w:tblHeader/>
        </w:trPr>
        <w:tc>
          <w:tcPr>
            <w:tcW w:w="2400" w:type="dxa"/>
            <w:shd w:val="clear" w:color="1F5C99" w:fill="1F5C99"/>
          </w:tcPr>
          <w:p w14:paraId="332E2BF8" w14:textId="77777777" w:rsidR="000F5CA7" w:rsidRDefault="00000000">
            <w:r>
              <w:rPr>
                <w:b/>
                <w:bCs/>
                <w:color w:val="FFFFFF"/>
                <w:sz w:val="20"/>
                <w:szCs w:val="20"/>
              </w:rPr>
              <w:t>Topic</w:t>
            </w:r>
          </w:p>
        </w:tc>
        <w:tc>
          <w:tcPr>
            <w:tcW w:w="7560" w:type="dxa"/>
            <w:shd w:val="clear" w:color="1F5C99" w:fill="1F5C99"/>
          </w:tcPr>
          <w:p w14:paraId="0D59851D" w14:textId="77777777" w:rsidR="000F5CA7" w:rsidRDefault="00000000">
            <w:r>
              <w:rPr>
                <w:b/>
                <w:bCs/>
                <w:color w:val="FFFFFF"/>
                <w:sz w:val="20"/>
                <w:szCs w:val="20"/>
              </w:rPr>
              <w:t>Context in This Network</w:t>
            </w:r>
          </w:p>
        </w:tc>
      </w:tr>
      <w:tr w:rsidR="000F5CA7" w14:paraId="0661A7F6" w14:textId="77777777">
        <w:tblPrEx>
          <w:tblCellMar>
            <w:top w:w="0" w:type="dxa"/>
            <w:bottom w:w="0" w:type="dxa"/>
          </w:tblCellMar>
        </w:tblPrEx>
        <w:tc>
          <w:tcPr>
            <w:tcW w:w="2400" w:type="dxa"/>
            <w:shd w:val="clear" w:color="F5F5F5" w:fill="F5F5F5"/>
          </w:tcPr>
          <w:p w14:paraId="48584D0B" w14:textId="77777777" w:rsidR="000F5CA7" w:rsidRDefault="00000000">
            <w:r>
              <w:rPr>
                <w:sz w:val="20"/>
                <w:szCs w:val="20"/>
              </w:rPr>
              <w:t>OSPF</w:t>
            </w:r>
          </w:p>
        </w:tc>
        <w:tc>
          <w:tcPr>
            <w:tcW w:w="7560" w:type="dxa"/>
            <w:shd w:val="clear" w:color="F5F5F5" w:fill="F5F5F5"/>
          </w:tcPr>
          <w:p w14:paraId="7E907190" w14:textId="77777777" w:rsidR="000F5CA7" w:rsidRDefault="00000000">
            <w:r>
              <w:rPr>
                <w:sz w:val="20"/>
                <w:szCs w:val="20"/>
              </w:rPr>
              <w:t>Multi-area routing across E-LAN, core, branches, and DR firewall</w:t>
            </w:r>
          </w:p>
        </w:tc>
      </w:tr>
      <w:tr w:rsidR="000F5CA7" w14:paraId="15F9DE82" w14:textId="77777777">
        <w:tblPrEx>
          <w:tblCellMar>
            <w:top w:w="0" w:type="dxa"/>
            <w:bottom w:w="0" w:type="dxa"/>
          </w:tblCellMar>
        </w:tblPrEx>
        <w:tc>
          <w:tcPr>
            <w:tcW w:w="2400" w:type="dxa"/>
            <w:shd w:val="clear" w:color="FFFFFF" w:fill="FFFFFF"/>
          </w:tcPr>
          <w:p w14:paraId="6B754B93" w14:textId="77777777" w:rsidR="000F5CA7" w:rsidRDefault="00000000">
            <w:r>
              <w:rPr>
                <w:sz w:val="20"/>
                <w:szCs w:val="20"/>
              </w:rPr>
              <w:t>BFD</w:t>
            </w:r>
          </w:p>
        </w:tc>
        <w:tc>
          <w:tcPr>
            <w:tcW w:w="7560" w:type="dxa"/>
            <w:shd w:val="clear" w:color="FFFFFF" w:fill="FFFFFF"/>
          </w:tcPr>
          <w:p w14:paraId="0DE143FC" w14:textId="77777777" w:rsidR="000F5CA7" w:rsidRDefault="00000000">
            <w:r>
              <w:rPr>
                <w:sz w:val="20"/>
                <w:szCs w:val="20"/>
              </w:rPr>
              <w:t>Fast failure detection alongside OSPF at core and branch layers</w:t>
            </w:r>
          </w:p>
        </w:tc>
      </w:tr>
      <w:tr w:rsidR="000F5CA7" w14:paraId="5989DE53" w14:textId="77777777">
        <w:tblPrEx>
          <w:tblCellMar>
            <w:top w:w="0" w:type="dxa"/>
            <w:bottom w:w="0" w:type="dxa"/>
          </w:tblCellMar>
        </w:tblPrEx>
        <w:tc>
          <w:tcPr>
            <w:tcW w:w="2400" w:type="dxa"/>
            <w:shd w:val="clear" w:color="F5F5F5" w:fill="F5F5F5"/>
          </w:tcPr>
          <w:p w14:paraId="2DD9F167" w14:textId="77777777" w:rsidR="000F5CA7" w:rsidRDefault="00000000">
            <w:r>
              <w:rPr>
                <w:sz w:val="20"/>
                <w:szCs w:val="20"/>
              </w:rPr>
              <w:t>802.1Q</w:t>
            </w:r>
          </w:p>
        </w:tc>
        <w:tc>
          <w:tcPr>
            <w:tcW w:w="7560" w:type="dxa"/>
            <w:shd w:val="clear" w:color="F5F5F5" w:fill="F5F5F5"/>
          </w:tcPr>
          <w:p w14:paraId="1D0EBD88" w14:textId="77777777" w:rsidR="000F5CA7" w:rsidRDefault="00000000">
            <w:r>
              <w:rPr>
                <w:sz w:val="20"/>
                <w:szCs w:val="20"/>
              </w:rPr>
              <w:t>VLAN tagging on all trunk links and WAN edge switch designs</w:t>
            </w:r>
          </w:p>
        </w:tc>
      </w:tr>
      <w:tr w:rsidR="000F5CA7" w14:paraId="5F9028CF" w14:textId="77777777">
        <w:tblPrEx>
          <w:tblCellMar>
            <w:top w:w="0" w:type="dxa"/>
            <w:bottom w:w="0" w:type="dxa"/>
          </w:tblCellMar>
        </w:tblPrEx>
        <w:tc>
          <w:tcPr>
            <w:tcW w:w="2400" w:type="dxa"/>
            <w:shd w:val="clear" w:color="FFFFFF" w:fill="FFFFFF"/>
          </w:tcPr>
          <w:p w14:paraId="192300C7" w14:textId="77777777" w:rsidR="000F5CA7" w:rsidRDefault="00000000">
            <w:r>
              <w:rPr>
                <w:sz w:val="20"/>
                <w:szCs w:val="20"/>
              </w:rPr>
              <w:t>802.1X / Cisco ISE</w:t>
            </w:r>
          </w:p>
        </w:tc>
        <w:tc>
          <w:tcPr>
            <w:tcW w:w="7560" w:type="dxa"/>
            <w:shd w:val="clear" w:color="FFFFFF" w:fill="FFFFFF"/>
          </w:tcPr>
          <w:p w14:paraId="6EE197F9" w14:textId="77777777" w:rsidR="000F5CA7" w:rsidRDefault="00000000">
            <w:r>
              <w:rPr>
                <w:sz w:val="20"/>
                <w:szCs w:val="20"/>
              </w:rPr>
              <w:t>Port-based access control at the access layer</w:t>
            </w:r>
          </w:p>
        </w:tc>
      </w:tr>
      <w:tr w:rsidR="000F5CA7" w14:paraId="2F57A016" w14:textId="77777777">
        <w:tblPrEx>
          <w:tblCellMar>
            <w:top w:w="0" w:type="dxa"/>
            <w:bottom w:w="0" w:type="dxa"/>
          </w:tblCellMar>
        </w:tblPrEx>
        <w:tc>
          <w:tcPr>
            <w:tcW w:w="2400" w:type="dxa"/>
            <w:shd w:val="clear" w:color="F5F5F5" w:fill="F5F5F5"/>
          </w:tcPr>
          <w:p w14:paraId="387A890E" w14:textId="77777777" w:rsidR="000F5CA7" w:rsidRDefault="00000000">
            <w:r>
              <w:rPr>
                <w:sz w:val="20"/>
                <w:szCs w:val="20"/>
              </w:rPr>
              <w:t>EVCs / EFPs</w:t>
            </w:r>
          </w:p>
        </w:tc>
        <w:tc>
          <w:tcPr>
            <w:tcW w:w="7560" w:type="dxa"/>
            <w:shd w:val="clear" w:color="F5F5F5" w:fill="F5F5F5"/>
          </w:tcPr>
          <w:p w14:paraId="4FE8C197" w14:textId="77777777" w:rsidR="000F5CA7" w:rsidRDefault="00000000">
            <w:r>
              <w:rPr>
                <w:sz w:val="20"/>
                <w:szCs w:val="20"/>
              </w:rPr>
              <w:t>WAN edge ISR attachment to VPLS E-LAN</w:t>
            </w:r>
          </w:p>
        </w:tc>
      </w:tr>
      <w:tr w:rsidR="000F5CA7" w14:paraId="027F58CA" w14:textId="77777777">
        <w:tblPrEx>
          <w:tblCellMar>
            <w:top w:w="0" w:type="dxa"/>
            <w:bottom w:w="0" w:type="dxa"/>
          </w:tblCellMar>
        </w:tblPrEx>
        <w:tc>
          <w:tcPr>
            <w:tcW w:w="2400" w:type="dxa"/>
            <w:shd w:val="clear" w:color="FFFFFF" w:fill="FFFFFF"/>
          </w:tcPr>
          <w:p w14:paraId="4FA54ADA" w14:textId="77777777" w:rsidR="000F5CA7" w:rsidRDefault="00000000">
            <w:r>
              <w:rPr>
                <w:sz w:val="20"/>
                <w:szCs w:val="20"/>
              </w:rPr>
              <w:t>IPSec</w:t>
            </w:r>
          </w:p>
        </w:tc>
        <w:tc>
          <w:tcPr>
            <w:tcW w:w="7560" w:type="dxa"/>
            <w:shd w:val="clear" w:color="FFFFFF" w:fill="FFFFFF"/>
          </w:tcPr>
          <w:p w14:paraId="13356564" w14:textId="77777777" w:rsidR="000F5CA7" w:rsidRDefault="00000000">
            <w:r>
              <w:rPr>
                <w:sz w:val="20"/>
                <w:szCs w:val="20"/>
              </w:rPr>
              <w:t>Site-to-site tunnels, client VPN, and EHR extranet</w:t>
            </w:r>
          </w:p>
        </w:tc>
      </w:tr>
      <w:tr w:rsidR="000F5CA7" w14:paraId="772FA0ED" w14:textId="77777777">
        <w:tblPrEx>
          <w:tblCellMar>
            <w:top w:w="0" w:type="dxa"/>
            <w:bottom w:w="0" w:type="dxa"/>
          </w:tblCellMar>
        </w:tblPrEx>
        <w:tc>
          <w:tcPr>
            <w:tcW w:w="2400" w:type="dxa"/>
            <w:shd w:val="clear" w:color="F5F5F5" w:fill="F5F5F5"/>
          </w:tcPr>
          <w:p w14:paraId="6A7DFE58" w14:textId="77777777" w:rsidR="000F5CA7" w:rsidRDefault="00000000">
            <w:r>
              <w:rPr>
                <w:sz w:val="20"/>
                <w:szCs w:val="20"/>
              </w:rPr>
              <w:t>LACP</w:t>
            </w:r>
          </w:p>
        </w:tc>
        <w:tc>
          <w:tcPr>
            <w:tcW w:w="7560" w:type="dxa"/>
            <w:shd w:val="clear" w:color="F5F5F5" w:fill="F5F5F5"/>
          </w:tcPr>
          <w:p w14:paraId="7E936250" w14:textId="77777777" w:rsidR="000F5CA7" w:rsidRDefault="00000000">
            <w:r>
              <w:rPr>
                <w:sz w:val="20"/>
                <w:szCs w:val="20"/>
              </w:rPr>
              <w:t>Link aggregation where deployed</w:t>
            </w:r>
          </w:p>
        </w:tc>
      </w:tr>
      <w:tr w:rsidR="000F5CA7" w14:paraId="5ECB9A07" w14:textId="77777777">
        <w:tblPrEx>
          <w:tblCellMar>
            <w:top w:w="0" w:type="dxa"/>
            <w:bottom w:w="0" w:type="dxa"/>
          </w:tblCellMar>
        </w:tblPrEx>
        <w:tc>
          <w:tcPr>
            <w:tcW w:w="2400" w:type="dxa"/>
            <w:shd w:val="clear" w:color="FFFFFF" w:fill="FFFFFF"/>
          </w:tcPr>
          <w:p w14:paraId="793DACB0" w14:textId="77777777" w:rsidR="000F5CA7" w:rsidRDefault="00000000">
            <w:r>
              <w:rPr>
                <w:sz w:val="20"/>
                <w:szCs w:val="20"/>
              </w:rPr>
              <w:t>Load Balancing</w:t>
            </w:r>
          </w:p>
        </w:tc>
        <w:tc>
          <w:tcPr>
            <w:tcW w:w="7560" w:type="dxa"/>
            <w:shd w:val="clear" w:color="FFFFFF" w:fill="FFFFFF"/>
          </w:tcPr>
          <w:p w14:paraId="4E16E13C" w14:textId="77777777" w:rsidR="000F5CA7" w:rsidRDefault="00000000">
            <w:r>
              <w:rPr>
                <w:sz w:val="20"/>
                <w:szCs w:val="20"/>
              </w:rPr>
              <w:t>Traffic distribution across redundant links and paths</w:t>
            </w:r>
          </w:p>
        </w:tc>
      </w:tr>
      <w:tr w:rsidR="000F5CA7" w14:paraId="50160962" w14:textId="77777777">
        <w:tblPrEx>
          <w:tblCellMar>
            <w:top w:w="0" w:type="dxa"/>
            <w:bottom w:w="0" w:type="dxa"/>
          </w:tblCellMar>
        </w:tblPrEx>
        <w:tc>
          <w:tcPr>
            <w:tcW w:w="2400" w:type="dxa"/>
            <w:shd w:val="clear" w:color="F5F5F5" w:fill="F5F5F5"/>
          </w:tcPr>
          <w:p w14:paraId="43E0F993" w14:textId="77777777" w:rsidR="000F5CA7" w:rsidRDefault="00000000">
            <w:r>
              <w:rPr>
                <w:sz w:val="20"/>
                <w:szCs w:val="20"/>
              </w:rPr>
              <w:t>RADIUS</w:t>
            </w:r>
          </w:p>
        </w:tc>
        <w:tc>
          <w:tcPr>
            <w:tcW w:w="7560" w:type="dxa"/>
            <w:shd w:val="clear" w:color="F5F5F5" w:fill="F5F5F5"/>
          </w:tcPr>
          <w:p w14:paraId="28D35FFC" w14:textId="77777777" w:rsidR="000F5CA7" w:rsidRDefault="00000000">
            <w:r>
              <w:rPr>
                <w:sz w:val="20"/>
                <w:szCs w:val="20"/>
              </w:rPr>
              <w:t>Authentication backend for 802.1X and VPN</w:t>
            </w:r>
          </w:p>
        </w:tc>
      </w:tr>
      <w:tr w:rsidR="000F5CA7" w14:paraId="10FE0770" w14:textId="77777777">
        <w:tblPrEx>
          <w:tblCellMar>
            <w:top w:w="0" w:type="dxa"/>
            <w:bottom w:w="0" w:type="dxa"/>
          </w:tblCellMar>
        </w:tblPrEx>
        <w:tc>
          <w:tcPr>
            <w:tcW w:w="2400" w:type="dxa"/>
            <w:shd w:val="clear" w:color="FFFFFF" w:fill="FFFFFF"/>
          </w:tcPr>
          <w:p w14:paraId="7872CF56" w14:textId="77777777" w:rsidR="000F5CA7" w:rsidRDefault="00000000">
            <w:r>
              <w:rPr>
                <w:sz w:val="20"/>
                <w:szCs w:val="20"/>
              </w:rPr>
              <w:t>OOBM</w:t>
            </w:r>
          </w:p>
        </w:tc>
        <w:tc>
          <w:tcPr>
            <w:tcW w:w="7560" w:type="dxa"/>
            <w:shd w:val="clear" w:color="FFFFFF" w:fill="FFFFFF"/>
          </w:tcPr>
          <w:p w14:paraId="6789152B" w14:textId="77777777" w:rsidR="000F5CA7" w:rsidRDefault="00000000">
            <w:r>
              <w:rPr>
                <w:sz w:val="20"/>
                <w:szCs w:val="20"/>
              </w:rPr>
              <w:t>Out-of-band management network for network devices</w:t>
            </w:r>
          </w:p>
        </w:tc>
      </w:tr>
      <w:tr w:rsidR="000F5CA7" w14:paraId="1C71D2FA" w14:textId="77777777">
        <w:tblPrEx>
          <w:tblCellMar>
            <w:top w:w="0" w:type="dxa"/>
            <w:bottom w:w="0" w:type="dxa"/>
          </w:tblCellMar>
        </w:tblPrEx>
        <w:tc>
          <w:tcPr>
            <w:tcW w:w="2400" w:type="dxa"/>
            <w:shd w:val="clear" w:color="F5F5F5" w:fill="F5F5F5"/>
          </w:tcPr>
          <w:p w14:paraId="7C700DFA" w14:textId="77777777" w:rsidR="000F5CA7" w:rsidRDefault="00000000">
            <w:r>
              <w:rPr>
                <w:sz w:val="20"/>
                <w:szCs w:val="20"/>
              </w:rPr>
              <w:t>DHCP</w:t>
            </w:r>
          </w:p>
        </w:tc>
        <w:tc>
          <w:tcPr>
            <w:tcW w:w="7560" w:type="dxa"/>
            <w:shd w:val="clear" w:color="F5F5F5" w:fill="F5F5F5"/>
          </w:tcPr>
          <w:p w14:paraId="71D53C29" w14:textId="77777777" w:rsidR="000F5CA7" w:rsidRDefault="00000000">
            <w:r>
              <w:rPr>
                <w:sz w:val="20"/>
                <w:szCs w:val="20"/>
              </w:rPr>
              <w:t>Address assignment across VLANs and segments</w:t>
            </w:r>
          </w:p>
        </w:tc>
      </w:tr>
      <w:tr w:rsidR="000F5CA7" w14:paraId="0CCDF178" w14:textId="77777777">
        <w:tblPrEx>
          <w:tblCellMar>
            <w:top w:w="0" w:type="dxa"/>
            <w:bottom w:w="0" w:type="dxa"/>
          </w:tblCellMar>
        </w:tblPrEx>
        <w:tc>
          <w:tcPr>
            <w:tcW w:w="2400" w:type="dxa"/>
            <w:shd w:val="clear" w:color="FFFFFF" w:fill="FFFFFF"/>
          </w:tcPr>
          <w:p w14:paraId="55B791D1" w14:textId="77777777" w:rsidR="000F5CA7" w:rsidRDefault="00000000">
            <w:r>
              <w:rPr>
                <w:sz w:val="20"/>
                <w:szCs w:val="20"/>
              </w:rPr>
              <w:t>IP SLA</w:t>
            </w:r>
          </w:p>
        </w:tc>
        <w:tc>
          <w:tcPr>
            <w:tcW w:w="7560" w:type="dxa"/>
            <w:shd w:val="clear" w:color="FFFFFF" w:fill="FFFFFF"/>
          </w:tcPr>
          <w:p w14:paraId="7E61E653" w14:textId="77777777" w:rsidR="000F5CA7" w:rsidRDefault="00000000">
            <w:r>
              <w:rPr>
                <w:sz w:val="20"/>
                <w:szCs w:val="20"/>
              </w:rPr>
              <w:t>Probe-based monitoring and conditional routing</w:t>
            </w:r>
          </w:p>
        </w:tc>
      </w:tr>
      <w:tr w:rsidR="000F5CA7" w14:paraId="24EBD265" w14:textId="77777777">
        <w:tblPrEx>
          <w:tblCellMar>
            <w:top w:w="0" w:type="dxa"/>
            <w:bottom w:w="0" w:type="dxa"/>
          </w:tblCellMar>
        </w:tblPrEx>
        <w:tc>
          <w:tcPr>
            <w:tcW w:w="2400" w:type="dxa"/>
            <w:shd w:val="clear" w:color="F5F5F5" w:fill="F5F5F5"/>
          </w:tcPr>
          <w:p w14:paraId="53B5510C" w14:textId="77777777" w:rsidR="000F5CA7" w:rsidRDefault="00000000">
            <w:r>
              <w:rPr>
                <w:sz w:val="20"/>
                <w:szCs w:val="20"/>
              </w:rPr>
              <w:t>IGMP / PIM</w:t>
            </w:r>
          </w:p>
        </w:tc>
        <w:tc>
          <w:tcPr>
            <w:tcW w:w="7560" w:type="dxa"/>
            <w:shd w:val="clear" w:color="F5F5F5" w:fill="F5F5F5"/>
          </w:tcPr>
          <w:p w14:paraId="6DF32BFF" w14:textId="77777777" w:rsidR="000F5CA7" w:rsidRDefault="00000000">
            <w:r>
              <w:rPr>
                <w:sz w:val="20"/>
                <w:szCs w:val="20"/>
              </w:rPr>
              <w:t>Multicast group management and routing across WAN and core</w:t>
            </w:r>
          </w:p>
        </w:tc>
      </w:tr>
      <w:tr w:rsidR="000F5CA7" w14:paraId="789D615C" w14:textId="77777777">
        <w:tblPrEx>
          <w:tblCellMar>
            <w:top w:w="0" w:type="dxa"/>
            <w:bottom w:w="0" w:type="dxa"/>
          </w:tblCellMar>
        </w:tblPrEx>
        <w:tc>
          <w:tcPr>
            <w:tcW w:w="2400" w:type="dxa"/>
            <w:shd w:val="clear" w:color="FFFFFF" w:fill="FFFFFF"/>
          </w:tcPr>
          <w:p w14:paraId="05F330CE" w14:textId="77777777" w:rsidR="000F5CA7" w:rsidRDefault="00000000">
            <w:r>
              <w:rPr>
                <w:sz w:val="20"/>
                <w:szCs w:val="20"/>
              </w:rPr>
              <w:t>VRFs</w:t>
            </w:r>
          </w:p>
        </w:tc>
        <w:tc>
          <w:tcPr>
            <w:tcW w:w="7560" w:type="dxa"/>
            <w:shd w:val="clear" w:color="FFFFFF" w:fill="FFFFFF"/>
          </w:tcPr>
          <w:p w14:paraId="5DA40695" w14:textId="77777777" w:rsidR="000F5CA7" w:rsidRDefault="00000000">
            <w:r>
              <w:rPr>
                <w:sz w:val="20"/>
                <w:szCs w:val="20"/>
              </w:rPr>
              <w:t xml:space="preserve">Virtual routing instances for </w:t>
            </w:r>
            <w:proofErr w:type="gramStart"/>
            <w:r>
              <w:rPr>
                <w:sz w:val="20"/>
                <w:szCs w:val="20"/>
              </w:rPr>
              <w:t>tenant</w:t>
            </w:r>
            <w:proofErr w:type="gramEnd"/>
            <w:r>
              <w:rPr>
                <w:sz w:val="20"/>
                <w:szCs w:val="20"/>
              </w:rPr>
              <w:t xml:space="preserve"> and segment isolation</w:t>
            </w:r>
          </w:p>
        </w:tc>
      </w:tr>
      <w:tr w:rsidR="000F5CA7" w14:paraId="7BFE15C8" w14:textId="77777777">
        <w:tblPrEx>
          <w:tblCellMar>
            <w:top w:w="0" w:type="dxa"/>
            <w:bottom w:w="0" w:type="dxa"/>
          </w:tblCellMar>
        </w:tblPrEx>
        <w:tc>
          <w:tcPr>
            <w:tcW w:w="2400" w:type="dxa"/>
            <w:shd w:val="clear" w:color="F5F5F5" w:fill="F5F5F5"/>
          </w:tcPr>
          <w:p w14:paraId="48AD0174" w14:textId="77777777" w:rsidR="000F5CA7" w:rsidRDefault="00000000">
            <w:r>
              <w:rPr>
                <w:sz w:val="20"/>
                <w:szCs w:val="20"/>
              </w:rPr>
              <w:t>Python</w:t>
            </w:r>
          </w:p>
        </w:tc>
        <w:tc>
          <w:tcPr>
            <w:tcW w:w="7560" w:type="dxa"/>
            <w:shd w:val="clear" w:color="F5F5F5" w:fill="F5F5F5"/>
          </w:tcPr>
          <w:p w14:paraId="301DA2DF" w14:textId="77777777" w:rsidR="000F5CA7" w:rsidRDefault="00000000">
            <w:r>
              <w:rPr>
                <w:sz w:val="20"/>
                <w:szCs w:val="20"/>
              </w:rPr>
              <w:t>Automation and tooling used in network operations</w:t>
            </w:r>
          </w:p>
        </w:tc>
      </w:tr>
      <w:tr w:rsidR="000F5CA7" w14:paraId="60DD1D31" w14:textId="77777777">
        <w:tblPrEx>
          <w:tblCellMar>
            <w:top w:w="0" w:type="dxa"/>
            <w:bottom w:w="0" w:type="dxa"/>
          </w:tblCellMar>
        </w:tblPrEx>
        <w:tc>
          <w:tcPr>
            <w:tcW w:w="2400" w:type="dxa"/>
            <w:shd w:val="clear" w:color="FFFFFF" w:fill="FFFFFF"/>
          </w:tcPr>
          <w:p w14:paraId="5D969284" w14:textId="77777777" w:rsidR="000F5CA7" w:rsidRDefault="00000000">
            <w:r>
              <w:rPr>
                <w:sz w:val="20"/>
                <w:szCs w:val="20"/>
              </w:rPr>
              <w:t>Linux</w:t>
            </w:r>
          </w:p>
        </w:tc>
        <w:tc>
          <w:tcPr>
            <w:tcW w:w="7560" w:type="dxa"/>
            <w:shd w:val="clear" w:color="FFFFFF" w:fill="FFFFFF"/>
          </w:tcPr>
          <w:p w14:paraId="747FAB57" w14:textId="77777777" w:rsidR="000F5CA7" w:rsidRDefault="00000000">
            <w:r>
              <w:rPr>
                <w:sz w:val="20"/>
                <w:szCs w:val="20"/>
              </w:rPr>
              <w:t xml:space="preserve">Automation </w:t>
            </w:r>
            <w:proofErr w:type="gramStart"/>
            <w:r>
              <w:rPr>
                <w:sz w:val="20"/>
                <w:szCs w:val="20"/>
              </w:rPr>
              <w:t>control</w:t>
            </w:r>
            <w:proofErr w:type="gramEnd"/>
            <w:r>
              <w:rPr>
                <w:sz w:val="20"/>
                <w:szCs w:val="20"/>
              </w:rPr>
              <w:t xml:space="preserve"> node and tooling environment</w:t>
            </w:r>
          </w:p>
        </w:tc>
      </w:tr>
      <w:tr w:rsidR="000F5CA7" w14:paraId="59C93037" w14:textId="77777777">
        <w:tblPrEx>
          <w:tblCellMar>
            <w:top w:w="0" w:type="dxa"/>
            <w:bottom w:w="0" w:type="dxa"/>
          </w:tblCellMar>
        </w:tblPrEx>
        <w:tc>
          <w:tcPr>
            <w:tcW w:w="2400" w:type="dxa"/>
            <w:shd w:val="clear" w:color="F5F5F5" w:fill="F5F5F5"/>
          </w:tcPr>
          <w:p w14:paraId="1DB5D2EB" w14:textId="77777777" w:rsidR="000F5CA7" w:rsidRDefault="00000000">
            <w:r>
              <w:rPr>
                <w:sz w:val="20"/>
                <w:szCs w:val="20"/>
              </w:rPr>
              <w:t>Fax</w:t>
            </w:r>
          </w:p>
        </w:tc>
        <w:tc>
          <w:tcPr>
            <w:tcW w:w="7560" w:type="dxa"/>
            <w:shd w:val="clear" w:color="F5F5F5" w:fill="F5F5F5"/>
          </w:tcPr>
          <w:p w14:paraId="63694D59" w14:textId="77777777" w:rsidR="000F5CA7" w:rsidRDefault="00000000">
            <w:r>
              <w:rPr>
                <w:sz w:val="20"/>
                <w:szCs w:val="20"/>
              </w:rPr>
              <w:t>Fax infrastructure connected to the network — healthcare regulatory requirement</w:t>
            </w:r>
          </w:p>
        </w:tc>
      </w:tr>
      <w:tr w:rsidR="000F5CA7" w14:paraId="748EDC84" w14:textId="77777777">
        <w:tblPrEx>
          <w:tblCellMar>
            <w:top w:w="0" w:type="dxa"/>
            <w:bottom w:w="0" w:type="dxa"/>
          </w:tblCellMar>
        </w:tblPrEx>
        <w:tc>
          <w:tcPr>
            <w:tcW w:w="2400" w:type="dxa"/>
            <w:shd w:val="clear" w:color="FFFFFF" w:fill="FFFFFF"/>
          </w:tcPr>
          <w:p w14:paraId="164B8281" w14:textId="77777777" w:rsidR="000F5CA7" w:rsidRDefault="00000000">
            <w:r>
              <w:rPr>
                <w:sz w:val="20"/>
                <w:szCs w:val="20"/>
              </w:rPr>
              <w:t>VoIP / SIP</w:t>
            </w:r>
          </w:p>
        </w:tc>
        <w:tc>
          <w:tcPr>
            <w:tcW w:w="7560" w:type="dxa"/>
            <w:shd w:val="clear" w:color="FFFFFF" w:fill="FFFFFF"/>
          </w:tcPr>
          <w:p w14:paraId="69DA3E24" w14:textId="77777777" w:rsidR="000F5CA7" w:rsidRDefault="00000000">
            <w:r>
              <w:rPr>
                <w:sz w:val="20"/>
                <w:szCs w:val="20"/>
              </w:rPr>
              <w:t>Voice infrastructure and SIP trunk connectivity</w:t>
            </w:r>
          </w:p>
        </w:tc>
      </w:tr>
      <w:tr w:rsidR="000F5CA7" w14:paraId="07693BF0" w14:textId="77777777">
        <w:tblPrEx>
          <w:tblCellMar>
            <w:top w:w="0" w:type="dxa"/>
            <w:bottom w:w="0" w:type="dxa"/>
          </w:tblCellMar>
        </w:tblPrEx>
        <w:tc>
          <w:tcPr>
            <w:tcW w:w="2400" w:type="dxa"/>
            <w:shd w:val="clear" w:color="F5F5F5" w:fill="F5F5F5"/>
          </w:tcPr>
          <w:p w14:paraId="27AEB44F" w14:textId="77777777" w:rsidR="000F5CA7" w:rsidRDefault="00000000">
            <w:r>
              <w:rPr>
                <w:sz w:val="20"/>
                <w:szCs w:val="20"/>
              </w:rPr>
              <w:t>PCI DSS</w:t>
            </w:r>
          </w:p>
        </w:tc>
        <w:tc>
          <w:tcPr>
            <w:tcW w:w="7560" w:type="dxa"/>
            <w:shd w:val="clear" w:color="F5F5F5" w:fill="F5F5F5"/>
          </w:tcPr>
          <w:p w14:paraId="7447F404" w14:textId="77777777" w:rsidR="000F5CA7" w:rsidRDefault="00000000">
            <w:r>
              <w:rPr>
                <w:sz w:val="20"/>
                <w:szCs w:val="20"/>
              </w:rPr>
              <w:t>Payment card network segmentation requirements where applicable</w:t>
            </w:r>
          </w:p>
        </w:tc>
      </w:tr>
      <w:tr w:rsidR="000F5CA7" w14:paraId="19037B5F" w14:textId="77777777">
        <w:tblPrEx>
          <w:tblCellMar>
            <w:top w:w="0" w:type="dxa"/>
            <w:bottom w:w="0" w:type="dxa"/>
          </w:tblCellMar>
        </w:tblPrEx>
        <w:tc>
          <w:tcPr>
            <w:tcW w:w="2400" w:type="dxa"/>
            <w:shd w:val="clear" w:color="FFFFFF" w:fill="FFFFFF"/>
          </w:tcPr>
          <w:p w14:paraId="6B2D0AAD" w14:textId="77777777" w:rsidR="000F5CA7" w:rsidRDefault="00000000">
            <w:r>
              <w:rPr>
                <w:sz w:val="20"/>
                <w:szCs w:val="20"/>
              </w:rPr>
              <w:t>DNS</w:t>
            </w:r>
          </w:p>
        </w:tc>
        <w:tc>
          <w:tcPr>
            <w:tcW w:w="7560" w:type="dxa"/>
            <w:shd w:val="clear" w:color="FFFFFF" w:fill="FFFFFF"/>
          </w:tcPr>
          <w:p w14:paraId="39FF7A4C" w14:textId="77777777" w:rsidR="000F5CA7" w:rsidRDefault="00000000">
            <w:r>
              <w:rPr>
                <w:sz w:val="20"/>
                <w:szCs w:val="20"/>
              </w:rPr>
              <w:t>Name resolution across internal zones and external connectivity</w:t>
            </w:r>
          </w:p>
        </w:tc>
      </w:tr>
      <w:tr w:rsidR="000F5CA7" w14:paraId="4735EA81" w14:textId="77777777">
        <w:tblPrEx>
          <w:tblCellMar>
            <w:top w:w="0" w:type="dxa"/>
            <w:bottom w:w="0" w:type="dxa"/>
          </w:tblCellMar>
        </w:tblPrEx>
        <w:tc>
          <w:tcPr>
            <w:tcW w:w="2400" w:type="dxa"/>
            <w:shd w:val="clear" w:color="F5F5F5" w:fill="F5F5F5"/>
          </w:tcPr>
          <w:p w14:paraId="35A0A31C" w14:textId="77777777" w:rsidR="000F5CA7" w:rsidRDefault="00000000">
            <w:r>
              <w:rPr>
                <w:sz w:val="20"/>
                <w:szCs w:val="20"/>
              </w:rPr>
              <w:t>WLAN</w:t>
            </w:r>
          </w:p>
        </w:tc>
        <w:tc>
          <w:tcPr>
            <w:tcW w:w="7560" w:type="dxa"/>
            <w:shd w:val="clear" w:color="F5F5F5" w:fill="F5F5F5"/>
          </w:tcPr>
          <w:p w14:paraId="6E9E3A77" w14:textId="77777777" w:rsidR="000F5CA7" w:rsidRDefault="00000000">
            <w:r>
              <w:rPr>
                <w:sz w:val="20"/>
                <w:szCs w:val="20"/>
              </w:rPr>
              <w:t>Wireless LAN infrastructure at campus and branch sites</w:t>
            </w:r>
          </w:p>
        </w:tc>
      </w:tr>
    </w:tbl>
    <w:p w14:paraId="7A7239B1" w14:textId="77777777" w:rsidR="000F5CA7" w:rsidRDefault="000F5CA7">
      <w:pPr>
        <w:spacing w:after="80"/>
      </w:pPr>
    </w:p>
    <w:p w14:paraId="0B1C2B8C" w14:textId="77777777" w:rsidR="000F5CA7" w:rsidRDefault="00000000">
      <w:pPr>
        <w:spacing w:after="120"/>
      </w:pPr>
      <w:r>
        <w:t>Secondary: IT leadership, compliance officers, and auditors reviewing network segmentation controls. Non-engineering readers should focus on Sections 2, 7, and 8.</w:t>
      </w:r>
    </w:p>
    <w:p w14:paraId="52BF513B" w14:textId="77777777" w:rsidR="000F5CA7" w:rsidRDefault="00000000">
      <w:r>
        <w:br w:type="page"/>
      </w:r>
    </w:p>
    <w:p w14:paraId="109C2731" w14:textId="77777777" w:rsidR="000F5CA7" w:rsidRDefault="00000000">
      <w:pPr>
        <w:pStyle w:val="Heading1"/>
        <w:spacing w:before="400" w:after="120"/>
      </w:pPr>
      <w:bookmarkStart w:id="10" w:name="_Toc235536803"/>
      <w:r>
        <w:lastRenderedPageBreak/>
        <w:t>2. Enterprise Architecture Overview</w:t>
      </w:r>
      <w:bookmarkEnd w:id="10"/>
    </w:p>
    <w:p w14:paraId="519845B6" w14:textId="77777777" w:rsidR="000F5CA7" w:rsidRDefault="00000000">
      <w:pPr>
        <w:pStyle w:val="Heading2"/>
        <w:spacing w:before="300" w:after="100"/>
      </w:pPr>
      <w:bookmarkStart w:id="11" w:name="_Toc235536804"/>
      <w:r>
        <w:t>2.1 Domain Summary</w:t>
      </w:r>
      <w:bookmarkEnd w:id="11"/>
    </w:p>
    <w:p w14:paraId="56657FF3" w14:textId="782A65C0" w:rsidR="000F5CA7" w:rsidRDefault="00BF369F">
      <w:r>
        <w:t>Blah blah blah</w:t>
      </w:r>
    </w:p>
    <w:p w14:paraId="25156A25" w14:textId="77777777" w:rsidR="000F5CA7" w:rsidRDefault="00000000">
      <w:pPr>
        <w:pStyle w:val="Heading1"/>
        <w:spacing w:before="400" w:after="120"/>
      </w:pPr>
      <w:bookmarkStart w:id="12" w:name="_Toc235536805"/>
      <w:r>
        <w:t>11. Known Limitations and Future Work</w:t>
      </w:r>
      <w:bookmarkEnd w:id="12"/>
    </w:p>
    <w:p w14:paraId="4195D8D2" w14:textId="77777777" w:rsidR="000F5CA7" w:rsidRDefault="00000000">
      <w:pPr>
        <w:pStyle w:val="Heading2"/>
        <w:spacing w:before="300" w:after="100"/>
      </w:pPr>
      <w:bookmarkStart w:id="13" w:name="_Toc235536806"/>
      <w:r>
        <w:t>11.1 Known Limitations</w:t>
      </w:r>
      <w:bookmarkEnd w:id="13"/>
    </w:p>
    <w:p w14:paraId="2CABBFCA" w14:textId="77777777" w:rsidR="000F5CA7" w:rsidRDefault="00000000">
      <w:pPr>
        <w:pStyle w:val="ListParagraph"/>
        <w:numPr>
          <w:ilvl w:val="0"/>
          <w:numId w:val="1"/>
        </w:numPr>
        <w:spacing w:after="80"/>
      </w:pPr>
      <w:r>
        <w:t>EHR vendor extranet VPN is aggregated at the primary HA pair only. EHR access during active DR is not currently addressed — see Section 6.5. This is a known gap with patient care implications.</w:t>
      </w:r>
    </w:p>
    <w:p w14:paraId="53E97782" w14:textId="77777777" w:rsidR="000F5CA7" w:rsidRDefault="00000000">
      <w:pPr>
        <w:pStyle w:val="ListParagraph"/>
        <w:numPr>
          <w:ilvl w:val="0"/>
          <w:numId w:val="1"/>
        </w:numPr>
        <w:spacing w:after="80"/>
      </w:pPr>
      <w:r>
        <w:t>Tenant segments dependent on the primary HA firewall go offline during DR. Tenant service continuity during DR is not currently provided.</w:t>
      </w:r>
    </w:p>
    <w:p w14:paraId="3E9A88DF" w14:textId="77777777" w:rsidR="000F5CA7" w:rsidRDefault="00000000">
      <w:pPr>
        <w:pStyle w:val="ListParagraph"/>
        <w:numPr>
          <w:ilvl w:val="0"/>
          <w:numId w:val="1"/>
        </w:numPr>
        <w:spacing w:after="80"/>
      </w:pPr>
      <w:r>
        <w:t>DR core shifting cannot be tested without production impact. Enabling redistribution of core static routes on the DR firewall during a DR test would affect the production routing domain. As a result, the core shift mechanism — manually enabling redistribution on the DR firewall and verifying propagation to OSPF neighbors — will only be exercised during an actual DR event. The pre-staged static routes and OSPF export filter configuration can be verified in isolation, but end-to-</w:t>
      </w:r>
      <w:proofErr w:type="gramStart"/>
      <w:r>
        <w:t>end core</w:t>
      </w:r>
      <w:proofErr w:type="gramEnd"/>
      <w:r>
        <w:t xml:space="preserve"> shift behavior is an untested path until a real DR scenario occurs. This is an accepted risk documented here for awareness.</w:t>
      </w:r>
    </w:p>
    <w:p w14:paraId="4981BA43" w14:textId="77777777" w:rsidR="000F5CA7" w:rsidRDefault="00000000">
      <w:pPr>
        <w:spacing w:after="120"/>
      </w:pPr>
      <w:r>
        <w:rPr>
          <w:i/>
          <w:iCs/>
          <w:color w:val="888888"/>
        </w:rPr>
        <w:t>[Document additional known limitations or accepted risks]</w:t>
      </w:r>
    </w:p>
    <w:p w14:paraId="10D381B9" w14:textId="77777777" w:rsidR="000F5CA7" w:rsidRDefault="000F5CA7">
      <w:pPr>
        <w:spacing w:after="80"/>
      </w:pPr>
    </w:p>
    <w:p w14:paraId="1D244078" w14:textId="77777777" w:rsidR="000F5CA7" w:rsidRDefault="00000000">
      <w:pPr>
        <w:pStyle w:val="Heading2"/>
        <w:spacing w:before="300" w:after="100"/>
      </w:pPr>
      <w:bookmarkStart w:id="14" w:name="_Toc235536807"/>
      <w:r>
        <w:t>11.2 Future Work</w:t>
      </w:r>
      <w:bookmarkEnd w:id="14"/>
    </w:p>
    <w:p w14:paraId="12CA0028" w14:textId="77777777" w:rsidR="000F5CA7" w:rsidRDefault="00000000">
      <w:pPr>
        <w:pStyle w:val="ListParagraph"/>
        <w:numPr>
          <w:ilvl w:val="0"/>
          <w:numId w:val="1"/>
        </w:numPr>
        <w:spacing w:after="80"/>
      </w:pPr>
      <w:r>
        <w:t>VPN policy segmentation by user class — infrastructure ready, policy design and implementation deferred</w:t>
      </w:r>
    </w:p>
    <w:p w14:paraId="6A74B9B9" w14:textId="77777777" w:rsidR="000F5CA7" w:rsidRDefault="00000000">
      <w:pPr>
        <w:pStyle w:val="ListParagraph"/>
        <w:numPr>
          <w:ilvl w:val="0"/>
          <w:numId w:val="1"/>
        </w:numPr>
        <w:spacing w:after="80"/>
      </w:pPr>
      <w:r>
        <w:t xml:space="preserve">EHR extranet VPN DR path — define and </w:t>
      </w:r>
      <w:proofErr w:type="gramStart"/>
      <w:r>
        <w:t>implement</w:t>
      </w:r>
      <w:proofErr w:type="gramEnd"/>
      <w:r>
        <w:t xml:space="preserve"> EHR access </w:t>
      </w:r>
      <w:proofErr w:type="gramStart"/>
      <w:r>
        <w:t>route</w:t>
      </w:r>
      <w:proofErr w:type="gramEnd"/>
      <w:r>
        <w:t xml:space="preserve"> during active DR</w:t>
      </w:r>
    </w:p>
    <w:p w14:paraId="1B05DB15" w14:textId="77777777" w:rsidR="000F5CA7" w:rsidRDefault="00000000">
      <w:pPr>
        <w:spacing w:after="120"/>
      </w:pPr>
      <w:r>
        <w:rPr>
          <w:i/>
          <w:iCs/>
          <w:color w:val="888888"/>
        </w:rPr>
        <w:t>[Add additional planned improvements]</w:t>
      </w:r>
    </w:p>
    <w:p w14:paraId="4AB2652F" w14:textId="77777777" w:rsidR="000F5CA7" w:rsidRDefault="00000000">
      <w:r>
        <w:br w:type="page"/>
      </w:r>
    </w:p>
    <w:p w14:paraId="38E08A86" w14:textId="77777777" w:rsidR="000F5CA7" w:rsidRDefault="00000000">
      <w:pPr>
        <w:pStyle w:val="Heading1"/>
        <w:spacing w:before="400" w:after="120"/>
      </w:pPr>
      <w:bookmarkStart w:id="15" w:name="_Toc235536808"/>
      <w:r>
        <w:lastRenderedPageBreak/>
        <w:t>12. Design Decisions Log</w:t>
      </w:r>
      <w:bookmarkEnd w:id="15"/>
    </w:p>
    <w:p w14:paraId="192F1757" w14:textId="77777777" w:rsidR="000F5CA7" w:rsidRDefault="00000000">
      <w:pPr>
        <w:spacing w:after="120"/>
      </w:pPr>
      <w:r>
        <w:t>This section captures significant design decisions, alternatives considered, and rationale. It exists so that future engineers understand why the network was built the way it was before modifying it.</w:t>
      </w:r>
    </w:p>
    <w:tbl>
      <w:tblPr>
        <w:tblW w:w="99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2400"/>
        <w:gridCol w:w="2400"/>
        <w:gridCol w:w="900"/>
        <w:gridCol w:w="1860"/>
      </w:tblGrid>
      <w:tr w:rsidR="000F5CA7" w14:paraId="1E976D2F" w14:textId="77777777">
        <w:tblPrEx>
          <w:tblCellMar>
            <w:top w:w="0" w:type="dxa"/>
            <w:bottom w:w="0" w:type="dxa"/>
          </w:tblCellMar>
        </w:tblPrEx>
        <w:trPr>
          <w:tblHeader/>
        </w:trPr>
        <w:tc>
          <w:tcPr>
            <w:tcW w:w="2400" w:type="dxa"/>
            <w:shd w:val="clear" w:color="1F5C99" w:fill="1F5C99"/>
          </w:tcPr>
          <w:p w14:paraId="3E9F2438" w14:textId="77777777" w:rsidR="000F5CA7" w:rsidRDefault="00000000">
            <w:r>
              <w:rPr>
                <w:b/>
                <w:bCs/>
                <w:color w:val="FFFFFF"/>
                <w:sz w:val="20"/>
                <w:szCs w:val="20"/>
              </w:rPr>
              <w:t>Decision</w:t>
            </w:r>
          </w:p>
        </w:tc>
        <w:tc>
          <w:tcPr>
            <w:tcW w:w="2400" w:type="dxa"/>
            <w:shd w:val="clear" w:color="1F5C99" w:fill="1F5C99"/>
          </w:tcPr>
          <w:p w14:paraId="7A3D5A59" w14:textId="77777777" w:rsidR="000F5CA7" w:rsidRDefault="00000000">
            <w:r>
              <w:rPr>
                <w:b/>
                <w:bCs/>
                <w:color w:val="FFFFFF"/>
                <w:sz w:val="20"/>
                <w:szCs w:val="20"/>
              </w:rPr>
              <w:t>Alternatives Considered</w:t>
            </w:r>
          </w:p>
        </w:tc>
        <w:tc>
          <w:tcPr>
            <w:tcW w:w="2400" w:type="dxa"/>
            <w:shd w:val="clear" w:color="1F5C99" w:fill="1F5C99"/>
          </w:tcPr>
          <w:p w14:paraId="1EBFF8A7" w14:textId="77777777" w:rsidR="000F5CA7" w:rsidRDefault="00000000">
            <w:r>
              <w:rPr>
                <w:b/>
                <w:bCs/>
                <w:color w:val="FFFFFF"/>
                <w:sz w:val="20"/>
                <w:szCs w:val="20"/>
              </w:rPr>
              <w:t>Rationale</w:t>
            </w:r>
          </w:p>
        </w:tc>
        <w:tc>
          <w:tcPr>
            <w:tcW w:w="900" w:type="dxa"/>
            <w:shd w:val="clear" w:color="1F5C99" w:fill="1F5C99"/>
          </w:tcPr>
          <w:p w14:paraId="45B2DCEF" w14:textId="77777777" w:rsidR="000F5CA7" w:rsidRDefault="00000000">
            <w:r>
              <w:rPr>
                <w:b/>
                <w:bCs/>
                <w:color w:val="FFFFFF"/>
                <w:sz w:val="20"/>
                <w:szCs w:val="20"/>
              </w:rPr>
              <w:t>Date</w:t>
            </w:r>
          </w:p>
        </w:tc>
        <w:tc>
          <w:tcPr>
            <w:tcW w:w="1860" w:type="dxa"/>
            <w:shd w:val="clear" w:color="1F5C99" w:fill="1F5C99"/>
          </w:tcPr>
          <w:p w14:paraId="79D2947D" w14:textId="77777777" w:rsidR="000F5CA7" w:rsidRDefault="00000000">
            <w:r>
              <w:rPr>
                <w:b/>
                <w:bCs/>
                <w:color w:val="FFFFFF"/>
                <w:sz w:val="20"/>
                <w:szCs w:val="20"/>
              </w:rPr>
              <w:t>Owner</w:t>
            </w:r>
          </w:p>
        </w:tc>
      </w:tr>
      <w:tr w:rsidR="000F5CA7" w14:paraId="2B54AB7D" w14:textId="77777777">
        <w:tblPrEx>
          <w:tblCellMar>
            <w:top w:w="0" w:type="dxa"/>
            <w:bottom w:w="0" w:type="dxa"/>
          </w:tblCellMar>
        </w:tblPrEx>
        <w:tc>
          <w:tcPr>
            <w:tcW w:w="2400" w:type="dxa"/>
            <w:shd w:val="clear" w:color="F5F5F5" w:fill="F5F5F5"/>
          </w:tcPr>
          <w:p w14:paraId="32445B99" w14:textId="77777777" w:rsidR="000F5CA7" w:rsidRDefault="00000000">
            <w:r>
              <w:rPr>
                <w:sz w:val="20"/>
                <w:szCs w:val="20"/>
              </w:rPr>
              <w:t>Primary HA pair does not participate in dynamic routing</w:t>
            </w:r>
          </w:p>
        </w:tc>
        <w:tc>
          <w:tcPr>
            <w:tcW w:w="2400" w:type="dxa"/>
            <w:shd w:val="clear" w:color="F5F5F5" w:fill="F5F5F5"/>
          </w:tcPr>
          <w:p w14:paraId="037AC6EA" w14:textId="77777777" w:rsidR="000F5CA7" w:rsidRDefault="00000000">
            <w:r>
              <w:rPr>
                <w:sz w:val="20"/>
                <w:szCs w:val="20"/>
              </w:rPr>
              <w:t>OSPF participation; route redistribution</w:t>
            </w:r>
          </w:p>
        </w:tc>
        <w:tc>
          <w:tcPr>
            <w:tcW w:w="2400" w:type="dxa"/>
            <w:shd w:val="clear" w:color="F5F5F5" w:fill="F5F5F5"/>
          </w:tcPr>
          <w:p w14:paraId="182DB9AE" w14:textId="77777777" w:rsidR="000F5CA7" w:rsidRDefault="00000000">
            <w:r>
              <w:rPr>
                <w:sz w:val="20"/>
                <w:szCs w:val="20"/>
              </w:rPr>
              <w:t>[Document rationale]</w:t>
            </w:r>
          </w:p>
        </w:tc>
        <w:tc>
          <w:tcPr>
            <w:tcW w:w="900" w:type="dxa"/>
            <w:shd w:val="clear" w:color="F5F5F5" w:fill="F5F5F5"/>
          </w:tcPr>
          <w:p w14:paraId="2D39044E" w14:textId="77777777" w:rsidR="000F5CA7" w:rsidRDefault="00000000">
            <w:r>
              <w:rPr>
                <w:sz w:val="20"/>
                <w:szCs w:val="20"/>
              </w:rPr>
              <w:t>[Date]</w:t>
            </w:r>
          </w:p>
        </w:tc>
        <w:tc>
          <w:tcPr>
            <w:tcW w:w="1860" w:type="dxa"/>
            <w:shd w:val="clear" w:color="F5F5F5" w:fill="F5F5F5"/>
          </w:tcPr>
          <w:p w14:paraId="7F66F1BC" w14:textId="77777777" w:rsidR="000F5CA7" w:rsidRDefault="00000000">
            <w:r>
              <w:rPr>
                <w:sz w:val="20"/>
                <w:szCs w:val="20"/>
              </w:rPr>
              <w:t>[Name]</w:t>
            </w:r>
          </w:p>
        </w:tc>
      </w:tr>
      <w:tr w:rsidR="000F5CA7" w14:paraId="3528C8DD" w14:textId="77777777">
        <w:tblPrEx>
          <w:tblCellMar>
            <w:top w:w="0" w:type="dxa"/>
            <w:bottom w:w="0" w:type="dxa"/>
          </w:tblCellMar>
        </w:tblPrEx>
        <w:tc>
          <w:tcPr>
            <w:tcW w:w="2400" w:type="dxa"/>
            <w:shd w:val="clear" w:color="FFFFFF" w:fill="FFFFFF"/>
          </w:tcPr>
          <w:p w14:paraId="6A43AD5B" w14:textId="77777777" w:rsidR="000F5CA7" w:rsidRDefault="00000000">
            <w:r>
              <w:rPr>
                <w:sz w:val="20"/>
                <w:szCs w:val="20"/>
              </w:rPr>
              <w:t>DR firewall always-on OSPF with export filters; manual redistribution for core shift</w:t>
            </w:r>
          </w:p>
        </w:tc>
        <w:tc>
          <w:tcPr>
            <w:tcW w:w="2400" w:type="dxa"/>
            <w:shd w:val="clear" w:color="FFFFFF" w:fill="FFFFFF"/>
          </w:tcPr>
          <w:p w14:paraId="415E58D2" w14:textId="77777777" w:rsidR="000F5CA7" w:rsidRDefault="00000000">
            <w:r>
              <w:rPr>
                <w:sz w:val="20"/>
                <w:szCs w:val="20"/>
              </w:rPr>
              <w:t>Enable/disable OSPF process at DR time; BGP conditional advertisement</w:t>
            </w:r>
          </w:p>
        </w:tc>
        <w:tc>
          <w:tcPr>
            <w:tcW w:w="2400" w:type="dxa"/>
            <w:shd w:val="clear" w:color="FFFFFF" w:fill="FFFFFF"/>
          </w:tcPr>
          <w:p w14:paraId="5B82452E" w14:textId="77777777" w:rsidR="000F5CA7" w:rsidRDefault="00000000">
            <w:r>
              <w:rPr>
                <w:sz w:val="20"/>
                <w:szCs w:val="20"/>
              </w:rPr>
              <w:t>[Document rationale]</w:t>
            </w:r>
          </w:p>
        </w:tc>
        <w:tc>
          <w:tcPr>
            <w:tcW w:w="900" w:type="dxa"/>
            <w:shd w:val="clear" w:color="FFFFFF" w:fill="FFFFFF"/>
          </w:tcPr>
          <w:p w14:paraId="2FA4EE32" w14:textId="77777777" w:rsidR="000F5CA7" w:rsidRDefault="00000000">
            <w:r>
              <w:rPr>
                <w:sz w:val="20"/>
                <w:szCs w:val="20"/>
              </w:rPr>
              <w:t>[Date]</w:t>
            </w:r>
          </w:p>
        </w:tc>
        <w:tc>
          <w:tcPr>
            <w:tcW w:w="1860" w:type="dxa"/>
            <w:shd w:val="clear" w:color="FFFFFF" w:fill="FFFFFF"/>
          </w:tcPr>
          <w:p w14:paraId="6552D100" w14:textId="77777777" w:rsidR="000F5CA7" w:rsidRDefault="00000000">
            <w:r>
              <w:rPr>
                <w:sz w:val="20"/>
                <w:szCs w:val="20"/>
              </w:rPr>
              <w:t>[Name]</w:t>
            </w:r>
          </w:p>
        </w:tc>
      </w:tr>
      <w:tr w:rsidR="000F5CA7" w14:paraId="1B40676A" w14:textId="77777777">
        <w:tblPrEx>
          <w:tblCellMar>
            <w:top w:w="0" w:type="dxa"/>
            <w:bottom w:w="0" w:type="dxa"/>
          </w:tblCellMar>
        </w:tblPrEx>
        <w:tc>
          <w:tcPr>
            <w:tcW w:w="2400" w:type="dxa"/>
            <w:shd w:val="clear" w:color="F5F5F5" w:fill="F5F5F5"/>
          </w:tcPr>
          <w:p w14:paraId="78AE9448" w14:textId="77777777" w:rsidR="000F5CA7" w:rsidRDefault="00000000">
            <w:r>
              <w:rPr>
                <w:sz w:val="20"/>
                <w:szCs w:val="20"/>
              </w:rPr>
              <w:t>Two separate VPN instances at different addresses</w:t>
            </w:r>
          </w:p>
        </w:tc>
        <w:tc>
          <w:tcPr>
            <w:tcW w:w="2400" w:type="dxa"/>
            <w:shd w:val="clear" w:color="F5F5F5" w:fill="F5F5F5"/>
          </w:tcPr>
          <w:p w14:paraId="5C7B91BB" w14:textId="77777777" w:rsidR="000F5CA7" w:rsidRDefault="00000000">
            <w:r>
              <w:rPr>
                <w:sz w:val="20"/>
                <w:szCs w:val="20"/>
              </w:rPr>
              <w:t>Single VPN with DR failover; same address rerouted during DR</w:t>
            </w:r>
          </w:p>
        </w:tc>
        <w:tc>
          <w:tcPr>
            <w:tcW w:w="2400" w:type="dxa"/>
            <w:shd w:val="clear" w:color="F5F5F5" w:fill="F5F5F5"/>
          </w:tcPr>
          <w:p w14:paraId="0B928B47" w14:textId="77777777" w:rsidR="000F5CA7" w:rsidRDefault="00000000">
            <w:r>
              <w:rPr>
                <w:sz w:val="20"/>
                <w:szCs w:val="20"/>
              </w:rPr>
              <w:t>[Document rationale]</w:t>
            </w:r>
          </w:p>
        </w:tc>
        <w:tc>
          <w:tcPr>
            <w:tcW w:w="900" w:type="dxa"/>
            <w:shd w:val="clear" w:color="F5F5F5" w:fill="F5F5F5"/>
          </w:tcPr>
          <w:p w14:paraId="0FF5DC31" w14:textId="77777777" w:rsidR="000F5CA7" w:rsidRDefault="00000000">
            <w:r>
              <w:rPr>
                <w:sz w:val="20"/>
                <w:szCs w:val="20"/>
              </w:rPr>
              <w:t>[Date]</w:t>
            </w:r>
          </w:p>
        </w:tc>
        <w:tc>
          <w:tcPr>
            <w:tcW w:w="1860" w:type="dxa"/>
            <w:shd w:val="clear" w:color="F5F5F5" w:fill="F5F5F5"/>
          </w:tcPr>
          <w:p w14:paraId="660CFC85" w14:textId="77777777" w:rsidR="000F5CA7" w:rsidRDefault="00000000">
            <w:r>
              <w:rPr>
                <w:sz w:val="20"/>
                <w:szCs w:val="20"/>
              </w:rPr>
              <w:t>[Name]</w:t>
            </w:r>
          </w:p>
        </w:tc>
      </w:tr>
      <w:tr w:rsidR="000F5CA7" w14:paraId="4429900D" w14:textId="77777777">
        <w:tblPrEx>
          <w:tblCellMar>
            <w:top w:w="0" w:type="dxa"/>
            <w:bottom w:w="0" w:type="dxa"/>
          </w:tblCellMar>
        </w:tblPrEx>
        <w:tc>
          <w:tcPr>
            <w:tcW w:w="2400" w:type="dxa"/>
            <w:shd w:val="clear" w:color="FFFFFF" w:fill="FFFFFF"/>
          </w:tcPr>
          <w:p w14:paraId="10CC12F8" w14:textId="77777777" w:rsidR="000F5CA7" w:rsidRDefault="00000000">
            <w:r>
              <w:rPr>
                <w:sz w:val="20"/>
                <w:szCs w:val="20"/>
              </w:rPr>
              <w:t>Homogeneous VPN policy across all employee user classes</w:t>
            </w:r>
          </w:p>
        </w:tc>
        <w:tc>
          <w:tcPr>
            <w:tcW w:w="2400" w:type="dxa"/>
            <w:shd w:val="clear" w:color="FFFFFF" w:fill="FFFFFF"/>
          </w:tcPr>
          <w:p w14:paraId="0000762F" w14:textId="77777777" w:rsidR="000F5CA7" w:rsidRDefault="00000000">
            <w:r>
              <w:rPr>
                <w:sz w:val="20"/>
                <w:szCs w:val="20"/>
              </w:rPr>
              <w:t>Per-class tunnel groups and policy</w:t>
            </w:r>
          </w:p>
        </w:tc>
        <w:tc>
          <w:tcPr>
            <w:tcW w:w="2400" w:type="dxa"/>
            <w:shd w:val="clear" w:color="FFFFFF" w:fill="FFFFFF"/>
          </w:tcPr>
          <w:p w14:paraId="2CC2A47E" w14:textId="77777777" w:rsidR="000F5CA7" w:rsidRDefault="00000000">
            <w:r>
              <w:rPr>
                <w:sz w:val="20"/>
                <w:szCs w:val="20"/>
              </w:rPr>
              <w:t>Current operational simplicity; future segmentation anticipated</w:t>
            </w:r>
          </w:p>
        </w:tc>
        <w:tc>
          <w:tcPr>
            <w:tcW w:w="900" w:type="dxa"/>
            <w:shd w:val="clear" w:color="FFFFFF" w:fill="FFFFFF"/>
          </w:tcPr>
          <w:p w14:paraId="422D5130" w14:textId="77777777" w:rsidR="000F5CA7" w:rsidRDefault="00000000">
            <w:r>
              <w:rPr>
                <w:sz w:val="20"/>
                <w:szCs w:val="20"/>
              </w:rPr>
              <w:t>[Date]</w:t>
            </w:r>
          </w:p>
        </w:tc>
        <w:tc>
          <w:tcPr>
            <w:tcW w:w="1860" w:type="dxa"/>
            <w:shd w:val="clear" w:color="FFFFFF" w:fill="FFFFFF"/>
          </w:tcPr>
          <w:p w14:paraId="5F9076C7" w14:textId="77777777" w:rsidR="000F5CA7" w:rsidRDefault="00000000">
            <w:r>
              <w:rPr>
                <w:sz w:val="20"/>
                <w:szCs w:val="20"/>
              </w:rPr>
              <w:t>[Name]</w:t>
            </w:r>
          </w:p>
        </w:tc>
      </w:tr>
      <w:tr w:rsidR="000F5CA7" w14:paraId="6B2E71C4" w14:textId="77777777">
        <w:tblPrEx>
          <w:tblCellMar>
            <w:top w:w="0" w:type="dxa"/>
            <w:bottom w:w="0" w:type="dxa"/>
          </w:tblCellMar>
        </w:tblPrEx>
        <w:tc>
          <w:tcPr>
            <w:tcW w:w="2400" w:type="dxa"/>
            <w:shd w:val="clear" w:color="F5F5F5" w:fill="F5F5F5"/>
          </w:tcPr>
          <w:p w14:paraId="098821CF" w14:textId="77777777" w:rsidR="000F5CA7" w:rsidRDefault="00000000">
            <w:r>
              <w:rPr>
                <w:sz w:val="20"/>
                <w:szCs w:val="20"/>
              </w:rPr>
              <w:t>No L3 peering with ISPs</w:t>
            </w:r>
          </w:p>
        </w:tc>
        <w:tc>
          <w:tcPr>
            <w:tcW w:w="2400" w:type="dxa"/>
            <w:shd w:val="clear" w:color="F5F5F5" w:fill="F5F5F5"/>
          </w:tcPr>
          <w:p w14:paraId="4685C8EE" w14:textId="77777777" w:rsidR="000F5CA7" w:rsidRDefault="00000000">
            <w:r>
              <w:rPr>
                <w:sz w:val="20"/>
                <w:szCs w:val="20"/>
              </w:rPr>
              <w:t>BGP peering for multi-homing; conditional default route advertisement</w:t>
            </w:r>
          </w:p>
        </w:tc>
        <w:tc>
          <w:tcPr>
            <w:tcW w:w="2400" w:type="dxa"/>
            <w:shd w:val="clear" w:color="F5F5F5" w:fill="F5F5F5"/>
          </w:tcPr>
          <w:p w14:paraId="157A3E49" w14:textId="77777777" w:rsidR="000F5CA7" w:rsidRDefault="00000000">
            <w:r>
              <w:rPr>
                <w:sz w:val="20"/>
                <w:szCs w:val="20"/>
              </w:rPr>
              <w:t>[Document rationale]</w:t>
            </w:r>
          </w:p>
        </w:tc>
        <w:tc>
          <w:tcPr>
            <w:tcW w:w="900" w:type="dxa"/>
            <w:shd w:val="clear" w:color="F5F5F5" w:fill="F5F5F5"/>
          </w:tcPr>
          <w:p w14:paraId="0DB4389C" w14:textId="77777777" w:rsidR="000F5CA7" w:rsidRDefault="00000000">
            <w:r>
              <w:rPr>
                <w:sz w:val="20"/>
                <w:szCs w:val="20"/>
              </w:rPr>
              <w:t>[Date]</w:t>
            </w:r>
          </w:p>
        </w:tc>
        <w:tc>
          <w:tcPr>
            <w:tcW w:w="1860" w:type="dxa"/>
            <w:shd w:val="clear" w:color="F5F5F5" w:fill="F5F5F5"/>
          </w:tcPr>
          <w:p w14:paraId="55EC7417" w14:textId="77777777" w:rsidR="000F5CA7" w:rsidRDefault="00000000">
            <w:r>
              <w:rPr>
                <w:sz w:val="20"/>
                <w:szCs w:val="20"/>
              </w:rPr>
              <w:t>[Name]</w:t>
            </w:r>
          </w:p>
        </w:tc>
      </w:tr>
      <w:tr w:rsidR="000F5CA7" w14:paraId="24D75429" w14:textId="77777777">
        <w:tblPrEx>
          <w:tblCellMar>
            <w:top w:w="0" w:type="dxa"/>
            <w:bottom w:w="0" w:type="dxa"/>
          </w:tblCellMar>
        </w:tblPrEx>
        <w:tc>
          <w:tcPr>
            <w:tcW w:w="2400" w:type="dxa"/>
            <w:shd w:val="clear" w:color="FFFFFF" w:fill="FFFFFF"/>
          </w:tcPr>
          <w:p w14:paraId="6FCF5D1E" w14:textId="77777777" w:rsidR="000F5CA7" w:rsidRDefault="00000000">
            <w:r>
              <w:rPr>
                <w:sz w:val="20"/>
                <w:szCs w:val="20"/>
              </w:rPr>
              <w:t>BPDU filters to separate STP domains</w:t>
            </w:r>
          </w:p>
        </w:tc>
        <w:tc>
          <w:tcPr>
            <w:tcW w:w="2400" w:type="dxa"/>
            <w:shd w:val="clear" w:color="FFFFFF" w:fill="FFFFFF"/>
          </w:tcPr>
          <w:p w14:paraId="01343DEA" w14:textId="77777777" w:rsidR="000F5CA7" w:rsidRDefault="00000000">
            <w:r>
              <w:rPr>
                <w:sz w:val="20"/>
                <w:szCs w:val="20"/>
              </w:rPr>
              <w:t>Single spanning tree across all switches; MST instances</w:t>
            </w:r>
          </w:p>
        </w:tc>
        <w:tc>
          <w:tcPr>
            <w:tcW w:w="2400" w:type="dxa"/>
            <w:shd w:val="clear" w:color="FFFFFF" w:fill="FFFFFF"/>
          </w:tcPr>
          <w:p w14:paraId="4C37F0C8" w14:textId="77777777" w:rsidR="000F5CA7" w:rsidRDefault="00000000">
            <w:r>
              <w:rPr>
                <w:sz w:val="20"/>
                <w:szCs w:val="20"/>
              </w:rPr>
              <w:t>[Document rationale]</w:t>
            </w:r>
          </w:p>
        </w:tc>
        <w:tc>
          <w:tcPr>
            <w:tcW w:w="900" w:type="dxa"/>
            <w:shd w:val="clear" w:color="FFFFFF" w:fill="FFFFFF"/>
          </w:tcPr>
          <w:p w14:paraId="191CFA08" w14:textId="77777777" w:rsidR="000F5CA7" w:rsidRDefault="00000000">
            <w:r>
              <w:rPr>
                <w:sz w:val="20"/>
                <w:szCs w:val="20"/>
              </w:rPr>
              <w:t>[Date]</w:t>
            </w:r>
          </w:p>
        </w:tc>
        <w:tc>
          <w:tcPr>
            <w:tcW w:w="1860" w:type="dxa"/>
            <w:shd w:val="clear" w:color="FFFFFF" w:fill="FFFFFF"/>
          </w:tcPr>
          <w:p w14:paraId="07B0CDE4" w14:textId="77777777" w:rsidR="000F5CA7" w:rsidRDefault="00000000">
            <w:r>
              <w:rPr>
                <w:sz w:val="20"/>
                <w:szCs w:val="20"/>
              </w:rPr>
              <w:t>[Name]</w:t>
            </w:r>
          </w:p>
        </w:tc>
      </w:tr>
      <w:tr w:rsidR="000F5CA7" w14:paraId="1134B895" w14:textId="77777777">
        <w:tblPrEx>
          <w:tblCellMar>
            <w:top w:w="0" w:type="dxa"/>
            <w:bottom w:w="0" w:type="dxa"/>
          </w:tblCellMar>
        </w:tblPrEx>
        <w:tc>
          <w:tcPr>
            <w:tcW w:w="2400" w:type="dxa"/>
            <w:shd w:val="clear" w:color="F5F5F5" w:fill="F5F5F5"/>
          </w:tcPr>
          <w:p w14:paraId="73C46270" w14:textId="77777777" w:rsidR="000F5CA7" w:rsidRDefault="00000000">
            <w:r>
              <w:rPr>
                <w:sz w:val="20"/>
                <w:szCs w:val="20"/>
              </w:rPr>
              <w:t>Catalyst switches on WAN edge at select sites using two-VLAN OSPF adjacency design</w:t>
            </w:r>
          </w:p>
        </w:tc>
        <w:tc>
          <w:tcPr>
            <w:tcW w:w="2400" w:type="dxa"/>
            <w:shd w:val="clear" w:color="F5F5F5" w:fill="F5F5F5"/>
          </w:tcPr>
          <w:p w14:paraId="50014FB5" w14:textId="77777777" w:rsidR="000F5CA7" w:rsidRDefault="00000000">
            <w:r>
              <w:rPr>
                <w:sz w:val="20"/>
                <w:szCs w:val="20"/>
              </w:rPr>
              <w:t>ISR routers at all sites; OSPF unnumbered</w:t>
            </w:r>
          </w:p>
        </w:tc>
        <w:tc>
          <w:tcPr>
            <w:tcW w:w="2400" w:type="dxa"/>
            <w:shd w:val="clear" w:color="F5F5F5" w:fill="F5F5F5"/>
          </w:tcPr>
          <w:p w14:paraId="5D5BB7AE" w14:textId="77777777" w:rsidR="000F5CA7" w:rsidRDefault="00000000">
            <w:r>
              <w:rPr>
                <w:sz w:val="20"/>
                <w:szCs w:val="20"/>
              </w:rPr>
              <w:t>[Document rationale]</w:t>
            </w:r>
          </w:p>
        </w:tc>
        <w:tc>
          <w:tcPr>
            <w:tcW w:w="900" w:type="dxa"/>
            <w:shd w:val="clear" w:color="F5F5F5" w:fill="F5F5F5"/>
          </w:tcPr>
          <w:p w14:paraId="22A281C1" w14:textId="77777777" w:rsidR="000F5CA7" w:rsidRDefault="00000000">
            <w:r>
              <w:rPr>
                <w:sz w:val="20"/>
                <w:szCs w:val="20"/>
              </w:rPr>
              <w:t>[Date]</w:t>
            </w:r>
          </w:p>
        </w:tc>
        <w:tc>
          <w:tcPr>
            <w:tcW w:w="1860" w:type="dxa"/>
            <w:shd w:val="clear" w:color="F5F5F5" w:fill="F5F5F5"/>
          </w:tcPr>
          <w:p w14:paraId="4F588009" w14:textId="77777777" w:rsidR="000F5CA7" w:rsidRDefault="00000000">
            <w:r>
              <w:rPr>
                <w:sz w:val="20"/>
                <w:szCs w:val="20"/>
              </w:rPr>
              <w:t>[Name]</w:t>
            </w:r>
          </w:p>
        </w:tc>
      </w:tr>
      <w:tr w:rsidR="000F5CA7" w14:paraId="21F61142" w14:textId="77777777">
        <w:tblPrEx>
          <w:tblCellMar>
            <w:top w:w="0" w:type="dxa"/>
            <w:bottom w:w="0" w:type="dxa"/>
          </w:tblCellMar>
        </w:tblPrEx>
        <w:tc>
          <w:tcPr>
            <w:tcW w:w="2400" w:type="dxa"/>
            <w:shd w:val="clear" w:color="FFFFFF" w:fill="FFFFFF"/>
          </w:tcPr>
          <w:p w14:paraId="2E99E168" w14:textId="77777777" w:rsidR="000F5CA7" w:rsidRDefault="00000000">
            <w:r>
              <w:rPr>
                <w:sz w:val="20"/>
                <w:szCs w:val="20"/>
              </w:rPr>
              <w:t>EHR vendor extranet VPN aggregated at primary HA pair only — no DR path</w:t>
            </w:r>
          </w:p>
        </w:tc>
        <w:tc>
          <w:tcPr>
            <w:tcW w:w="2400" w:type="dxa"/>
            <w:shd w:val="clear" w:color="FFFFFF" w:fill="FFFFFF"/>
          </w:tcPr>
          <w:p w14:paraId="60690BE0" w14:textId="77777777" w:rsidR="000F5CA7" w:rsidRDefault="00000000">
            <w:r>
              <w:rPr>
                <w:sz w:val="20"/>
                <w:szCs w:val="20"/>
              </w:rPr>
              <w:t>Duplicate tunnel at DR firewall; EHR vendor DR circuit</w:t>
            </w:r>
          </w:p>
        </w:tc>
        <w:tc>
          <w:tcPr>
            <w:tcW w:w="2400" w:type="dxa"/>
            <w:shd w:val="clear" w:color="FFFFFF" w:fill="FFFFFF"/>
          </w:tcPr>
          <w:p w14:paraId="38F979F3" w14:textId="77777777" w:rsidR="000F5CA7" w:rsidRDefault="00000000">
            <w:r>
              <w:rPr>
                <w:sz w:val="20"/>
                <w:szCs w:val="20"/>
              </w:rPr>
              <w:t>Known gap — documented in Section 11.1</w:t>
            </w:r>
          </w:p>
        </w:tc>
        <w:tc>
          <w:tcPr>
            <w:tcW w:w="900" w:type="dxa"/>
            <w:shd w:val="clear" w:color="FFFFFF" w:fill="FFFFFF"/>
          </w:tcPr>
          <w:p w14:paraId="55C8367E" w14:textId="77777777" w:rsidR="000F5CA7" w:rsidRDefault="00000000">
            <w:r>
              <w:rPr>
                <w:sz w:val="20"/>
                <w:szCs w:val="20"/>
              </w:rPr>
              <w:t>[Date]</w:t>
            </w:r>
          </w:p>
        </w:tc>
        <w:tc>
          <w:tcPr>
            <w:tcW w:w="1860" w:type="dxa"/>
            <w:shd w:val="clear" w:color="FFFFFF" w:fill="FFFFFF"/>
          </w:tcPr>
          <w:p w14:paraId="7CDF6A18" w14:textId="77777777" w:rsidR="000F5CA7" w:rsidRDefault="00000000">
            <w:r>
              <w:rPr>
                <w:sz w:val="20"/>
                <w:szCs w:val="20"/>
              </w:rPr>
              <w:t>[Name]</w:t>
            </w:r>
          </w:p>
        </w:tc>
      </w:tr>
    </w:tbl>
    <w:p w14:paraId="7800D23C" w14:textId="77777777" w:rsidR="00BA7355" w:rsidRDefault="00BA7355"/>
    <w:sectPr w:rsidR="00BA7355">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C3B23" w14:textId="77777777" w:rsidR="00BA7355" w:rsidRDefault="00BA7355">
      <w:r>
        <w:separator/>
      </w:r>
    </w:p>
  </w:endnote>
  <w:endnote w:type="continuationSeparator" w:id="0">
    <w:p w14:paraId="2BCD16B2" w14:textId="77777777" w:rsidR="00BA7355" w:rsidRDefault="00BA735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2056C" w14:textId="2048FEB8" w:rsidR="000F5CA7" w:rsidRDefault="00E53131">
    <w:pPr>
      <w:jc w:val="center"/>
    </w:pPr>
    <w:proofErr w:type="gramStart"/>
    <w:r>
      <w:rPr>
        <w:color w:val="999999"/>
        <w:sz w:val="18"/>
        <w:szCs w:val="18"/>
      </w:rPr>
      <w:t>Title</w:t>
    </w:r>
    <w:r w:rsidR="00000000">
      <w:rPr>
        <w:color w:val="999999"/>
        <w:sz w:val="18"/>
        <w:szCs w:val="18"/>
      </w:rPr>
      <w:t xml:space="preserve">  |</w:t>
    </w:r>
    <w:proofErr w:type="gramEnd"/>
    <w:r w:rsidR="00000000">
      <w:rPr>
        <w:color w:val="999999"/>
        <w:sz w:val="18"/>
        <w:szCs w:val="18"/>
      </w:rPr>
      <w:t xml:space="preserve">  Page </w:t>
    </w:r>
    <w:r w:rsidR="00000000">
      <w:rPr>
        <w:color w:val="999999"/>
        <w:sz w:val="18"/>
        <w:szCs w:val="18"/>
      </w:rPr>
      <w:fldChar w:fldCharType="begin"/>
    </w:r>
    <w:r w:rsidR="00000000">
      <w:rPr>
        <w:color w:val="999999"/>
        <w:sz w:val="18"/>
        <w:szCs w:val="18"/>
      </w:rPr>
      <w:instrText>PAGE</w:instrText>
    </w:r>
    <w:r w:rsidR="00000000">
      <w:rPr>
        <w:color w:val="999999"/>
        <w:sz w:val="18"/>
        <w:szCs w:val="18"/>
      </w:rPr>
      <w:fldChar w:fldCharType="separate"/>
    </w:r>
    <w:r>
      <w:rPr>
        <w:noProof/>
        <w:color w:val="999999"/>
        <w:sz w:val="18"/>
        <w:szCs w:val="18"/>
      </w:rPr>
      <w:t>4</w:t>
    </w:r>
    <w:r w:rsidR="00000000">
      <w:rPr>
        <w:color w:val="999999"/>
        <w:sz w:val="18"/>
        <w:szCs w:val="18"/>
      </w:rPr>
      <w:fldChar w:fldCharType="end"/>
    </w:r>
    <w:r w:rsidR="00000000">
      <w:rPr>
        <w:color w:val="999999"/>
        <w:sz w:val="18"/>
        <w:szCs w:val="18"/>
      </w:rPr>
      <w:t xml:space="preserve"> of </w:t>
    </w:r>
    <w:r w:rsidR="00000000">
      <w:rPr>
        <w:color w:val="999999"/>
        <w:sz w:val="18"/>
        <w:szCs w:val="18"/>
      </w:rPr>
      <w:fldChar w:fldCharType="begin"/>
    </w:r>
    <w:r w:rsidR="00000000">
      <w:rPr>
        <w:color w:val="999999"/>
        <w:sz w:val="18"/>
        <w:szCs w:val="18"/>
      </w:rPr>
      <w:instrText>NUMPAGES</w:instrText>
    </w:r>
    <w:r w:rsidR="00000000">
      <w:rPr>
        <w:color w:val="999999"/>
        <w:sz w:val="18"/>
        <w:szCs w:val="18"/>
      </w:rPr>
      <w:fldChar w:fldCharType="separate"/>
    </w:r>
    <w:r>
      <w:rPr>
        <w:noProof/>
        <w:color w:val="999999"/>
        <w:sz w:val="18"/>
        <w:szCs w:val="18"/>
      </w:rPr>
      <w:t>1</w:t>
    </w:r>
    <w:r w:rsidR="00000000">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2BDD6D" w14:textId="77777777" w:rsidR="00BA7355" w:rsidRDefault="00BA7355">
      <w:r>
        <w:separator/>
      </w:r>
    </w:p>
  </w:footnote>
  <w:footnote w:type="continuationSeparator" w:id="0">
    <w:p w14:paraId="3B224621" w14:textId="77777777" w:rsidR="00BA7355" w:rsidRDefault="00BA735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06CF9"/>
    <w:multiLevelType w:val="hybridMultilevel"/>
    <w:tmpl w:val="ABD0E7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2915DC3"/>
    <w:multiLevelType w:val="hybridMultilevel"/>
    <w:tmpl w:val="ADC62656"/>
    <w:lvl w:ilvl="0" w:tplc="F85465E2">
      <w:start w:val="1"/>
      <w:numFmt w:val="bullet"/>
      <w:lvlText w:val="●"/>
      <w:lvlJc w:val="left"/>
      <w:pPr>
        <w:ind w:left="720" w:hanging="360"/>
      </w:pPr>
    </w:lvl>
    <w:lvl w:ilvl="1" w:tplc="132831F6">
      <w:start w:val="1"/>
      <w:numFmt w:val="bullet"/>
      <w:lvlText w:val="○"/>
      <w:lvlJc w:val="left"/>
      <w:pPr>
        <w:ind w:left="1440" w:hanging="360"/>
      </w:pPr>
    </w:lvl>
    <w:lvl w:ilvl="2" w:tplc="FD8EFB6C">
      <w:start w:val="1"/>
      <w:numFmt w:val="bullet"/>
      <w:lvlText w:val="■"/>
      <w:lvlJc w:val="left"/>
      <w:pPr>
        <w:ind w:left="2160" w:hanging="360"/>
      </w:pPr>
    </w:lvl>
    <w:lvl w:ilvl="3" w:tplc="FEB04362">
      <w:start w:val="1"/>
      <w:numFmt w:val="bullet"/>
      <w:lvlText w:val="●"/>
      <w:lvlJc w:val="left"/>
      <w:pPr>
        <w:ind w:left="2880" w:hanging="360"/>
      </w:pPr>
    </w:lvl>
    <w:lvl w:ilvl="4" w:tplc="7B281C92">
      <w:start w:val="1"/>
      <w:numFmt w:val="bullet"/>
      <w:lvlText w:val="○"/>
      <w:lvlJc w:val="left"/>
      <w:pPr>
        <w:ind w:left="3600" w:hanging="360"/>
      </w:pPr>
    </w:lvl>
    <w:lvl w:ilvl="5" w:tplc="546E9968">
      <w:start w:val="1"/>
      <w:numFmt w:val="bullet"/>
      <w:lvlText w:val="■"/>
      <w:lvlJc w:val="left"/>
      <w:pPr>
        <w:ind w:left="4320" w:hanging="360"/>
      </w:pPr>
    </w:lvl>
    <w:lvl w:ilvl="6" w:tplc="ADA05654">
      <w:start w:val="1"/>
      <w:numFmt w:val="bullet"/>
      <w:lvlText w:val="●"/>
      <w:lvlJc w:val="left"/>
      <w:pPr>
        <w:ind w:left="5040" w:hanging="360"/>
      </w:pPr>
    </w:lvl>
    <w:lvl w:ilvl="7" w:tplc="2B549DCC">
      <w:start w:val="1"/>
      <w:numFmt w:val="bullet"/>
      <w:lvlText w:val="●"/>
      <w:lvlJc w:val="left"/>
      <w:pPr>
        <w:ind w:left="5760" w:hanging="360"/>
      </w:pPr>
    </w:lvl>
    <w:lvl w:ilvl="8" w:tplc="43A43B34">
      <w:start w:val="1"/>
      <w:numFmt w:val="bullet"/>
      <w:lvlText w:val="●"/>
      <w:lvlJc w:val="left"/>
      <w:pPr>
        <w:ind w:left="6480" w:hanging="360"/>
      </w:pPr>
    </w:lvl>
  </w:abstractNum>
  <w:num w:numId="1" w16cid:durableId="7754396">
    <w:abstractNumId w:val="1"/>
    <w:lvlOverride w:ilvl="0">
      <w:startOverride w:val="1"/>
    </w:lvlOverride>
  </w:num>
  <w:num w:numId="2" w16cid:durableId="21366729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F5CA7"/>
    <w:rsid w:val="000F5CA7"/>
    <w:rsid w:val="007D52DD"/>
    <w:rsid w:val="00BA7355"/>
    <w:rsid w:val="00BF369F"/>
    <w:rsid w:val="00E53131"/>
    <w:rsid w:val="00E90D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63A6F"/>
  <w15:docId w15:val="{76FB3715-1DD0-488F-B432-FA0D066A02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sz w:val="22"/>
      <w:szCs w:val="22"/>
    </w:rPr>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E53131"/>
    <w:pPr>
      <w:spacing w:after="100"/>
    </w:pPr>
  </w:style>
  <w:style w:type="paragraph" w:styleId="TOC2">
    <w:name w:val="toc 2"/>
    <w:basedOn w:val="Normal"/>
    <w:next w:val="Normal"/>
    <w:autoRedefine/>
    <w:uiPriority w:val="39"/>
    <w:unhideWhenUsed/>
    <w:rsid w:val="00E53131"/>
    <w:pPr>
      <w:spacing w:after="100"/>
      <w:ind w:left="220"/>
    </w:pPr>
  </w:style>
  <w:style w:type="paragraph" w:styleId="TOC3">
    <w:name w:val="toc 3"/>
    <w:basedOn w:val="Normal"/>
    <w:next w:val="Normal"/>
    <w:autoRedefine/>
    <w:uiPriority w:val="39"/>
    <w:unhideWhenUsed/>
    <w:rsid w:val="00E53131"/>
    <w:pPr>
      <w:spacing w:after="100"/>
      <w:ind w:left="440"/>
    </w:pPr>
  </w:style>
  <w:style w:type="paragraph" w:styleId="Header">
    <w:name w:val="header"/>
    <w:basedOn w:val="Normal"/>
    <w:link w:val="HeaderChar"/>
    <w:uiPriority w:val="99"/>
    <w:unhideWhenUsed/>
    <w:rsid w:val="00E53131"/>
    <w:pPr>
      <w:tabs>
        <w:tab w:val="center" w:pos="4680"/>
        <w:tab w:val="right" w:pos="9360"/>
      </w:tabs>
    </w:pPr>
  </w:style>
  <w:style w:type="character" w:customStyle="1" w:styleId="HeaderChar">
    <w:name w:val="Header Char"/>
    <w:basedOn w:val="DefaultParagraphFont"/>
    <w:link w:val="Header"/>
    <w:uiPriority w:val="99"/>
    <w:rsid w:val="00E53131"/>
    <w:rPr>
      <w:rFonts w:ascii="Calibri" w:eastAsia="Calibri" w:hAnsi="Calibri" w:cs="Calibri"/>
      <w:sz w:val="22"/>
      <w:szCs w:val="22"/>
    </w:rPr>
  </w:style>
  <w:style w:type="paragraph" w:styleId="Footer">
    <w:name w:val="footer"/>
    <w:basedOn w:val="Normal"/>
    <w:link w:val="FooterChar"/>
    <w:uiPriority w:val="99"/>
    <w:unhideWhenUsed/>
    <w:rsid w:val="00E53131"/>
    <w:pPr>
      <w:tabs>
        <w:tab w:val="center" w:pos="4680"/>
        <w:tab w:val="right" w:pos="9360"/>
      </w:tabs>
    </w:pPr>
  </w:style>
  <w:style w:type="character" w:customStyle="1" w:styleId="FooterChar">
    <w:name w:val="Footer Char"/>
    <w:basedOn w:val="DefaultParagraphFont"/>
    <w:link w:val="Footer"/>
    <w:uiPriority w:val="99"/>
    <w:rsid w:val="00E53131"/>
    <w:rPr>
      <w:rFonts w:ascii="Calibri" w:eastAsia="Calibr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1164</Words>
  <Characters>6600</Characters>
  <Application>Microsoft Office Word</Application>
  <DocSecurity>0</DocSecurity>
  <Lines>220</Lines>
  <Paragraphs>176</Paragraphs>
  <ScaleCrop>false</ScaleCrop>
  <Company/>
  <LinksUpToDate>false</LinksUpToDate>
  <CharactersWithSpaces>7588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Matt Rienzo</cp:lastModifiedBy>
  <cp:revision>2</cp:revision>
  <dcterms:created xsi:type="dcterms:W3CDTF">2026-07-21T19:33:00Z</dcterms:created>
  <dcterms:modified xsi:type="dcterms:W3CDTF">2026-07-21T19:33:00Z</dcterms:modified>
</cp:coreProperties>
</file>