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D6EC5" w14:textId="2AE39588" w:rsidR="00E81978" w:rsidRPr="00D35751" w:rsidRDefault="00874085">
      <w:pPr>
        <w:pStyle w:val="Title"/>
        <w:rPr>
          <w:sz w:val="28"/>
          <w:szCs w:val="28"/>
        </w:rPr>
      </w:pPr>
      <w:sdt>
        <w:sdtPr>
          <w:rPr>
            <w:sz w:val="28"/>
            <w:szCs w:val="28"/>
          </w:rPr>
          <w:alias w:val="Title:"/>
          <w:tag w:val="Title:"/>
          <w:id w:val="726351117"/>
          <w:placeholder>
            <w:docPart w:val="33207B14E2EB47D7B729E089F3561ED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35751" w:rsidRPr="00D35751">
            <w:rPr>
              <w:sz w:val="28"/>
              <w:szCs w:val="28"/>
            </w:rPr>
            <w:br/>
          </w:r>
          <w:r w:rsidR="00D35751" w:rsidRPr="00D35751">
            <w:rPr>
              <w:sz w:val="28"/>
              <w:szCs w:val="28"/>
            </w:rPr>
            <w:br/>
          </w:r>
          <w:r w:rsidR="00D35751" w:rsidRPr="00D35751">
            <w:rPr>
              <w:sz w:val="28"/>
              <w:szCs w:val="28"/>
            </w:rPr>
            <w:br/>
          </w:r>
          <w:r w:rsidR="007A3F6A" w:rsidRPr="00D35751">
            <w:rPr>
              <w:sz w:val="28"/>
              <w:szCs w:val="28"/>
            </w:rPr>
            <w:t>Ripple Labs Byzantine Cons</w:t>
          </w:r>
          <w:r w:rsidR="008B1D11" w:rsidRPr="00D35751">
            <w:rPr>
              <w:sz w:val="28"/>
              <w:szCs w:val="28"/>
            </w:rPr>
            <w:t>ensus Algorithm</w:t>
          </w:r>
        </w:sdtContent>
      </w:sdt>
    </w:p>
    <w:p w14:paraId="695F612B" w14:textId="33FAD38A" w:rsidR="00B823AA" w:rsidRPr="00D35751" w:rsidRDefault="00407776" w:rsidP="00B823AA">
      <w:pPr>
        <w:pStyle w:val="Title2"/>
        <w:rPr>
          <w:sz w:val="28"/>
          <w:szCs w:val="28"/>
        </w:rPr>
      </w:pPr>
      <w:r w:rsidRPr="00D35751">
        <w:rPr>
          <w:sz w:val="28"/>
          <w:szCs w:val="28"/>
        </w:rPr>
        <w:t>Konzer A. Cason</w:t>
      </w:r>
    </w:p>
    <w:p w14:paraId="0B1F9427" w14:textId="249523FB" w:rsidR="00E81978" w:rsidRPr="00D35751" w:rsidRDefault="00407776" w:rsidP="00B823AA">
      <w:pPr>
        <w:pStyle w:val="Title2"/>
        <w:rPr>
          <w:sz w:val="28"/>
          <w:szCs w:val="28"/>
        </w:rPr>
      </w:pPr>
      <w:r w:rsidRPr="00D35751">
        <w:rPr>
          <w:sz w:val="28"/>
          <w:szCs w:val="28"/>
        </w:rPr>
        <w:t>Student: University of Michigan- Mathematics</w:t>
      </w:r>
    </w:p>
    <w:p w14:paraId="08921287" w14:textId="66DD7D50" w:rsidR="000F56B8" w:rsidRDefault="000F56B8" w:rsidP="00B823AA">
      <w:pPr>
        <w:pStyle w:val="Title2"/>
      </w:pPr>
    </w:p>
    <w:p w14:paraId="5A1D4FB6" w14:textId="3187D74E" w:rsidR="000F56B8" w:rsidRDefault="000F56B8" w:rsidP="00B823AA">
      <w:pPr>
        <w:pStyle w:val="Title2"/>
      </w:pPr>
    </w:p>
    <w:p w14:paraId="660B8BC4" w14:textId="63FDDAE2" w:rsidR="000F56B8" w:rsidRDefault="000F56B8" w:rsidP="000F56B8">
      <w:pPr>
        <w:pStyle w:val="Title2"/>
        <w:jc w:val="left"/>
      </w:pPr>
    </w:p>
    <w:p w14:paraId="1CC2F389" w14:textId="7E0583AA" w:rsidR="000F56B8" w:rsidRDefault="000F56B8" w:rsidP="00B823AA">
      <w:pPr>
        <w:pStyle w:val="Title2"/>
      </w:pPr>
    </w:p>
    <w:p w14:paraId="34991A1A" w14:textId="708B2F55" w:rsidR="000F56B8" w:rsidRDefault="000F56B8" w:rsidP="00B823AA">
      <w:pPr>
        <w:pStyle w:val="Title2"/>
      </w:pPr>
    </w:p>
    <w:p w14:paraId="7CD114C0" w14:textId="77777777" w:rsidR="000F56B8" w:rsidRDefault="000F56B8" w:rsidP="00B823AA">
      <w:pPr>
        <w:pStyle w:val="Title2"/>
      </w:pPr>
    </w:p>
    <w:sdt>
      <w:sdtPr>
        <w:rPr>
          <w:sz w:val="28"/>
          <w:szCs w:val="28"/>
        </w:rPr>
        <w:alias w:val="Author Note:"/>
        <w:tag w:val="Author Note:"/>
        <w:id w:val="266668659"/>
        <w:placeholder>
          <w:docPart w:val="3DD0691111AA445482737C70033BDFA5"/>
        </w:placeholder>
        <w:temporary/>
        <w:showingPlcHdr/>
        <w15:appearance w15:val="hidden"/>
      </w:sdtPr>
      <w:sdtEndPr/>
      <w:sdtContent>
        <w:p w14:paraId="5583545D" w14:textId="77777777" w:rsidR="00E81978" w:rsidRPr="00B8346A" w:rsidRDefault="005D3A03">
          <w:pPr>
            <w:pStyle w:val="Title"/>
            <w:rPr>
              <w:sz w:val="28"/>
              <w:szCs w:val="28"/>
            </w:rPr>
          </w:pPr>
          <w:r w:rsidRPr="00B8346A">
            <w:rPr>
              <w:sz w:val="28"/>
              <w:szCs w:val="28"/>
            </w:rPr>
            <w:t>Author Note</w:t>
          </w:r>
        </w:p>
      </w:sdtContent>
    </w:sdt>
    <w:p w14:paraId="0096ED5B" w14:textId="2CCF379C" w:rsidR="00407776" w:rsidRPr="00B8346A" w:rsidRDefault="00407776" w:rsidP="000F56B8">
      <w:pPr>
        <w:pStyle w:val="Title2"/>
        <w:rPr>
          <w:sz w:val="28"/>
          <w:szCs w:val="28"/>
        </w:rPr>
      </w:pPr>
      <w:r w:rsidRPr="00B8346A">
        <w:rPr>
          <w:sz w:val="28"/>
          <w:szCs w:val="28"/>
        </w:rPr>
        <w:t xml:space="preserve">Written under Dr. Cam </w:t>
      </w:r>
      <w:proofErr w:type="spellStart"/>
      <w:r w:rsidRPr="00B8346A">
        <w:rPr>
          <w:sz w:val="28"/>
          <w:szCs w:val="28"/>
        </w:rPr>
        <w:t>McLeman</w:t>
      </w:r>
      <w:proofErr w:type="spellEnd"/>
      <w:r w:rsidRPr="00B8346A">
        <w:rPr>
          <w:sz w:val="28"/>
          <w:szCs w:val="28"/>
        </w:rPr>
        <w:t xml:space="preserve"> </w:t>
      </w:r>
      <w:r w:rsidR="000F56B8" w:rsidRPr="00B8346A">
        <w:rPr>
          <w:sz w:val="28"/>
          <w:szCs w:val="28"/>
        </w:rPr>
        <w:t>–</w:t>
      </w:r>
      <w:r w:rsidRPr="00B8346A">
        <w:rPr>
          <w:sz w:val="28"/>
          <w:szCs w:val="28"/>
        </w:rPr>
        <w:t xml:space="preserve"> </w:t>
      </w:r>
      <w:r w:rsidR="000F56B8" w:rsidRPr="00B8346A">
        <w:rPr>
          <w:sz w:val="28"/>
          <w:szCs w:val="28"/>
        </w:rPr>
        <w:t xml:space="preserve">MTH 200: </w:t>
      </w:r>
      <w:r w:rsidRPr="00B8346A">
        <w:rPr>
          <w:sz w:val="28"/>
          <w:szCs w:val="28"/>
        </w:rPr>
        <w:t>Proofs and Structures</w:t>
      </w:r>
    </w:p>
    <w:sdt>
      <w:sdtPr>
        <w:alias w:val="Abstract:"/>
        <w:tag w:val="Abstract:"/>
        <w:id w:val="202146031"/>
        <w:placeholder>
          <w:docPart w:val="A8A69FF41BAD47E583BEDF5FAFCE6737"/>
        </w:placeholder>
        <w:temporary/>
        <w:showingPlcHdr/>
        <w15:appearance w15:val="hidden"/>
      </w:sdtPr>
      <w:sdtEndPr/>
      <w:sdtContent>
        <w:p w14:paraId="3429F58A" w14:textId="77777777" w:rsidR="00E81978" w:rsidRDefault="005D3A03">
          <w:pPr>
            <w:pStyle w:val="SectionTitle"/>
          </w:pPr>
          <w:r w:rsidRPr="000F56B8">
            <w:rPr>
              <w:b/>
              <w:bCs/>
            </w:rPr>
            <w:t>Abstract</w:t>
          </w:r>
        </w:p>
      </w:sdtContent>
    </w:sdt>
    <w:p w14:paraId="48BD6E99" w14:textId="64BAE7CF" w:rsidR="00E81978" w:rsidRDefault="00201600">
      <w:pPr>
        <w:pStyle w:val="NoSpacing"/>
      </w:pPr>
      <w:r>
        <w:rPr>
          <w:kern w:val="24"/>
        </w:rPr>
        <w:t>Cryptocurrency dev</w:t>
      </w:r>
      <w:r w:rsidR="00A1785C">
        <w:rPr>
          <w:kern w:val="24"/>
        </w:rPr>
        <w:t xml:space="preserve">elopers at Ripple Labs break down the Ripple (XRP) consensus protocol. The basic concept of a decentralized </w:t>
      </w:r>
      <w:r w:rsidR="000612DB">
        <w:rPr>
          <w:kern w:val="24"/>
        </w:rPr>
        <w:t xml:space="preserve">accounting system is introduced. </w:t>
      </w:r>
      <w:r w:rsidR="00E71270">
        <w:rPr>
          <w:kern w:val="24"/>
        </w:rPr>
        <w:t xml:space="preserve">Basics of consensus algorithms are introduced on past foundations before diving into the </w:t>
      </w:r>
      <w:r w:rsidR="00BD3957">
        <w:rPr>
          <w:kern w:val="24"/>
        </w:rPr>
        <w:t xml:space="preserve">specifics of the Ripple Protocol Consensus Algorithm (RPCA). Specifics of </w:t>
      </w:r>
      <w:r w:rsidR="002B0F8A">
        <w:rPr>
          <w:kern w:val="24"/>
        </w:rPr>
        <w:t>agreement, consensus and utilit</w:t>
      </w:r>
      <w:r w:rsidR="00417E72">
        <w:rPr>
          <w:kern w:val="24"/>
        </w:rPr>
        <w:t xml:space="preserve">y are described as the core network principles. A deeper dive into the Byzantine Generals </w:t>
      </w:r>
      <w:r w:rsidR="006A7777">
        <w:rPr>
          <w:kern w:val="24"/>
        </w:rPr>
        <w:t xml:space="preserve">problem is addressed with bounds introduced for both consensus and agreement. </w:t>
      </w:r>
    </w:p>
    <w:p w14:paraId="2648B7A7" w14:textId="3B028D72" w:rsidR="00E81978" w:rsidRDefault="005D3A03">
      <w:r>
        <w:rPr>
          <w:rStyle w:val="Emphasis"/>
        </w:rPr>
        <w:t>Keywords</w:t>
      </w:r>
      <w:r>
        <w:t xml:space="preserve">:  </w:t>
      </w:r>
      <w:r w:rsidR="00E51DF3">
        <w:t>Cryptocurrency, Protocol, Server, Node, Set, Probability, Byzantine Generals, Ripple</w:t>
      </w:r>
    </w:p>
    <w:p w14:paraId="0CD56DEE" w14:textId="72E6EA0C" w:rsidR="000F56B8" w:rsidRDefault="000F56B8"/>
    <w:p w14:paraId="1FADBD1B" w14:textId="673C7A44" w:rsidR="000F56B8" w:rsidRDefault="000F56B8"/>
    <w:p w14:paraId="162B6B28" w14:textId="1ABA98F4" w:rsidR="000F56B8" w:rsidRDefault="000F56B8"/>
    <w:p w14:paraId="038A7DB2" w14:textId="7304B9DA" w:rsidR="000F56B8" w:rsidRDefault="000F56B8"/>
    <w:p w14:paraId="175AD623" w14:textId="12D5AC99" w:rsidR="000F56B8" w:rsidRDefault="000F56B8"/>
    <w:p w14:paraId="2A4B1FAF" w14:textId="1F0B3599" w:rsidR="000F56B8" w:rsidRDefault="000F56B8"/>
    <w:p w14:paraId="0C13EAD4" w14:textId="73247BFD" w:rsidR="000F56B8" w:rsidRDefault="000F56B8"/>
    <w:p w14:paraId="59B582DC" w14:textId="236A05C5" w:rsidR="000F56B8" w:rsidRDefault="000F56B8"/>
    <w:p w14:paraId="356C13DC" w14:textId="0E42A8BB" w:rsidR="000F56B8" w:rsidRDefault="000F56B8"/>
    <w:p w14:paraId="2E4FBE30" w14:textId="44401061" w:rsidR="000F56B8" w:rsidRDefault="000F56B8"/>
    <w:p w14:paraId="68C12404" w14:textId="548F91EE" w:rsidR="000F56B8" w:rsidRDefault="000F56B8"/>
    <w:p w14:paraId="22DE478E" w14:textId="446BE23C" w:rsidR="000F56B8" w:rsidRDefault="000F56B8"/>
    <w:p w14:paraId="79D2F4DB" w14:textId="2D086654" w:rsidR="000F56B8" w:rsidRDefault="000F56B8"/>
    <w:p w14:paraId="364A663B" w14:textId="5F40A45F" w:rsidR="000F56B8" w:rsidRDefault="000F56B8"/>
    <w:p w14:paraId="4DEEC087" w14:textId="5B5CEA16" w:rsidR="000F56B8" w:rsidRDefault="000F56B8"/>
    <w:p w14:paraId="168D2F2D" w14:textId="41579B61" w:rsidR="000F56B8" w:rsidRDefault="000F56B8"/>
    <w:p w14:paraId="58F09D65" w14:textId="5394B4F2" w:rsidR="000F56B8" w:rsidRDefault="00B8346A" w:rsidP="000F56B8">
      <w:pPr>
        <w:ind w:firstLine="0"/>
        <w:jc w:val="center"/>
        <w:rPr>
          <w:b/>
          <w:bCs/>
        </w:rPr>
      </w:pPr>
      <w:r>
        <w:rPr>
          <w:b/>
          <w:bCs/>
        </w:rPr>
        <w:t>Ripple Labs Byzantine Consensus Algorithm</w:t>
      </w:r>
    </w:p>
    <w:p w14:paraId="028EFCB1" w14:textId="44BB0051" w:rsidR="000F56B8" w:rsidRDefault="000F56B8" w:rsidP="000F56B8">
      <w:pPr>
        <w:ind w:firstLine="0"/>
      </w:pPr>
      <w:r>
        <w:tab/>
      </w:r>
      <w:r w:rsidR="00052C71">
        <w:t xml:space="preserve"> </w:t>
      </w:r>
      <w:r w:rsidR="00C40093">
        <w:t xml:space="preserve">Ripple Labs </w:t>
      </w:r>
      <w:r w:rsidR="00DF7E7B">
        <w:t xml:space="preserve">set their sights on the next big cryptocurrency following the blossom and </w:t>
      </w:r>
      <w:r w:rsidR="00CE0FF0">
        <w:t xml:space="preserve">general adoption of </w:t>
      </w:r>
      <w:r w:rsidR="008F3C02">
        <w:t>well-known</w:t>
      </w:r>
      <w:r w:rsidR="00CE0FF0">
        <w:t xml:space="preserve"> Bitcoin. In </w:t>
      </w:r>
      <w:r w:rsidR="003C3DDD">
        <w:t>their whitepaper on the Ripple Protocol Consensus Algorithm (RPCA), Sc</w:t>
      </w:r>
      <w:r w:rsidR="008F3C02">
        <w:t xml:space="preserve">hwartz, </w:t>
      </w:r>
      <w:r w:rsidR="00AD778F">
        <w:t>Youngs, and</w:t>
      </w:r>
      <w:r w:rsidR="008F3C02">
        <w:t xml:space="preserve"> Britto dive into the foundations they built upon and the specifics of their network. </w:t>
      </w:r>
      <w:r w:rsidR="0077284C">
        <w:t xml:space="preserve">Following an introduction to consensus systems, </w:t>
      </w:r>
      <w:r w:rsidR="00F47B84">
        <w:t xml:space="preserve">a formal framework is introduced </w:t>
      </w:r>
      <w:r w:rsidR="005248FC">
        <w:t xml:space="preserve">to lay the foundations of such systems. The consensus algorithm is </w:t>
      </w:r>
      <w:r w:rsidR="00B0499E">
        <w:t>running</w:t>
      </w:r>
      <w:r w:rsidR="005248FC">
        <w:t xml:space="preserve"> on </w:t>
      </w:r>
      <w:r w:rsidR="00055C36">
        <w:t xml:space="preserve">a network of </w:t>
      </w:r>
      <w:r w:rsidR="00BA2B7B">
        <w:t xml:space="preserve">servers, entities running the ripple server software, which create a node based graphical network of </w:t>
      </w:r>
      <w:r w:rsidR="009C2EC2">
        <w:t xml:space="preserve">transaction verifiers. Each confirmed transaction is submitted to a </w:t>
      </w:r>
      <w:r w:rsidR="00705D35">
        <w:t>community ledger, documenting transfers of XRP, the ripple coin, on the ripple network.</w:t>
      </w:r>
      <w:r w:rsidR="00175EA4">
        <w:t xml:space="preserve"> Two main ledgers are recorded on the network</w:t>
      </w:r>
      <w:r w:rsidR="009A0DED">
        <w:t>. T</w:t>
      </w:r>
      <w:r w:rsidR="00175EA4">
        <w:t xml:space="preserve">he last closed ledger is the last know </w:t>
      </w:r>
      <w:r w:rsidR="009A0DED">
        <w:t xml:space="preserve">verified ledger available to all nodes, a system log of historic </w:t>
      </w:r>
      <w:r w:rsidR="002374AD">
        <w:t xml:space="preserve">transactions verified by a consensus of nodes. The open ledger is the current, real-time, </w:t>
      </w:r>
      <w:r w:rsidR="00A80E97">
        <w:t xml:space="preserve">log of transactions yet to be, or currently being verified. </w:t>
      </w:r>
      <w:r w:rsidR="00670FFD">
        <w:t>Each server, or node, references a unique node list (UNL)</w:t>
      </w:r>
      <w:r w:rsidR="0079675C">
        <w:t xml:space="preserve"> of other nodes in the network it must double check each transaction against. </w:t>
      </w:r>
      <w:r w:rsidR="00414E08">
        <w:t>A server itself becomes a proposer by broadcasting it</w:t>
      </w:r>
      <w:r w:rsidR="007353E3">
        <w:t xml:space="preserve">s own verifications to the public, for those nodes who’s UNL includes it to check against. </w:t>
      </w:r>
    </w:p>
    <w:p w14:paraId="08A534A9" w14:textId="0074E4C8" w:rsidR="00300766" w:rsidRDefault="00300766" w:rsidP="000F56B8">
      <w:pPr>
        <w:ind w:firstLine="0"/>
      </w:pPr>
      <w:r>
        <w:tab/>
        <w:t xml:space="preserve">Within a network, </w:t>
      </w:r>
      <w:r w:rsidR="00A64E0C">
        <w:t xml:space="preserve">two types of entities are defined. Non-faulty nodes, or good actors, are those servers </w:t>
      </w:r>
      <w:r w:rsidR="00DE6B2E">
        <w:t>contributing to the network while following community guidelines and only confirming verified transactions. Faulty nodes, or bad actors</w:t>
      </w:r>
      <w:r w:rsidR="001104E7">
        <w:t xml:space="preserve">, are those servers with intention to manipulate the network, looking to double spend, spend one currency twice simultaneously to double </w:t>
      </w:r>
      <w:proofErr w:type="gramStart"/>
      <w:r w:rsidR="001104E7">
        <w:t>it’s</w:t>
      </w:r>
      <w:proofErr w:type="gramEnd"/>
      <w:r w:rsidR="001104E7">
        <w:t xml:space="preserve"> value, or introduce </w:t>
      </w:r>
      <w:r w:rsidR="00394645">
        <w:t xml:space="preserve">malignant transactions that remove XRP tokens from one account and deposit into another, without consent from both parties. </w:t>
      </w:r>
      <w:r w:rsidR="00004DCD">
        <w:t xml:space="preserve">The consensus problem is now set </w:t>
      </w:r>
      <w:r w:rsidR="00004DCD">
        <w:lastRenderedPageBreak/>
        <w:t>with three conditions: 1</w:t>
      </w:r>
      <w:r w:rsidR="00CD0BEF">
        <w:t xml:space="preserve"> </w:t>
      </w:r>
      <w:r w:rsidR="001F4169">
        <w:t>–</w:t>
      </w:r>
      <w:r w:rsidR="001F4169">
        <w:t xml:space="preserve"> Each</w:t>
      </w:r>
      <w:r w:rsidR="00004DCD">
        <w:t xml:space="preserve"> good actor </w:t>
      </w:r>
      <w:r w:rsidR="001F4169">
        <w:t>decides</w:t>
      </w:r>
      <w:r w:rsidR="00CD0BEF">
        <w:t xml:space="preserve"> in a finite time. 2 </w:t>
      </w:r>
      <w:r w:rsidR="0078223F">
        <w:t>–</w:t>
      </w:r>
      <w:r w:rsidR="00CD0BEF">
        <w:t xml:space="preserve"> </w:t>
      </w:r>
      <w:r w:rsidR="0078223F">
        <w:t xml:space="preserve">All good actors approve/deny the same sets of transactions. </w:t>
      </w:r>
      <w:r w:rsidR="00356AA7">
        <w:t xml:space="preserve">3 – Each consensus reached is binary, approved or denied. </w:t>
      </w:r>
      <w:r w:rsidR="001F4169">
        <w:t xml:space="preserve">From here </w:t>
      </w:r>
      <w:r w:rsidR="00E60692">
        <w:t xml:space="preserve">the problem is formalized and the RPCA can be defined. </w:t>
      </w:r>
    </w:p>
    <w:p w14:paraId="450E6718" w14:textId="62CD795E" w:rsidR="00B0499E" w:rsidRDefault="00B0499E" w:rsidP="000F56B8">
      <w:pPr>
        <w:ind w:firstLine="0"/>
      </w:pPr>
      <w:r>
        <w:tab/>
      </w:r>
      <w:r w:rsidR="00E60692">
        <w:t xml:space="preserve">The basis of any consensus algorithm relies on </w:t>
      </w:r>
      <w:r w:rsidR="00BB0248">
        <w:t xml:space="preserve">three main metrics, correctness, agreement, and utility. </w:t>
      </w:r>
      <w:r w:rsidR="00F80DA7">
        <w:t xml:space="preserve">The correctness </w:t>
      </w:r>
      <w:r w:rsidR="00A3363D">
        <w:t xml:space="preserve">metric introduces the Byzantine Generals problem. </w:t>
      </w:r>
      <w:r w:rsidR="00AD778F">
        <w:t xml:space="preserve">This problem is defined as follows, each node is to </w:t>
      </w:r>
      <w:r w:rsidR="00781050">
        <w:t xml:space="preserve">report approval/denial for each transaction, </w:t>
      </w:r>
      <w:r w:rsidR="001D1F83">
        <w:t xml:space="preserve">any node may be a good/bad actor, </w:t>
      </w:r>
      <w:r w:rsidR="00BD2FD6">
        <w:t xml:space="preserve">how can we be certain a </w:t>
      </w:r>
      <w:r w:rsidR="00915014">
        <w:t xml:space="preserve">correct </w:t>
      </w:r>
      <w:r w:rsidR="00BD2FD6">
        <w:t>consensus is reached even in the presence of bad actors?</w:t>
      </w:r>
      <w:r w:rsidR="00FE0CCC">
        <w:t xml:space="preserve"> </w:t>
      </w:r>
      <w:r w:rsidR="00BC0BEE">
        <w:t>The previous requirements stand, all actors will respond in finite time, all good actors agree</w:t>
      </w:r>
      <w:r w:rsidR="00C55E62">
        <w:t xml:space="preserve"> </w:t>
      </w:r>
      <w:proofErr w:type="spellStart"/>
      <w:r w:rsidR="00C55E62">
        <w:t>iff</w:t>
      </w:r>
      <w:proofErr w:type="spellEnd"/>
      <w:r w:rsidR="00C55E62">
        <w:t xml:space="preserve"> all </w:t>
      </w:r>
      <w:r w:rsidR="004B2292">
        <w:t>proposers</w:t>
      </w:r>
      <w:r w:rsidR="00C55E62">
        <w:t xml:space="preserve"> </w:t>
      </w:r>
      <w:r w:rsidR="006645FF">
        <w:t>send the same message</w:t>
      </w:r>
      <w:r w:rsidR="00BC0BEE">
        <w:t xml:space="preserve">, and each response is binary. </w:t>
      </w:r>
      <w:r w:rsidR="000A7D72">
        <w:t>The caveat is that there is a limit on the allowed bad actors</w:t>
      </w:r>
      <w:r w:rsidR="00EF42CC">
        <w:t xml:space="preserve">, in any case a network with a </w:t>
      </w:r>
      <w:proofErr w:type="gramStart"/>
      <w:r w:rsidR="00EF42CC">
        <w:t>majority bad actors</w:t>
      </w:r>
      <w:proofErr w:type="gramEnd"/>
      <w:r w:rsidR="00EF42CC">
        <w:t xml:space="preserve"> could delude the good actors. </w:t>
      </w:r>
      <w:r w:rsidR="00DF6F0F">
        <w:t xml:space="preserve">The question now at hand, is at what threshold of bad actors can a network </w:t>
      </w:r>
      <w:r w:rsidR="00AC76C7">
        <w:t xml:space="preserve">sustain. </w:t>
      </w:r>
      <w:r w:rsidR="00327975">
        <w:t xml:space="preserve">As an individual node, one will never be certain </w:t>
      </w:r>
      <w:r w:rsidR="00A2504C">
        <w:t xml:space="preserve">whether a separate node is a good/bad actor, it is left to the combined network to make this conclusion. </w:t>
      </w:r>
    </w:p>
    <w:p w14:paraId="03C07027" w14:textId="4996990C" w:rsidR="00DA7D72" w:rsidRPr="00DA7D72" w:rsidRDefault="00DA7D72" w:rsidP="000F56B8">
      <w:pPr>
        <w:ind w:firstLine="0"/>
        <w:rPr>
          <w:i/>
        </w:rPr>
      </w:pPr>
      <w:r>
        <w:tab/>
        <w:t xml:space="preserve">In conclusion, 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7A2DD539" w14:textId="188CCCDB" w:rsidR="00E81978" w:rsidRPr="000F56B8" w:rsidRDefault="005D3A03">
          <w:pPr>
            <w:pStyle w:val="SectionTitle"/>
            <w:rPr>
              <w:b/>
              <w:bCs/>
            </w:rPr>
          </w:pPr>
          <w:r w:rsidRPr="000F56B8">
            <w:rPr>
              <w:b/>
              <w:bCs/>
            </w:rPr>
            <w:t>References</w:t>
          </w:r>
        </w:p>
        <w:p w14:paraId="38E00C22" w14:textId="77777777" w:rsidR="00B8346A" w:rsidRDefault="00B8346A" w:rsidP="00B4601F">
          <w:pPr>
            <w:pStyle w:val="Bibliography"/>
          </w:pPr>
        </w:p>
        <w:p w14:paraId="1DD4DE26" w14:textId="77777777" w:rsidR="00B8346A" w:rsidRDefault="00B8346A" w:rsidP="00B4601F">
          <w:pPr>
            <w:pStyle w:val="Bibliography"/>
          </w:pPr>
        </w:p>
        <w:p w14:paraId="52746A22" w14:textId="3B441AB1" w:rsidR="00E81978" w:rsidRDefault="00C31D30" w:rsidP="00B4601F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E774B1">
            <w:rPr>
              <w:noProof/>
            </w:rPr>
            <w:t>Schwart</w:t>
          </w:r>
          <w:r w:rsidR="00D135BF">
            <w:rPr>
              <w:noProof/>
            </w:rPr>
            <w:t>z, D.</w:t>
          </w:r>
          <w:r w:rsidR="00CD4CC6">
            <w:rPr>
              <w:noProof/>
            </w:rPr>
            <w:t>,</w:t>
          </w:r>
          <w:r w:rsidR="00D135BF">
            <w:rPr>
              <w:noProof/>
            </w:rPr>
            <w:t xml:space="preserve"> Young</w:t>
          </w:r>
          <w:r w:rsidR="00CD4CC6">
            <w:rPr>
              <w:noProof/>
            </w:rPr>
            <w:t>s., N Britto, A.</w:t>
          </w:r>
          <w:r>
            <w:rPr>
              <w:noProof/>
            </w:rPr>
            <w:t xml:space="preserve"> (</w:t>
          </w:r>
          <w:r w:rsidR="00B4601F">
            <w:rPr>
              <w:noProof/>
            </w:rPr>
            <w:t>201</w:t>
          </w:r>
          <w:r w:rsidR="00E774B1">
            <w:rPr>
              <w:noProof/>
            </w:rPr>
            <w:t>4</w:t>
          </w:r>
          <w:r>
            <w:rPr>
              <w:noProof/>
            </w:rPr>
            <w:t xml:space="preserve">). </w:t>
          </w:r>
          <w:r w:rsidR="00B4601F">
            <w:rPr>
              <w:noProof/>
            </w:rPr>
            <w:t>Triangular Numbers, Gaussian Integers, and KenKen</w:t>
          </w:r>
          <w:r>
            <w:rPr>
              <w:noProof/>
            </w:rPr>
            <w:t xml:space="preserve">. </w:t>
          </w:r>
          <w:r w:rsidR="00B4601F">
            <w:rPr>
              <w:i/>
              <w:iCs/>
              <w:noProof/>
            </w:rPr>
            <w:t>The College Mathematics Journal</w:t>
          </w:r>
          <w:r>
            <w:rPr>
              <w:noProof/>
            </w:rPr>
            <w:t xml:space="preserve">, Pages </w:t>
          </w:r>
          <w:r w:rsidR="00B4601F">
            <w:rPr>
              <w:noProof/>
            </w:rPr>
            <w:t>37 - 42</w:t>
          </w:r>
          <w:r>
            <w:rPr>
              <w:noProof/>
            </w:rPr>
            <w:t>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29291ED" w14:textId="689D4FD8" w:rsidR="00E81978" w:rsidRDefault="00E81978" w:rsidP="00B4601F">
      <w:pPr>
        <w:ind w:firstLine="0"/>
      </w:pPr>
    </w:p>
    <w:p w14:paraId="69437BA5" w14:textId="77777777" w:rsidR="00E81978" w:rsidRPr="000F56B8" w:rsidRDefault="000F56B8">
      <w:pPr>
        <w:pStyle w:val="SectionTitle"/>
        <w:rPr>
          <w:b/>
          <w:bCs/>
        </w:rPr>
      </w:pPr>
      <w:r>
        <w:rPr>
          <w:b/>
          <w:bCs/>
        </w:rPr>
        <w:lastRenderedPageBreak/>
        <w:t>Figures</w:t>
      </w:r>
    </w:p>
    <w:p w14:paraId="5CEB5450" w14:textId="062CCEBF" w:rsidR="00E81978" w:rsidRDefault="00CC256E">
      <w:pPr>
        <w:pStyle w:val="NoSpacing"/>
      </w:pPr>
      <w:r>
        <w:t xml:space="preserve">Figure 1: </w:t>
      </w:r>
    </w:p>
    <w:p w14:paraId="026E6E53" w14:textId="4B549033" w:rsidR="00E81978" w:rsidRDefault="005D3A03" w:rsidP="00CC256E">
      <w:pPr>
        <w:pStyle w:val="TableFigure"/>
      </w:pPr>
      <w:r>
        <w:rPr>
          <w:rStyle w:val="Emphasis"/>
        </w:rPr>
        <w:t>Figure 1</w:t>
      </w:r>
      <w:r>
        <w:t xml:space="preserve">. </w:t>
      </w:r>
    </w:p>
    <w:p w14:paraId="1A99BFFB" w14:textId="5146197B" w:rsidR="00BB3263" w:rsidRDefault="00BB3263" w:rsidP="00CC256E">
      <w:pPr>
        <w:pStyle w:val="TableFigure"/>
      </w:pPr>
    </w:p>
    <w:p w14:paraId="094C6EE9" w14:textId="54479159" w:rsidR="00BB3263" w:rsidRDefault="00BB3263" w:rsidP="00CC256E">
      <w:pPr>
        <w:pStyle w:val="TableFigure"/>
      </w:pPr>
    </w:p>
    <w:p w14:paraId="589FDFB8" w14:textId="08566E43" w:rsidR="00BB3263" w:rsidRDefault="00BB3263" w:rsidP="00CC256E">
      <w:pPr>
        <w:pStyle w:val="TableFigure"/>
      </w:pPr>
    </w:p>
    <w:p w14:paraId="76D0C0B3" w14:textId="417D945B" w:rsidR="00BB3263" w:rsidRDefault="00BB3263" w:rsidP="00CC256E">
      <w:pPr>
        <w:pStyle w:val="TableFigure"/>
      </w:pPr>
    </w:p>
    <w:p w14:paraId="09B12E52" w14:textId="77777777" w:rsidR="00BB3263" w:rsidRDefault="00BB3263" w:rsidP="00CC256E">
      <w:pPr>
        <w:pStyle w:val="TableFigure"/>
      </w:pPr>
    </w:p>
    <w:p w14:paraId="47C6FDB9" w14:textId="1BA644A2" w:rsidR="00BB3263" w:rsidRDefault="00BB3263" w:rsidP="00CC256E">
      <w:pPr>
        <w:pStyle w:val="TableFigure"/>
      </w:pPr>
      <w:r>
        <w:t xml:space="preserve">Figure 2: </w:t>
      </w:r>
    </w:p>
    <w:p w14:paraId="644DBA93" w14:textId="54A3AD34" w:rsidR="00BB3263" w:rsidRDefault="00BB3263" w:rsidP="00CC256E">
      <w:pPr>
        <w:pStyle w:val="TableFigure"/>
      </w:pPr>
      <w:r>
        <w:rPr>
          <w:i/>
          <w:iCs/>
        </w:rPr>
        <w:t>Figure 2</w:t>
      </w:r>
      <w:r>
        <w:t xml:space="preserve">: </w:t>
      </w:r>
    </w:p>
    <w:p w14:paraId="03A562EC" w14:textId="7AD0BB9E" w:rsidR="00BC49DD" w:rsidRDefault="00BC49DD" w:rsidP="00CC256E">
      <w:pPr>
        <w:pStyle w:val="TableFigure"/>
      </w:pPr>
    </w:p>
    <w:p w14:paraId="34BA8BF8" w14:textId="73986E66" w:rsidR="00BC49DD" w:rsidRDefault="00BC49DD" w:rsidP="00CC256E">
      <w:pPr>
        <w:pStyle w:val="TableFigure"/>
      </w:pPr>
    </w:p>
    <w:p w14:paraId="39D03FEF" w14:textId="0531777D" w:rsidR="00BC49DD" w:rsidRDefault="00BC49DD" w:rsidP="00CC256E">
      <w:pPr>
        <w:pStyle w:val="TableFigure"/>
      </w:pPr>
    </w:p>
    <w:p w14:paraId="4FE3C2C1" w14:textId="26388021" w:rsidR="005A1C67" w:rsidRDefault="00BC49DD" w:rsidP="00B8346A">
      <w:pPr>
        <w:pStyle w:val="TableFigure"/>
      </w:pPr>
      <w:r>
        <w:t xml:space="preserve">Figure 3: </w:t>
      </w:r>
    </w:p>
    <w:p w14:paraId="44433A1D" w14:textId="60983C77" w:rsidR="005A1C67" w:rsidRPr="005A1C67" w:rsidRDefault="005A1C67" w:rsidP="005A1C67">
      <w:pPr>
        <w:pStyle w:val="TableFigure"/>
      </w:pPr>
      <w:r>
        <w:rPr>
          <w:i/>
          <w:iCs/>
        </w:rPr>
        <w:t>Figure 3</w:t>
      </w:r>
      <w:r>
        <w:t xml:space="preserve">: </w:t>
      </w:r>
    </w:p>
    <w:sectPr w:rsidR="005A1C67" w:rsidRPr="005A1C67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6870C" w14:textId="77777777" w:rsidR="00874085" w:rsidRDefault="00874085">
      <w:pPr>
        <w:spacing w:line="240" w:lineRule="auto"/>
      </w:pPr>
      <w:r>
        <w:separator/>
      </w:r>
    </w:p>
    <w:p w14:paraId="2237D47E" w14:textId="77777777" w:rsidR="00874085" w:rsidRDefault="00874085"/>
  </w:endnote>
  <w:endnote w:type="continuationSeparator" w:id="0">
    <w:p w14:paraId="6900E729" w14:textId="77777777" w:rsidR="00874085" w:rsidRDefault="00874085">
      <w:pPr>
        <w:spacing w:line="240" w:lineRule="auto"/>
      </w:pPr>
      <w:r>
        <w:continuationSeparator/>
      </w:r>
    </w:p>
    <w:p w14:paraId="62B0ECE1" w14:textId="77777777" w:rsidR="00874085" w:rsidRDefault="008740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2F955" w14:textId="77777777" w:rsidR="00874085" w:rsidRDefault="00874085">
      <w:pPr>
        <w:spacing w:line="240" w:lineRule="auto"/>
      </w:pPr>
      <w:r>
        <w:separator/>
      </w:r>
    </w:p>
    <w:p w14:paraId="0A743B00" w14:textId="77777777" w:rsidR="00874085" w:rsidRDefault="00874085"/>
  </w:footnote>
  <w:footnote w:type="continuationSeparator" w:id="0">
    <w:p w14:paraId="5D755917" w14:textId="77777777" w:rsidR="00874085" w:rsidRDefault="00874085">
      <w:pPr>
        <w:spacing w:line="240" w:lineRule="auto"/>
      </w:pPr>
      <w:r>
        <w:continuationSeparator/>
      </w:r>
    </w:p>
    <w:p w14:paraId="79E7B9EB" w14:textId="77777777" w:rsidR="00874085" w:rsidRDefault="008740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0E385" w14:textId="27CC66C9" w:rsidR="00E81978" w:rsidRDefault="008B1D11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4FD08F8B1ABA48ACB00B211D7AAAB13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Konzer – BYZANTINE CONSENSUS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C0F57" w14:textId="29CB006A" w:rsidR="00E81978" w:rsidRDefault="00407776">
    <w:pPr>
      <w:pStyle w:val="Header"/>
      <w:rPr>
        <w:rStyle w:val="Strong"/>
      </w:rPr>
    </w:pPr>
    <w:r>
      <w:t>Konzer</w:t>
    </w:r>
    <w:r w:rsidR="000F56B8">
      <w:t xml:space="preserve"> A. Cason</w:t>
    </w:r>
    <w:r>
      <w:t xml:space="preserve"> – </w:t>
    </w:r>
    <w:r w:rsidR="007A3F6A">
      <w:t xml:space="preserve">Byzantine Consensus 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6"/>
    <w:rsid w:val="00004DCD"/>
    <w:rsid w:val="000068C6"/>
    <w:rsid w:val="00052C71"/>
    <w:rsid w:val="00055C36"/>
    <w:rsid w:val="000612DB"/>
    <w:rsid w:val="000A7D72"/>
    <w:rsid w:val="000D3F41"/>
    <w:rsid w:val="000F56B8"/>
    <w:rsid w:val="001104E7"/>
    <w:rsid w:val="00175EA4"/>
    <w:rsid w:val="001D1CAA"/>
    <w:rsid w:val="001D1F83"/>
    <w:rsid w:val="001F4169"/>
    <w:rsid w:val="00201600"/>
    <w:rsid w:val="002374AD"/>
    <w:rsid w:val="00294973"/>
    <w:rsid w:val="002B0F8A"/>
    <w:rsid w:val="00300766"/>
    <w:rsid w:val="00327975"/>
    <w:rsid w:val="00355DCA"/>
    <w:rsid w:val="00356AA7"/>
    <w:rsid w:val="00394645"/>
    <w:rsid w:val="003C3DDD"/>
    <w:rsid w:val="00407776"/>
    <w:rsid w:val="00414E08"/>
    <w:rsid w:val="00417E72"/>
    <w:rsid w:val="004B2292"/>
    <w:rsid w:val="005248FC"/>
    <w:rsid w:val="00551A02"/>
    <w:rsid w:val="005534FA"/>
    <w:rsid w:val="005A1C67"/>
    <w:rsid w:val="005D3A03"/>
    <w:rsid w:val="005E2E03"/>
    <w:rsid w:val="006645FF"/>
    <w:rsid w:val="00670FFD"/>
    <w:rsid w:val="006A7777"/>
    <w:rsid w:val="00705D35"/>
    <w:rsid w:val="007353E3"/>
    <w:rsid w:val="0077284C"/>
    <w:rsid w:val="00781050"/>
    <w:rsid w:val="0078223F"/>
    <w:rsid w:val="0079675C"/>
    <w:rsid w:val="007A3F6A"/>
    <w:rsid w:val="008002C0"/>
    <w:rsid w:val="00874085"/>
    <w:rsid w:val="008B1D11"/>
    <w:rsid w:val="008C5323"/>
    <w:rsid w:val="008F3C02"/>
    <w:rsid w:val="00915014"/>
    <w:rsid w:val="00952FE9"/>
    <w:rsid w:val="009A0DED"/>
    <w:rsid w:val="009A6A3B"/>
    <w:rsid w:val="009C2EC2"/>
    <w:rsid w:val="00A11B89"/>
    <w:rsid w:val="00A1785C"/>
    <w:rsid w:val="00A2504C"/>
    <w:rsid w:val="00A3363D"/>
    <w:rsid w:val="00A64E0C"/>
    <w:rsid w:val="00A80E97"/>
    <w:rsid w:val="00AC76C7"/>
    <w:rsid w:val="00AD778F"/>
    <w:rsid w:val="00B0499E"/>
    <w:rsid w:val="00B4601F"/>
    <w:rsid w:val="00B823AA"/>
    <w:rsid w:val="00B8346A"/>
    <w:rsid w:val="00BA2B7B"/>
    <w:rsid w:val="00BA45DB"/>
    <w:rsid w:val="00BB0248"/>
    <w:rsid w:val="00BB3263"/>
    <w:rsid w:val="00BC0BEE"/>
    <w:rsid w:val="00BC49DD"/>
    <w:rsid w:val="00BD2FD6"/>
    <w:rsid w:val="00BD3957"/>
    <w:rsid w:val="00BF4184"/>
    <w:rsid w:val="00C0601E"/>
    <w:rsid w:val="00C31D30"/>
    <w:rsid w:val="00C40093"/>
    <w:rsid w:val="00C55E62"/>
    <w:rsid w:val="00C927D5"/>
    <w:rsid w:val="00CC256E"/>
    <w:rsid w:val="00CD0BEF"/>
    <w:rsid w:val="00CD4CC6"/>
    <w:rsid w:val="00CD6E39"/>
    <w:rsid w:val="00CE0FF0"/>
    <w:rsid w:val="00CF6E91"/>
    <w:rsid w:val="00D135BF"/>
    <w:rsid w:val="00D35751"/>
    <w:rsid w:val="00D85B68"/>
    <w:rsid w:val="00DA7D72"/>
    <w:rsid w:val="00DE6B2E"/>
    <w:rsid w:val="00DF6F0F"/>
    <w:rsid w:val="00DF7E7B"/>
    <w:rsid w:val="00E51DF3"/>
    <w:rsid w:val="00E6004D"/>
    <w:rsid w:val="00E60692"/>
    <w:rsid w:val="00E71270"/>
    <w:rsid w:val="00E774B1"/>
    <w:rsid w:val="00E81978"/>
    <w:rsid w:val="00EC255F"/>
    <w:rsid w:val="00EF42CC"/>
    <w:rsid w:val="00F379B7"/>
    <w:rsid w:val="00F47B84"/>
    <w:rsid w:val="00F525FA"/>
    <w:rsid w:val="00F6062B"/>
    <w:rsid w:val="00F80DA7"/>
    <w:rsid w:val="00FE0CC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9458A"/>
  <w15:chartTrackingRefBased/>
  <w15:docId w15:val="{615EEA07-309D-4459-8C6B-F38677D7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on\AppData\Local\Microsoft\Office\16.0\DTS\en-US%7bF978C8C6-DBAB-4F70-888B-1988138DC3F4%7d\%7b439BB8D8-8285-4A3F-9505-4641C0A15720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207B14E2EB47D7B729E089F356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8CBC-09F7-4F86-9E99-826E54AC7F14}"/>
      </w:docPartPr>
      <w:docPartBody>
        <w:p w:rsidR="004E2543" w:rsidRDefault="0067186B">
          <w:pPr>
            <w:pStyle w:val="33207B14E2EB47D7B729E089F3561ED2"/>
          </w:pPr>
          <w:r>
            <w:t>[Title Here, up to 12 Words, on One to Two Lines]</w:t>
          </w:r>
        </w:p>
      </w:docPartBody>
    </w:docPart>
    <w:docPart>
      <w:docPartPr>
        <w:name w:val="3DD0691111AA445482737C70033B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DDA74-30C8-4ABE-AF5F-B752860688AE}"/>
      </w:docPartPr>
      <w:docPartBody>
        <w:p w:rsidR="004E2543" w:rsidRDefault="0067186B">
          <w:pPr>
            <w:pStyle w:val="3DD0691111AA445482737C70033BDFA5"/>
          </w:pPr>
          <w:r>
            <w:t>Author Note</w:t>
          </w:r>
        </w:p>
      </w:docPartBody>
    </w:docPart>
    <w:docPart>
      <w:docPartPr>
        <w:name w:val="A8A69FF41BAD47E583BEDF5FAFCE6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345BD-E364-43B8-A1E4-8F368D3DE5EE}"/>
      </w:docPartPr>
      <w:docPartBody>
        <w:p w:rsidR="004E2543" w:rsidRDefault="0067186B">
          <w:pPr>
            <w:pStyle w:val="A8A69FF41BAD47E583BEDF5FAFCE6737"/>
          </w:pPr>
          <w:r>
            <w:t>Abstract</w:t>
          </w:r>
        </w:p>
      </w:docPartBody>
    </w:docPart>
    <w:docPart>
      <w:docPartPr>
        <w:name w:val="4FD08F8B1ABA48ACB00B211D7AAAB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9FFF3-F9F1-45BE-BA45-44367399BDD8}"/>
      </w:docPartPr>
      <w:docPartBody>
        <w:p w:rsidR="004E2543" w:rsidRDefault="0067186B">
          <w:pPr>
            <w:pStyle w:val="4FD08F8B1ABA48ACB00B211D7AAAB135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6B"/>
    <w:rsid w:val="00004615"/>
    <w:rsid w:val="004E2543"/>
    <w:rsid w:val="0067186B"/>
    <w:rsid w:val="007B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207B14E2EB47D7B729E089F3561ED2">
    <w:name w:val="33207B14E2EB47D7B729E089F3561ED2"/>
  </w:style>
  <w:style w:type="paragraph" w:customStyle="1" w:styleId="3DD0691111AA445482737C70033BDFA5">
    <w:name w:val="3DD0691111AA445482737C70033BDFA5"/>
  </w:style>
  <w:style w:type="paragraph" w:customStyle="1" w:styleId="A8A69FF41BAD47E583BEDF5FAFCE6737">
    <w:name w:val="A8A69FF41BAD47E583BEDF5FAFCE6737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FD08F8B1ABA48ACB00B211D7AAAB135">
    <w:name w:val="4FD08F8B1ABA48ACB00B211D7AAAB1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Konzer – BYZANTINE CONSENSUS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{439BB8D8-8285-4A3F-9505-4641C0A15720}tf03982351_win32.dotx</Template>
  <TotalTime>662</TotalTime>
  <Pages>6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Ripple Labs Byzantine Consensus Algorithm</dc:title>
  <dc:subject/>
  <dc:creator>Cason Konzer</dc:creator>
  <cp:keywords/>
  <dc:description/>
  <cp:lastModifiedBy>Cason Konzer</cp:lastModifiedBy>
  <cp:revision>75</cp:revision>
  <dcterms:created xsi:type="dcterms:W3CDTF">2021-02-07T00:45:00Z</dcterms:created>
  <dcterms:modified xsi:type="dcterms:W3CDTF">2021-03-22T04:00:00Z</dcterms:modified>
</cp:coreProperties>
</file>