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D6EC5" w14:textId="6C207606" w:rsidR="00E81978" w:rsidRPr="00D35751" w:rsidRDefault="00E37A7E">
      <w:pPr>
        <w:pStyle w:val="Title"/>
        <w:rPr>
          <w:sz w:val="28"/>
          <w:szCs w:val="28"/>
        </w:rPr>
      </w:pPr>
      <w:sdt>
        <w:sdtPr>
          <w:rPr>
            <w:sz w:val="28"/>
            <w:szCs w:val="28"/>
          </w:rPr>
          <w:alias w:val="Title:"/>
          <w:tag w:val="Title:"/>
          <w:id w:val="726351117"/>
          <w:placeholder>
            <w:docPart w:val="33207B14E2EB47D7B729E089F3561ED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BA1D61">
            <w:rPr>
              <w:sz w:val="28"/>
              <w:szCs w:val="28"/>
            </w:rPr>
            <w:t>Ripple Labs Byzantine Consensus Algorithm</w:t>
          </w:r>
        </w:sdtContent>
      </w:sdt>
    </w:p>
    <w:p w14:paraId="695F612B" w14:textId="33FAD38A" w:rsidR="00B823AA" w:rsidRPr="00D35751" w:rsidRDefault="00407776" w:rsidP="00B823AA">
      <w:pPr>
        <w:pStyle w:val="Title2"/>
        <w:rPr>
          <w:sz w:val="28"/>
          <w:szCs w:val="28"/>
        </w:rPr>
      </w:pPr>
      <w:r w:rsidRPr="00D35751">
        <w:rPr>
          <w:sz w:val="28"/>
          <w:szCs w:val="28"/>
        </w:rPr>
        <w:t>Konzer A. Cason</w:t>
      </w:r>
    </w:p>
    <w:p w14:paraId="0B1F9427" w14:textId="249523FB" w:rsidR="00E81978" w:rsidRPr="00D35751" w:rsidRDefault="00407776" w:rsidP="00B823AA">
      <w:pPr>
        <w:pStyle w:val="Title2"/>
        <w:rPr>
          <w:sz w:val="28"/>
          <w:szCs w:val="28"/>
        </w:rPr>
      </w:pPr>
      <w:r w:rsidRPr="00D35751">
        <w:rPr>
          <w:sz w:val="28"/>
          <w:szCs w:val="28"/>
        </w:rPr>
        <w:t>Student: University of Michigan- Mathematics</w:t>
      </w:r>
    </w:p>
    <w:p w14:paraId="08921287" w14:textId="66DD7D50" w:rsidR="000F56B8" w:rsidRDefault="000F56B8" w:rsidP="00B823AA">
      <w:pPr>
        <w:pStyle w:val="Title2"/>
      </w:pPr>
    </w:p>
    <w:p w14:paraId="5A1D4FB6" w14:textId="3187D74E" w:rsidR="000F56B8" w:rsidRDefault="000F56B8" w:rsidP="00B823AA">
      <w:pPr>
        <w:pStyle w:val="Title2"/>
      </w:pPr>
    </w:p>
    <w:p w14:paraId="660B8BC4" w14:textId="63FDDAE2" w:rsidR="000F56B8" w:rsidRDefault="000F56B8" w:rsidP="000F56B8">
      <w:pPr>
        <w:pStyle w:val="Title2"/>
        <w:jc w:val="left"/>
      </w:pPr>
    </w:p>
    <w:p w14:paraId="1CC2F389" w14:textId="7E0583AA" w:rsidR="000F56B8" w:rsidRDefault="000F56B8" w:rsidP="00B823AA">
      <w:pPr>
        <w:pStyle w:val="Title2"/>
      </w:pPr>
    </w:p>
    <w:p w14:paraId="34991A1A" w14:textId="708B2F55" w:rsidR="000F56B8" w:rsidRDefault="000F56B8" w:rsidP="00B823AA">
      <w:pPr>
        <w:pStyle w:val="Title2"/>
      </w:pPr>
    </w:p>
    <w:p w14:paraId="7CD114C0" w14:textId="77777777" w:rsidR="000F56B8" w:rsidRDefault="000F56B8" w:rsidP="00B823AA">
      <w:pPr>
        <w:pStyle w:val="Title2"/>
      </w:pPr>
    </w:p>
    <w:sdt>
      <w:sdtPr>
        <w:rPr>
          <w:sz w:val="28"/>
          <w:szCs w:val="28"/>
        </w:rPr>
        <w:alias w:val="Author Note:"/>
        <w:tag w:val="Author Note:"/>
        <w:id w:val="266668659"/>
        <w:placeholder>
          <w:docPart w:val="3DD0691111AA445482737C70033BDFA5"/>
        </w:placeholder>
        <w:temporary/>
        <w:showingPlcHdr/>
        <w15:appearance w15:val="hidden"/>
      </w:sdtPr>
      <w:sdtEndPr/>
      <w:sdtContent>
        <w:p w14:paraId="5583545D" w14:textId="77777777" w:rsidR="00E81978" w:rsidRPr="00B8346A" w:rsidRDefault="005D3A03">
          <w:pPr>
            <w:pStyle w:val="Title"/>
            <w:rPr>
              <w:sz w:val="28"/>
              <w:szCs w:val="28"/>
            </w:rPr>
          </w:pPr>
          <w:r w:rsidRPr="00B8346A">
            <w:rPr>
              <w:sz w:val="28"/>
              <w:szCs w:val="28"/>
            </w:rPr>
            <w:t>Author Note</w:t>
          </w:r>
        </w:p>
      </w:sdtContent>
    </w:sdt>
    <w:p w14:paraId="0096ED5B" w14:textId="2CCF379C" w:rsidR="00407776" w:rsidRPr="00B8346A" w:rsidRDefault="00407776" w:rsidP="000F56B8">
      <w:pPr>
        <w:pStyle w:val="Title2"/>
        <w:rPr>
          <w:sz w:val="28"/>
          <w:szCs w:val="28"/>
        </w:rPr>
      </w:pPr>
      <w:r w:rsidRPr="00B8346A">
        <w:rPr>
          <w:sz w:val="28"/>
          <w:szCs w:val="28"/>
        </w:rPr>
        <w:t xml:space="preserve">Written under Dr. Cam </w:t>
      </w:r>
      <w:proofErr w:type="spellStart"/>
      <w:r w:rsidRPr="00B8346A">
        <w:rPr>
          <w:sz w:val="28"/>
          <w:szCs w:val="28"/>
        </w:rPr>
        <w:t>McLeman</w:t>
      </w:r>
      <w:proofErr w:type="spellEnd"/>
      <w:r w:rsidRPr="00B8346A">
        <w:rPr>
          <w:sz w:val="28"/>
          <w:szCs w:val="28"/>
        </w:rPr>
        <w:t xml:space="preserve"> </w:t>
      </w:r>
      <w:r w:rsidR="000F56B8" w:rsidRPr="00B8346A">
        <w:rPr>
          <w:sz w:val="28"/>
          <w:szCs w:val="28"/>
        </w:rPr>
        <w:t>–</w:t>
      </w:r>
      <w:r w:rsidRPr="00B8346A">
        <w:rPr>
          <w:sz w:val="28"/>
          <w:szCs w:val="28"/>
        </w:rPr>
        <w:t xml:space="preserve"> </w:t>
      </w:r>
      <w:r w:rsidR="000F56B8" w:rsidRPr="00B8346A">
        <w:rPr>
          <w:sz w:val="28"/>
          <w:szCs w:val="28"/>
        </w:rPr>
        <w:t xml:space="preserve">MTH 200: </w:t>
      </w:r>
      <w:r w:rsidRPr="00B8346A">
        <w:rPr>
          <w:sz w:val="28"/>
          <w:szCs w:val="28"/>
        </w:rPr>
        <w:t>Proofs and Structures</w:t>
      </w:r>
    </w:p>
    <w:sdt>
      <w:sdtPr>
        <w:alias w:val="Abstract:"/>
        <w:tag w:val="Abstract:"/>
        <w:id w:val="202146031"/>
        <w:placeholder>
          <w:docPart w:val="A8A69FF41BAD47E583BEDF5FAFCE6737"/>
        </w:placeholder>
        <w:temporary/>
        <w:showingPlcHdr/>
        <w15:appearance w15:val="hidden"/>
      </w:sdtPr>
      <w:sdtEndPr/>
      <w:sdtContent>
        <w:p w14:paraId="3429F58A" w14:textId="77777777" w:rsidR="00E81978" w:rsidRDefault="005D3A03">
          <w:pPr>
            <w:pStyle w:val="SectionTitle"/>
          </w:pPr>
          <w:r w:rsidRPr="000F56B8">
            <w:rPr>
              <w:b/>
              <w:bCs/>
            </w:rPr>
            <w:t>Abstract</w:t>
          </w:r>
        </w:p>
      </w:sdtContent>
    </w:sdt>
    <w:p w14:paraId="48BD6E99" w14:textId="64BAE7CF" w:rsidR="00E81978" w:rsidRDefault="00201600">
      <w:pPr>
        <w:pStyle w:val="NoSpacing"/>
      </w:pPr>
      <w:r>
        <w:rPr>
          <w:kern w:val="24"/>
        </w:rPr>
        <w:t>Cryptocurrency dev</w:t>
      </w:r>
      <w:r w:rsidR="00A1785C">
        <w:rPr>
          <w:kern w:val="24"/>
        </w:rPr>
        <w:t xml:space="preserve">elopers at Ripple Labs break down the Ripple (XRP) consensus protocol. The basic concept of a decentralized </w:t>
      </w:r>
      <w:r w:rsidR="000612DB">
        <w:rPr>
          <w:kern w:val="24"/>
        </w:rPr>
        <w:t xml:space="preserve">accounting system is introduced. </w:t>
      </w:r>
      <w:r w:rsidR="00E71270">
        <w:rPr>
          <w:kern w:val="24"/>
        </w:rPr>
        <w:t xml:space="preserve">Basics of consensus algorithms are introduced on past foundations before diving into the </w:t>
      </w:r>
      <w:r w:rsidR="00BD3957">
        <w:rPr>
          <w:kern w:val="24"/>
        </w:rPr>
        <w:t xml:space="preserve">specifics of the Ripple Protocol Consensus Algorithm (RPCA). Specifics of </w:t>
      </w:r>
      <w:r w:rsidR="002B0F8A">
        <w:rPr>
          <w:kern w:val="24"/>
        </w:rPr>
        <w:t>agreement, consensus and utilit</w:t>
      </w:r>
      <w:r w:rsidR="00417E72">
        <w:rPr>
          <w:kern w:val="24"/>
        </w:rPr>
        <w:t xml:space="preserve">y are described as the core network principles. A deeper dive into the Byzantine Generals </w:t>
      </w:r>
      <w:r w:rsidR="006A7777">
        <w:rPr>
          <w:kern w:val="24"/>
        </w:rPr>
        <w:t xml:space="preserve">problem is addressed with bounds introduced for both consensus and agreement. </w:t>
      </w:r>
    </w:p>
    <w:p w14:paraId="2648B7A7" w14:textId="3B028D72" w:rsidR="00E81978" w:rsidRDefault="005D3A03">
      <w:r>
        <w:rPr>
          <w:rStyle w:val="Emphasis"/>
        </w:rPr>
        <w:t>Keywords</w:t>
      </w:r>
      <w:r>
        <w:t xml:space="preserve">:  </w:t>
      </w:r>
      <w:r w:rsidR="00E51DF3">
        <w:t>Cryptocurrency, Protocol, Server, Node, Set, Probability, Byzantine Generals, Ripple</w:t>
      </w:r>
    </w:p>
    <w:p w14:paraId="0CD56DEE" w14:textId="72E6EA0C" w:rsidR="000F56B8" w:rsidRDefault="000F56B8"/>
    <w:p w14:paraId="1FADBD1B" w14:textId="673C7A44" w:rsidR="000F56B8" w:rsidRDefault="000F56B8"/>
    <w:p w14:paraId="162B6B28" w14:textId="1ABA98F4" w:rsidR="000F56B8" w:rsidRDefault="000F56B8"/>
    <w:p w14:paraId="038A7DB2" w14:textId="7304B9DA" w:rsidR="000F56B8" w:rsidRDefault="000F56B8"/>
    <w:p w14:paraId="175AD623" w14:textId="12D5AC99" w:rsidR="000F56B8" w:rsidRDefault="000F56B8"/>
    <w:p w14:paraId="2A4B1FAF" w14:textId="1F0B3599" w:rsidR="000F56B8" w:rsidRDefault="000F56B8"/>
    <w:p w14:paraId="0C13EAD4" w14:textId="73247BFD" w:rsidR="000F56B8" w:rsidRDefault="000F56B8"/>
    <w:p w14:paraId="59B582DC" w14:textId="236A05C5" w:rsidR="000F56B8" w:rsidRDefault="000F56B8"/>
    <w:p w14:paraId="356C13DC" w14:textId="0E42A8BB" w:rsidR="000F56B8" w:rsidRDefault="000F56B8"/>
    <w:p w14:paraId="2E4FBE30" w14:textId="44401061" w:rsidR="000F56B8" w:rsidRDefault="000F56B8"/>
    <w:p w14:paraId="68C12404" w14:textId="548F91EE" w:rsidR="000F56B8" w:rsidRDefault="000F56B8"/>
    <w:p w14:paraId="22DE478E" w14:textId="446BE23C" w:rsidR="000F56B8" w:rsidRDefault="000F56B8"/>
    <w:p w14:paraId="79D2F4DB" w14:textId="2D086654" w:rsidR="000F56B8" w:rsidRDefault="000F56B8"/>
    <w:p w14:paraId="364A663B" w14:textId="5F40A45F" w:rsidR="000F56B8" w:rsidRDefault="000F56B8"/>
    <w:p w14:paraId="4DEEC087" w14:textId="5B5CEA16" w:rsidR="000F56B8" w:rsidRDefault="000F56B8"/>
    <w:p w14:paraId="168D2F2D" w14:textId="41579B61" w:rsidR="000F56B8" w:rsidRDefault="000F56B8"/>
    <w:p w14:paraId="58F09D65" w14:textId="5394B4F2" w:rsidR="000F56B8" w:rsidRDefault="00B8346A" w:rsidP="000F56B8">
      <w:pPr>
        <w:ind w:firstLine="0"/>
        <w:jc w:val="center"/>
        <w:rPr>
          <w:b/>
          <w:bCs/>
        </w:rPr>
      </w:pPr>
      <w:r>
        <w:rPr>
          <w:b/>
          <w:bCs/>
        </w:rPr>
        <w:t>Ripple Labs Byzantine Consensus Algorithm</w:t>
      </w:r>
    </w:p>
    <w:p w14:paraId="028EFCB1" w14:textId="6C66944A" w:rsidR="000F56B8" w:rsidRDefault="000F56B8" w:rsidP="000F56B8">
      <w:pPr>
        <w:ind w:firstLine="0"/>
      </w:pPr>
      <w:r>
        <w:tab/>
      </w:r>
      <w:r w:rsidR="00052C71">
        <w:t xml:space="preserve"> </w:t>
      </w:r>
      <w:r w:rsidR="00C40093">
        <w:t xml:space="preserve">Ripple Labs </w:t>
      </w:r>
      <w:r w:rsidR="00DF7E7B">
        <w:t xml:space="preserve">set their sights on the next big cryptocurrency following the blossom and </w:t>
      </w:r>
      <w:r w:rsidR="00CE0FF0">
        <w:t xml:space="preserve">general adoption of </w:t>
      </w:r>
      <w:r w:rsidR="008F3C02">
        <w:t>well-known</w:t>
      </w:r>
      <w:r w:rsidR="00CE0FF0">
        <w:t xml:space="preserve"> Bitcoin. In </w:t>
      </w:r>
      <w:r w:rsidR="003C3DDD">
        <w:t>their whitepaper on the Ripple Protocol Consensus Algorithm (RPCA), Sc</w:t>
      </w:r>
      <w:r w:rsidR="008F3C02">
        <w:t xml:space="preserve">hwartz, </w:t>
      </w:r>
      <w:r w:rsidR="00AD778F">
        <w:t>Youngs, and</w:t>
      </w:r>
      <w:r w:rsidR="008F3C02">
        <w:t xml:space="preserve"> Britto dive into the foundations they built upon and the specifics of their network. </w:t>
      </w:r>
      <w:r w:rsidR="0077284C">
        <w:t xml:space="preserve">Following an introduction to consensus systems, </w:t>
      </w:r>
      <w:r w:rsidR="00F47B84">
        <w:t xml:space="preserve">a formal framework is introduced </w:t>
      </w:r>
      <w:r w:rsidR="00CF57EF">
        <w:t>for</w:t>
      </w:r>
      <w:r w:rsidR="005248FC">
        <w:t xml:space="preserve"> such systems. The consensus algorithm is </w:t>
      </w:r>
      <w:r w:rsidR="00B0499E">
        <w:t>running</w:t>
      </w:r>
      <w:r w:rsidR="005248FC">
        <w:t xml:space="preserve"> on </w:t>
      </w:r>
      <w:r w:rsidR="00055C36">
        <w:t xml:space="preserve">a network of </w:t>
      </w:r>
      <w:r w:rsidR="00BA2B7B">
        <w:t xml:space="preserve">servers, entities running the ripple server software, which create a node based graphical network of </w:t>
      </w:r>
      <w:r w:rsidR="009C2EC2">
        <w:t xml:space="preserve">transaction verifiers. Each confirmed transaction is submitted to a </w:t>
      </w:r>
      <w:r w:rsidR="00705D35">
        <w:t>community ledger, documenting transfers of XRP, the ripple coin, on the ripple network.</w:t>
      </w:r>
      <w:r w:rsidR="00175EA4">
        <w:t xml:space="preserve"> Two main ledgers are recorded on the network</w:t>
      </w:r>
      <w:r w:rsidR="009A0DED">
        <w:t>. T</w:t>
      </w:r>
      <w:r w:rsidR="00175EA4">
        <w:t xml:space="preserve">he last closed ledger is the last know </w:t>
      </w:r>
      <w:r w:rsidR="009A0DED">
        <w:t xml:space="preserve">verified ledger available to all nodes, a system log of historic </w:t>
      </w:r>
      <w:r w:rsidR="002374AD">
        <w:t xml:space="preserve">transactions verified by a consensus of nodes. The open ledger is the current, real-time, </w:t>
      </w:r>
      <w:r w:rsidR="00A80E97">
        <w:t xml:space="preserve">log of transactions yet to be, or currently being verified. </w:t>
      </w:r>
      <w:r w:rsidR="00670FFD">
        <w:t>Each server, or node, references a unique node list (UNL)</w:t>
      </w:r>
      <w:r w:rsidR="0079675C">
        <w:t xml:space="preserve"> of other nodes in the network it must double check each transaction against. </w:t>
      </w:r>
      <w:r w:rsidR="00414E08">
        <w:t>A server itself becomes a proposer by broadcasting it</w:t>
      </w:r>
      <w:r w:rsidR="007353E3">
        <w:t xml:space="preserve">s own verifications to the public, for those nodes who’s UNL includes it to check against. </w:t>
      </w:r>
    </w:p>
    <w:p w14:paraId="08A534A9" w14:textId="7BBB35D9" w:rsidR="00300766" w:rsidRDefault="00300766" w:rsidP="000F56B8">
      <w:pPr>
        <w:ind w:firstLine="0"/>
      </w:pPr>
      <w:r>
        <w:tab/>
        <w:t xml:space="preserve">Within a network, </w:t>
      </w:r>
      <w:r w:rsidR="00A64E0C">
        <w:t xml:space="preserve">two types of entities are defined. Non-faulty nodes, or good actors, are those servers </w:t>
      </w:r>
      <w:r w:rsidR="00DE6B2E">
        <w:t>contributing to the network while following community guidelines and only confirming verified transactions. Faulty nodes, or bad actors</w:t>
      </w:r>
      <w:r w:rsidR="001104E7">
        <w:t xml:space="preserve">, are those servers with intention to manipulate the network, looking to double spend, spend one currency twice simultaneously to double </w:t>
      </w:r>
      <w:r w:rsidR="0015432E">
        <w:t>its</w:t>
      </w:r>
      <w:r w:rsidR="001104E7">
        <w:t xml:space="preserve"> value, or introduce </w:t>
      </w:r>
      <w:r w:rsidR="00394645">
        <w:t xml:space="preserve">malignant transactions that remove XRP tokens from one account and deposit into another, without consent from both parties. </w:t>
      </w:r>
      <w:r w:rsidR="00004DCD">
        <w:t xml:space="preserve">The consensus problem is now set </w:t>
      </w:r>
      <w:r w:rsidR="00004DCD">
        <w:lastRenderedPageBreak/>
        <w:t>with three conditions: 1</w:t>
      </w:r>
      <w:r w:rsidR="00CD0BEF">
        <w:t xml:space="preserve"> </w:t>
      </w:r>
      <w:r w:rsidR="001F4169">
        <w:t>– Each</w:t>
      </w:r>
      <w:r w:rsidR="00004DCD">
        <w:t xml:space="preserve"> good actor </w:t>
      </w:r>
      <w:r w:rsidR="001F4169">
        <w:t>decides</w:t>
      </w:r>
      <w:r w:rsidR="00CD0BEF">
        <w:t xml:space="preserve"> in a finite time. 2 </w:t>
      </w:r>
      <w:r w:rsidR="0078223F">
        <w:t>–</w:t>
      </w:r>
      <w:r w:rsidR="00CD0BEF">
        <w:t xml:space="preserve"> </w:t>
      </w:r>
      <w:r w:rsidR="0078223F">
        <w:t xml:space="preserve">All good actors approve/deny the same sets of transactions. </w:t>
      </w:r>
      <w:r w:rsidR="00356AA7">
        <w:t xml:space="preserve">3 – Each consensus reached is binary, </w:t>
      </w:r>
      <w:r w:rsidR="0015432E">
        <w:t xml:space="preserve">either </w:t>
      </w:r>
      <w:r w:rsidR="00356AA7">
        <w:t>approved or denied.</w:t>
      </w:r>
    </w:p>
    <w:p w14:paraId="450E6718" w14:textId="3AF890AA" w:rsidR="00B0499E" w:rsidRDefault="00B0499E" w:rsidP="000F56B8">
      <w:pPr>
        <w:ind w:firstLine="0"/>
      </w:pPr>
      <w:r>
        <w:tab/>
      </w:r>
      <w:r w:rsidR="00E60692">
        <w:t xml:space="preserve">The basis of any consensus algorithm relies on </w:t>
      </w:r>
      <w:r w:rsidR="00BB0248">
        <w:t xml:space="preserve">three main metrics, correctness, agreement, and utility. </w:t>
      </w:r>
      <w:r w:rsidR="00F80DA7">
        <w:t xml:space="preserve">The correctness </w:t>
      </w:r>
      <w:r w:rsidR="00A3363D">
        <w:t xml:space="preserve">metric introduces the Byzantine Generals problem. </w:t>
      </w:r>
      <w:r w:rsidR="00AD778F">
        <w:t xml:space="preserve">This problem is defined as follows, each node is to </w:t>
      </w:r>
      <w:r w:rsidR="00781050">
        <w:t xml:space="preserve">report approval/denial for each transaction, </w:t>
      </w:r>
      <w:r w:rsidR="001D1F83">
        <w:t xml:space="preserve">any node may be a good/bad actor, </w:t>
      </w:r>
      <w:r w:rsidR="00BD2FD6">
        <w:t xml:space="preserve">how can we be certain a </w:t>
      </w:r>
      <w:r w:rsidR="00915014">
        <w:t xml:space="preserve">correct </w:t>
      </w:r>
      <w:r w:rsidR="00BD2FD6">
        <w:t>consensus is reached even in the presence of bad actors?</w:t>
      </w:r>
      <w:r w:rsidR="00FE0CCC">
        <w:t xml:space="preserve"> </w:t>
      </w:r>
      <w:r w:rsidR="000A7D72">
        <w:t>The caveat is that there is a limit on the allowed bad actors</w:t>
      </w:r>
      <w:r w:rsidR="00EF42CC">
        <w:t xml:space="preserve">, in any case a network with a majority bad actors could delude the good actors. </w:t>
      </w:r>
      <w:r w:rsidR="00187067">
        <w:t xml:space="preserve">The agreement metric begins to introduce some graph theory </w:t>
      </w:r>
      <w:r w:rsidR="00FF2111">
        <w:t xml:space="preserve">in order to </w:t>
      </w:r>
      <w:r w:rsidR="009945C6">
        <w:t xml:space="preserve">assure </w:t>
      </w:r>
      <w:r w:rsidR="002037B7">
        <w:t xml:space="preserve">each node will have an identical consensus for </w:t>
      </w:r>
      <w:r w:rsidR="009D0126">
        <w:t>each transaction</w:t>
      </w:r>
      <w:r w:rsidR="007C15D0">
        <w:t xml:space="preserve">, no matter the proposers they verify against on their UNL. </w:t>
      </w:r>
      <w:r w:rsidR="005A6B35">
        <w:t xml:space="preserve">In </w:t>
      </w:r>
      <w:r w:rsidR="00515129">
        <w:t>general,</w:t>
      </w:r>
      <w:r w:rsidR="005A6B35">
        <w:t xml:space="preserve"> a minimum connectivity is required in order to assure there is enough </w:t>
      </w:r>
      <w:r w:rsidR="00F431F9">
        <w:t>cross-referencing</w:t>
      </w:r>
      <w:r w:rsidR="005A6B35">
        <w:t xml:space="preserve"> taking place such that it will scale the whole network, even in the presence of bad actors. </w:t>
      </w:r>
      <w:r w:rsidR="00515129">
        <w:t>The last metric</w:t>
      </w:r>
      <w:r w:rsidR="00631F12">
        <w:t xml:space="preserve">, </w:t>
      </w:r>
      <w:r w:rsidR="00515129">
        <w:t>utility</w:t>
      </w:r>
      <w:r w:rsidR="00631F12">
        <w:t xml:space="preserve">, </w:t>
      </w:r>
      <w:r w:rsidR="003F3F77">
        <w:t xml:space="preserve">addresses the usefulness of the network. One common way to measure this is convergence. </w:t>
      </w:r>
      <w:r w:rsidR="00F56DFB">
        <w:t xml:space="preserve">As it is </w:t>
      </w:r>
      <w:r w:rsidR="00C570B1">
        <w:t xml:space="preserve">required good actors verify transactions and submit their proposal in finite time, </w:t>
      </w:r>
      <w:r w:rsidR="002E7897">
        <w:t xml:space="preserve">a network with a majority of good actors will be sure to converge. </w:t>
      </w:r>
      <w:r w:rsidR="00F431F9">
        <w:t xml:space="preserve">This metric is </w:t>
      </w:r>
      <w:r w:rsidR="00EE424A">
        <w:t xml:space="preserve">the intrinsic measure of transaction speed, or the time it takes for </w:t>
      </w:r>
      <w:r w:rsidR="006132F1">
        <w:t xml:space="preserve">XRP sent from one wallet to be spendable in the next. Each of these metrics </w:t>
      </w:r>
      <w:r w:rsidR="002D0B14">
        <w:t xml:space="preserve">have room for optimization based on stipulations what defining the RCPA. </w:t>
      </w:r>
    </w:p>
    <w:p w14:paraId="6CD29056" w14:textId="3DDA3CFF" w:rsidR="00084D9D" w:rsidRDefault="00084D9D" w:rsidP="000F56B8">
      <w:pPr>
        <w:ind w:firstLine="0"/>
      </w:pPr>
      <w:r>
        <w:tab/>
      </w:r>
      <w:r w:rsidR="00444B2A">
        <w:t xml:space="preserve">The </w:t>
      </w:r>
      <w:r w:rsidR="005413EF">
        <w:t xml:space="preserve">RPCA </w:t>
      </w:r>
      <w:r w:rsidR="00A310C8">
        <w:t xml:space="preserve">Correctness algorithm </w:t>
      </w:r>
      <w:r w:rsidR="0088137A">
        <w:t>assumes that the percentage of bad actors is under</w:t>
      </w:r>
      <w:r w:rsidR="001B759B">
        <w:t>, or equal to,</w:t>
      </w:r>
      <w:r w:rsidR="0088137A">
        <w:t xml:space="preserve"> twenty percentage of the total nodes within the network and is as follows</w:t>
      </w:r>
      <w:r w:rsidR="00D242F0">
        <w:t>:</w:t>
      </w:r>
    </w:p>
    <w:p w14:paraId="5EF6A62A" w14:textId="0DEEB940" w:rsidR="00D242F0" w:rsidRDefault="00D242F0" w:rsidP="00D242F0">
      <w:pPr>
        <w:ind w:firstLine="0"/>
        <w:jc w:val="center"/>
      </w:pPr>
      <w:r w:rsidRPr="00D242F0">
        <w:drawing>
          <wp:inline distT="0" distB="0" distL="0" distR="0" wp14:anchorId="02A5DC88" wp14:editId="3669A514">
            <wp:extent cx="2644140" cy="792577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6218" cy="79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7C95" w14:textId="7EC783E1" w:rsidR="00D242F0" w:rsidRDefault="00337A31" w:rsidP="00D242F0">
      <w:pPr>
        <w:ind w:firstLine="0"/>
      </w:pPr>
      <w:r>
        <w:lastRenderedPageBreak/>
        <w:t xml:space="preserve">Within the paper </w:t>
      </w:r>
      <w:r w:rsidR="00296759">
        <w:t xml:space="preserve">the justification of this formula is very vague and left up to the author to interpret.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3A37EE">
        <w:t xml:space="preserve"> </w:t>
      </w:r>
      <w:r w:rsidR="00377413">
        <w:t xml:space="preserve">represents the probability of correctness, </w:t>
      </w:r>
      <w:r w:rsidR="00E05510">
        <w:t xml:space="preserve">or the probability that there </w:t>
      </w:r>
      <w:r w:rsidR="0048336C">
        <w:t>will</w:t>
      </w:r>
      <w:r w:rsidR="001A07C0">
        <w:t xml:space="preserve"> be no more that 20% failures within the network.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3A37EE">
        <w:t xml:space="preserve"> </w:t>
      </w:r>
      <w:r w:rsidR="008B6A6D">
        <w:t xml:space="preserve">represents the probability that a node is a bad actor and will thus </w:t>
      </w:r>
      <w:r w:rsidR="00A95A84">
        <w:t xml:space="preserve">at some point collude with other bad actors </w:t>
      </w:r>
      <w:r w:rsidR="00AD7DDF">
        <w:t>in attempt to</w:t>
      </w:r>
      <w:r w:rsidR="00A95A84">
        <w:t xml:space="preserve"> fool the network. </w:t>
      </w:r>
      <w:r w:rsidR="005E77FD">
        <w:t xml:space="preserve">Form here it becomes clear that </w:t>
      </w:r>
      <m:oMath>
        <m:r>
          <w:rPr>
            <w:rFonts w:ascii="Cambria Math" w:hAnsi="Cambria Math"/>
          </w:rPr>
          <m:t xml:space="preserve">(1 –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)</m:t>
        </m:r>
      </m:oMath>
      <w:r w:rsidR="005E77FD">
        <w:t xml:space="preserve"> </w:t>
      </w:r>
      <w:r w:rsidR="00AD7DDF">
        <w:t xml:space="preserve">is the probability of any selected node being a good actor. </w:t>
      </w:r>
      <w:r w:rsidR="00E95D07">
        <w:t xml:space="preserve">The important concept is the recognition that </w:t>
      </w:r>
      <w:r w:rsidR="00957831">
        <w:t xml:space="preserve">inside the sum is a binomial distribution given for a selected number, </w:t>
      </w:r>
      <w:proofErr w:type="spellStart"/>
      <w:r w:rsidR="00957831">
        <w:t>i</w:t>
      </w:r>
      <w:proofErr w:type="spellEnd"/>
      <w:r w:rsidR="00957831">
        <w:t xml:space="preserve">, </w:t>
      </w:r>
      <w:r w:rsidR="00E52C18">
        <w:t xml:space="preserve">of bad actors. For example, in a network of </w:t>
      </w:r>
      <w:r w:rsidR="009338D3">
        <w:t xml:space="preserve">10 nodes, the probability of 1 </w:t>
      </w:r>
      <w:r w:rsidR="00D555EC">
        <w:t xml:space="preserve">bad actor, given a 10% chance of bad actors is,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(0.1)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(0.9)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0.3874=38.74%</m:t>
        </m:r>
      </m:oMath>
      <w:r w:rsidR="00991F54">
        <w:t xml:space="preserve">. </w:t>
      </w:r>
      <w:r w:rsidR="00657BF3">
        <w:t xml:space="preserve">This formula </w:t>
      </w:r>
      <w:r w:rsidR="000A47BD">
        <w:t xml:space="preserve">is stating that there are 10 unique ways to select 1 node from a 10 node network, </w:t>
      </w:r>
      <w:r w:rsidR="00C604DF">
        <w:t xml:space="preserve">such that there is 1 node a bad actor, </w:t>
      </w:r>
      <w:r w:rsidR="00762AE0">
        <w:t xml:space="preserve">with a probability </w:t>
      </w:r>
      <w:r w:rsidR="00C604DF">
        <w:t xml:space="preserve">given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 0.1</m:t>
        </m:r>
      </m:oMath>
      <w:r w:rsidR="005450EC">
        <w:t>, and 9 good actors</w:t>
      </w:r>
      <w:r w:rsidR="00762AE0">
        <w:t xml:space="preserve">, with a probability given by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 –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>=0.9</m:t>
        </m:r>
      </m:oMath>
      <w:r w:rsidR="00762AE0">
        <w:t xml:space="preserve">. </w:t>
      </w:r>
      <w:r w:rsidR="00CE5BFC">
        <w:t xml:space="preserve">For a single instance the chance of it existing can be given by </w:t>
      </w:r>
      <w:r w:rsidR="009D4271">
        <w:t xml:space="preserve">the product of the probability each individual node is as we define. Because there are 10 unique instance, we </w:t>
      </w:r>
      <w:r w:rsidR="005C13FC">
        <w:t>sum all 10 to get the total likelihood there i</w:t>
      </w:r>
      <w:r w:rsidR="003E6C02">
        <w:t xml:space="preserve">s exactly 1 bad actor, on any such node, in a network of 10 nodes. </w:t>
      </w:r>
      <w:r w:rsidR="00450C3F">
        <w:t>Looking now at the external sum,</w:t>
      </w:r>
      <w:r w:rsidR="00E4398F"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n-1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d>
      </m:oMath>
      <w:r w:rsidR="00AA0C12">
        <w:t xml:space="preserve"> </w:t>
      </w:r>
      <w:r w:rsidR="00E4398F">
        <w:t xml:space="preserve"> represents </w:t>
      </w:r>
      <w:r w:rsidR="00D53861">
        <w:t xml:space="preserve">the 20% </w:t>
      </w:r>
      <w:r w:rsidR="00B30520">
        <w:t xml:space="preserve">limit on </w:t>
      </w:r>
      <w:r w:rsidR="00D53861">
        <w:t>bad actor</w:t>
      </w:r>
      <w:r w:rsidR="00B30520">
        <w:t>s</w:t>
      </w:r>
      <w:r w:rsidR="00D53861">
        <w:t xml:space="preserve"> for any network with node count n.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B30520">
        <w:t xml:space="preserve"> is now well defined as the </w:t>
      </w:r>
      <w:r w:rsidR="00F2385D">
        <w:t>probability of any unique selection of bad actors within a network</w:t>
      </w:r>
      <w:r w:rsidR="001A4CF2">
        <w:t>,</w:t>
      </w:r>
      <w:r w:rsidR="00187EE7">
        <w:t xml:space="preserve"> ranging</w:t>
      </w:r>
      <w:r w:rsidR="001A4CF2">
        <w:t xml:space="preserve"> from 0-20% of the total network</w:t>
      </w:r>
      <w:r w:rsidR="00187EE7">
        <w:t xml:space="preserve"> having bad actors. It becomes clear that this is the probability of correctness and it </w:t>
      </w:r>
      <w:r w:rsidR="00347905">
        <w:t>is the probability the total number of bad actors is under the defined limit required for consensu</w:t>
      </w:r>
      <w:r w:rsidR="0031602E">
        <w:t>s</w:t>
      </w:r>
      <w:r w:rsidR="001A4CF2">
        <w:t>.</w:t>
      </w:r>
      <w:r w:rsidR="0031602E">
        <w:t xml:space="preserve"> Looking back at the previous example, </w:t>
      </w:r>
      <w:r w:rsidR="001A4CF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9298=92.98%</m:t>
        </m:r>
      </m:oMath>
      <w:r w:rsidR="008A425E">
        <w:t>.</w:t>
      </w:r>
      <w:r w:rsidR="002C2920">
        <w:t xml:space="preserve"> When re</w:t>
      </w:r>
      <w:r w:rsidR="00D12764">
        <w:t xml:space="preserve">viewing this equation, one unclear factor is how </w:t>
      </w:r>
      <w:r w:rsidR="00ED37BD">
        <w:t xml:space="preserve">the RPCA arrived at the 20% metric. A question for Ripple Labs, what are the </w:t>
      </w:r>
      <w:r w:rsidR="00C17F09">
        <w:t xml:space="preserve">factors influencing the 20% bound on correctness within the algorithm, </w:t>
      </w:r>
      <w:r w:rsidR="00007CE2">
        <w:t>and why is the bound for the RPCA tighter than the other algorithms</w:t>
      </w:r>
      <w:r w:rsidR="00546E70">
        <w:t xml:space="preserve"> mentioned in the whitepaper?</w:t>
      </w:r>
    </w:p>
    <w:p w14:paraId="471B565C" w14:textId="455EF4E9" w:rsidR="00862D2E" w:rsidRDefault="00862D2E" w:rsidP="00D242F0">
      <w:pPr>
        <w:ind w:firstLine="0"/>
      </w:pPr>
      <w:r>
        <w:lastRenderedPageBreak/>
        <w:tab/>
        <w:t xml:space="preserve">The </w:t>
      </w:r>
      <w:r w:rsidR="008754B8">
        <w:t xml:space="preserve">Agreement algorithm introduced some new graph theory to my </w:t>
      </w:r>
      <w:r w:rsidR="001E6CEF">
        <w:t>mathematical language dictionary and is as follows:</w:t>
      </w:r>
    </w:p>
    <w:p w14:paraId="791779E0" w14:textId="773B01F9" w:rsidR="00111DF3" w:rsidRPr="00111DF3" w:rsidRDefault="00111DF3" w:rsidP="00111DF3">
      <w:pPr>
        <w:ind w:firstLine="0"/>
        <w:jc w:val="center"/>
      </w:pPr>
      <w:r w:rsidRPr="00111DF3">
        <w:drawing>
          <wp:inline distT="0" distB="0" distL="0" distR="0" wp14:anchorId="7980DC9C" wp14:editId="243C74A5">
            <wp:extent cx="4579620" cy="5030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1749" cy="51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93AB5" w14:textId="6070F292" w:rsidR="00187AB3" w:rsidRDefault="00A361FE" w:rsidP="000F56B8">
      <w:pPr>
        <w:ind w:firstLine="0"/>
      </w:pPr>
      <w:r>
        <w:t xml:space="preserve">This equation is a limit on the </w:t>
      </w:r>
      <w:r w:rsidR="009E62A1">
        <w:t>connectivity of the nodes within the network. The left-hand side references the number of edges, and the right-hand side</w:t>
      </w:r>
      <w:r w:rsidR="00C123AA">
        <w:t xml:space="preserve"> reference 20% the size of the larger UNL</w:t>
      </w:r>
      <w:r w:rsidR="00554A0C">
        <w:t xml:space="preserve">. </w:t>
      </w:r>
      <w:r w:rsidR="00D07E09">
        <w:t xml:space="preserve">The requirement of this stipulation within the network is to prevent a fork within the network. Such an instance would result in 2 conflicting open ledgers </w:t>
      </w:r>
      <w:r w:rsidR="00431F81">
        <w:t>on the network, violating the condition that all good actors reach the same c</w:t>
      </w:r>
      <w:r w:rsidR="00355EB2">
        <w:t xml:space="preserve">onclusions, given correctness is imposed. The </w:t>
      </w:r>
      <w:r w:rsidR="007E30AD">
        <w:t>intuitive reasoning for this is that given the number of edges between two UNLs is less that 20% of the larger UNL</w:t>
      </w:r>
      <w:r w:rsidR="00210939">
        <w:t xml:space="preserve"> cardinality, it is possible that the select edge nodes are all bad actors</w:t>
      </w:r>
      <w:r w:rsidR="00895D92">
        <w:t>. Referencing Figure 1</w:t>
      </w:r>
      <w:r w:rsidR="000E643D">
        <w:t>, this becomes more obvious from a graphical representation.</w:t>
      </w:r>
      <w:r w:rsidR="00C25ADE">
        <w:t xml:space="preserve"> Ripple Labs </w:t>
      </w:r>
      <w:r w:rsidR="0011418A">
        <w:t xml:space="preserve">includes the idea that allowing for indirect edges, the </w:t>
      </w:r>
      <w:r w:rsidR="00351746">
        <w:t xml:space="preserve">edge constraint can be tightened as the network becomes more entangled. </w:t>
      </w:r>
      <w:r w:rsidR="00214EFF">
        <w:t xml:space="preserve">To expand on this idea, the previous example is modified to allow this </w:t>
      </w:r>
      <w:r w:rsidR="0047627A">
        <w:t xml:space="preserve">in Figure 2. As the edge constraint is no longer valid, I will solve for both the </w:t>
      </w:r>
      <w:r w:rsidR="00571EDA">
        <w:t>left- and right-hand</w:t>
      </w:r>
      <w:r w:rsidR="0047627A">
        <w:t xml:space="preserve"> side while dropping the requirement. From the image</w:t>
      </w:r>
      <w:r w:rsidR="00571EDA">
        <w:t>,</w:t>
      </w:r>
      <w:r w:rsidR="0047627A">
        <w:t xml:space="preserve"> </w:t>
      </w:r>
      <w:r w:rsidR="00571EDA">
        <w:t>the</w:t>
      </w:r>
      <w:r w:rsidR="0047627A">
        <w:t xml:space="preserve"> top graph displa</w:t>
      </w:r>
      <w:r w:rsidR="00007962">
        <w:t xml:space="preserve">ys 3 edges, and the bottom 4. </w:t>
      </w:r>
      <w:r w:rsidR="00571EDA">
        <w:t>Additionally,</w:t>
      </w:r>
      <w:r w:rsidR="00007962">
        <w:t xml:space="preserve"> the left UNL has </w:t>
      </w:r>
      <w:r w:rsidR="00571EDA">
        <w:t xml:space="preserve">6 nodes, and the right 5. From this we can derive that </w:t>
      </w:r>
      <m:oMath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C(6)</m:t>
        </m:r>
      </m:oMath>
      <w:r w:rsidR="00571EDA">
        <w:t xml:space="preserve">. Here </w:t>
      </w:r>
      <m:oMath>
        <m:r>
          <w:rPr>
            <w:rFonts w:ascii="Cambria Math" w:hAnsi="Cambria Math"/>
          </w:rPr>
          <m:t>C</m:t>
        </m:r>
      </m:oMath>
      <w:r w:rsidR="00571EDA">
        <w:t xml:space="preserve"> represents the new </w:t>
      </w:r>
      <w:r w:rsidR="00184F1D">
        <w:t xml:space="preserve">edge constraint. To keep consistent, it is also clear that </w:t>
      </w:r>
      <m:oMath>
        <m:r>
          <w:rPr>
            <w:rFonts w:ascii="Cambria Math" w:hAnsi="Cambria Math"/>
          </w:rPr>
          <m:t>3&lt;</m:t>
        </m:r>
        <m:r>
          <w:rPr>
            <w:rFonts w:ascii="Cambria Math" w:hAnsi="Cambria Math"/>
          </w:rPr>
          <m:t>C(6</m:t>
        </m:r>
        <m:r>
          <w:rPr>
            <w:rFonts w:ascii="Cambria Math" w:hAnsi="Cambria Math"/>
          </w:rPr>
          <m:t>)</m:t>
        </m:r>
      </m:oMath>
      <w:r w:rsidR="00E93769">
        <w:t xml:space="preserve">, as the top set of UNLs should still return faulty. </w:t>
      </w:r>
      <w:r w:rsidR="00542FD8">
        <w:t xml:space="preserve">Solving the system of </w:t>
      </w:r>
      <w:r w:rsidR="00AF3E7C">
        <w:t>inequalities,</w:t>
      </w:r>
      <w:r w:rsidR="00542FD8">
        <w:t xml:space="preserve"> we have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≥C</m:t>
        </m:r>
        <m:r>
          <w:rPr>
            <w:rFonts w:ascii="Cambria Math" w:hAnsi="Cambria Math"/>
          </w:rPr>
          <m:t xml:space="preserve"> 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22500">
        <w:t xml:space="preserve">. </w:t>
      </w:r>
      <w:r w:rsidR="00AF3E7C">
        <w:t xml:space="preserve">As mentioned above, this </w:t>
      </w:r>
      <w:r w:rsidR="00EA3A47">
        <w:t xml:space="preserve">does tighten the connectivity requirement as any possible value for </w:t>
      </w:r>
      <m:oMath>
        <m:r>
          <w:rPr>
            <w:rFonts w:ascii="Cambria Math" w:hAnsi="Cambria Math"/>
          </w:rPr>
          <m:t>C</m:t>
        </m:r>
      </m:oMath>
      <w:r w:rsidR="00EA3A47">
        <w:t xml:space="preserve"> is greater than the previous </w:t>
      </w:r>
      <w:r w:rsidR="000D4F35">
        <w:t xml:space="preserve">20% requirement. </w:t>
      </w:r>
      <w:r w:rsidR="00187AB3">
        <w:t xml:space="preserve"> </w:t>
      </w:r>
    </w:p>
    <w:p w14:paraId="03C07027" w14:textId="2504E3D7" w:rsidR="00DA7D72" w:rsidRPr="00DA7D72" w:rsidRDefault="00DA7D72" w:rsidP="000F56B8">
      <w:pPr>
        <w:ind w:firstLine="0"/>
        <w:rPr>
          <w:i/>
        </w:rPr>
      </w:pPr>
      <w:r>
        <w:tab/>
        <w:t xml:space="preserve">In conclusion, </w:t>
      </w:r>
      <w:r w:rsidR="00187AB3">
        <w:t xml:space="preserve">Ripple Labs produced this whitepaper to inform the audience of the RPCA. They made sure to highlight the major factors that </w:t>
      </w:r>
      <w:r w:rsidR="00A741E2">
        <w:t xml:space="preserve">backed the validity of their monetary </w:t>
      </w:r>
      <w:r w:rsidR="00A741E2">
        <w:lastRenderedPageBreak/>
        <w:t xml:space="preserve">transfer system. The audience of this paper consists of a plethora of </w:t>
      </w:r>
      <w:r w:rsidR="0055621A">
        <w:t xml:space="preserve">individuals. The main reader would be the cryptocurrency enthusiast with a strong knowledge of the crypto space. Some other readers include </w:t>
      </w:r>
      <w:r w:rsidR="00EC0219">
        <w:t xml:space="preserve">cryptography enthusiasts, potential investors, and independent auditors. The main point being conveyed by the author is that Ripple offers a new </w:t>
      </w:r>
      <w:r w:rsidR="008D5284">
        <w:t xml:space="preserve">consensus network that is both quicker and less energy intensive than the others </w:t>
      </w:r>
      <w:r w:rsidR="003D7006">
        <w:t xml:space="preserve">which allow for a higher number of bad actors. The desired outcome of the authors is to gain support and investors for the project. </w:t>
      </w:r>
    </w:p>
    <w:sdt>
      <w:sdtPr>
        <w:rPr>
          <w:rFonts w:asciiTheme="minorHAnsi" w:eastAsiaTheme="minorEastAsia" w:hAnsiTheme="minorHAnsi" w:cstheme="minorBidi"/>
        </w:rPr>
        <w:id w:val="62297111"/>
        <w:docPartObj>
          <w:docPartGallery w:val="Bibliographies"/>
          <w:docPartUnique/>
        </w:docPartObj>
      </w:sdtPr>
      <w:sdtEndPr/>
      <w:sdtContent>
        <w:p w14:paraId="7A2DD539" w14:textId="188CCCDB" w:rsidR="00E81978" w:rsidRPr="000F56B8" w:rsidRDefault="005D3A03">
          <w:pPr>
            <w:pStyle w:val="SectionTitle"/>
            <w:rPr>
              <w:b/>
              <w:bCs/>
            </w:rPr>
          </w:pPr>
          <w:r w:rsidRPr="000F56B8">
            <w:rPr>
              <w:b/>
              <w:bCs/>
            </w:rPr>
            <w:t>References</w:t>
          </w:r>
        </w:p>
        <w:p w14:paraId="38E00C22" w14:textId="77777777" w:rsidR="00B8346A" w:rsidRDefault="00B8346A" w:rsidP="00B4601F">
          <w:pPr>
            <w:pStyle w:val="Bibliography"/>
          </w:pPr>
        </w:p>
        <w:p w14:paraId="1DD4DE26" w14:textId="77777777" w:rsidR="00B8346A" w:rsidRDefault="00B8346A" w:rsidP="00B4601F">
          <w:pPr>
            <w:pStyle w:val="Bibliography"/>
          </w:pPr>
        </w:p>
        <w:p w14:paraId="52746A22" w14:textId="32CACB24" w:rsidR="00E81978" w:rsidRDefault="00C31D30" w:rsidP="00B4601F">
          <w:pPr>
            <w:pStyle w:val="Bibliography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E774B1">
            <w:rPr>
              <w:noProof/>
            </w:rPr>
            <w:t>Schwart</w:t>
          </w:r>
          <w:r w:rsidR="00D135BF">
            <w:rPr>
              <w:noProof/>
            </w:rPr>
            <w:t>z, D.</w:t>
          </w:r>
          <w:r w:rsidR="00CD4CC6">
            <w:rPr>
              <w:noProof/>
            </w:rPr>
            <w:t>,</w:t>
          </w:r>
          <w:r w:rsidR="00D135BF">
            <w:rPr>
              <w:noProof/>
            </w:rPr>
            <w:t xml:space="preserve"> Young</w:t>
          </w:r>
          <w:r w:rsidR="00CD4CC6">
            <w:rPr>
              <w:noProof/>
            </w:rPr>
            <w:t>s., N Britto, A.</w:t>
          </w:r>
          <w:r>
            <w:rPr>
              <w:noProof/>
            </w:rPr>
            <w:t xml:space="preserve"> (</w:t>
          </w:r>
          <w:r w:rsidR="00B4601F">
            <w:rPr>
              <w:noProof/>
            </w:rPr>
            <w:t>201</w:t>
          </w:r>
          <w:r w:rsidR="00E774B1">
            <w:rPr>
              <w:noProof/>
            </w:rPr>
            <w:t>4</w:t>
          </w:r>
          <w:r>
            <w:rPr>
              <w:noProof/>
            </w:rPr>
            <w:t xml:space="preserve">). </w:t>
          </w:r>
          <w:r w:rsidR="005027F1">
            <w:rPr>
              <w:noProof/>
            </w:rPr>
            <w:t>The Ripple Consensus Algorithm</w:t>
          </w:r>
          <w:r>
            <w:rPr>
              <w:noProof/>
            </w:rPr>
            <w:t xml:space="preserve">. </w:t>
          </w:r>
          <w:r w:rsidR="005027F1">
            <w:rPr>
              <w:i/>
              <w:iCs/>
              <w:noProof/>
            </w:rPr>
            <w:t>Ripple Labs Inc</w:t>
          </w:r>
          <w:r>
            <w:rPr>
              <w:noProof/>
            </w:rPr>
            <w:t>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629291ED" w14:textId="689D4FD8" w:rsidR="00E81978" w:rsidRDefault="00E81978" w:rsidP="00B4601F">
      <w:pPr>
        <w:ind w:firstLine="0"/>
      </w:pPr>
    </w:p>
    <w:p w14:paraId="69437BA5" w14:textId="77777777" w:rsidR="00E81978" w:rsidRPr="000F56B8" w:rsidRDefault="000F56B8">
      <w:pPr>
        <w:pStyle w:val="SectionTitle"/>
        <w:rPr>
          <w:b/>
          <w:bCs/>
        </w:rPr>
      </w:pPr>
      <w:r>
        <w:rPr>
          <w:b/>
          <w:bCs/>
        </w:rPr>
        <w:lastRenderedPageBreak/>
        <w:t>Figures</w:t>
      </w:r>
    </w:p>
    <w:p w14:paraId="5CEB5450" w14:textId="178614E9" w:rsidR="00E81978" w:rsidRDefault="00CC256E">
      <w:pPr>
        <w:pStyle w:val="NoSpacing"/>
      </w:pPr>
      <w:r>
        <w:t xml:space="preserve">Figure 1: </w:t>
      </w:r>
      <w:r w:rsidR="000E643D">
        <w:t>UNL Connectivity</w:t>
      </w:r>
    </w:p>
    <w:p w14:paraId="0DDCED96" w14:textId="2B6A9646" w:rsidR="00630020" w:rsidRDefault="00630020" w:rsidP="00630020">
      <w:pPr>
        <w:pStyle w:val="NoSpacing"/>
        <w:jc w:val="center"/>
      </w:pPr>
      <w:r w:rsidRPr="00630020">
        <w:rPr>
          <w:noProof/>
        </w:rPr>
        <w:drawing>
          <wp:inline distT="0" distB="0" distL="0" distR="0" wp14:anchorId="0229DA35" wp14:editId="7F09861A">
            <wp:extent cx="4693920" cy="4206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E6E53" w14:textId="0B71C4E3" w:rsidR="00E81978" w:rsidRDefault="005D3A03" w:rsidP="00630020">
      <w:pPr>
        <w:pStyle w:val="TableFigure"/>
      </w:pPr>
      <w:r>
        <w:rPr>
          <w:rStyle w:val="Emphasis"/>
        </w:rPr>
        <w:t>Figure 1</w:t>
      </w:r>
      <w:r>
        <w:t xml:space="preserve">. </w:t>
      </w:r>
      <w:r w:rsidR="00630020">
        <w:t>An example of the connectivity required to</w:t>
      </w:r>
      <w:r w:rsidR="00630020">
        <w:t xml:space="preserve"> </w:t>
      </w:r>
      <w:r w:rsidR="00630020">
        <w:t>prevent a fork between two UNL cliques.</w:t>
      </w:r>
      <w:r w:rsidR="00630020">
        <w:t xml:space="preserve"> The top network does not satisfy the connectivity requirement, the bottom network does. </w:t>
      </w:r>
      <w:r w:rsidR="005027F1">
        <w:t>(Schwartz, 2014).</w:t>
      </w:r>
    </w:p>
    <w:p w14:paraId="1A99BFFB" w14:textId="5146197B" w:rsidR="00BB3263" w:rsidRDefault="00BB3263" w:rsidP="00CC256E">
      <w:pPr>
        <w:pStyle w:val="TableFigure"/>
      </w:pPr>
    </w:p>
    <w:p w14:paraId="09B12E52" w14:textId="025F2084" w:rsidR="00BB3263" w:rsidRDefault="00BB3263" w:rsidP="00CC256E">
      <w:pPr>
        <w:pStyle w:val="TableFigure"/>
      </w:pPr>
    </w:p>
    <w:p w14:paraId="166F1E21" w14:textId="519E7458" w:rsidR="00630020" w:rsidRDefault="00630020" w:rsidP="00CC256E">
      <w:pPr>
        <w:pStyle w:val="TableFigure"/>
      </w:pPr>
    </w:p>
    <w:p w14:paraId="46E23B38" w14:textId="305AECF1" w:rsidR="00630020" w:rsidRDefault="00630020" w:rsidP="00CC256E">
      <w:pPr>
        <w:pStyle w:val="TableFigure"/>
      </w:pPr>
    </w:p>
    <w:p w14:paraId="2B4094BF" w14:textId="679729E4" w:rsidR="00630020" w:rsidRDefault="00630020" w:rsidP="00CC256E">
      <w:pPr>
        <w:pStyle w:val="TableFigure"/>
      </w:pPr>
    </w:p>
    <w:p w14:paraId="2D2F0D1C" w14:textId="0116B9A0" w:rsidR="00630020" w:rsidRDefault="00630020" w:rsidP="00CC256E">
      <w:pPr>
        <w:pStyle w:val="TableFigure"/>
      </w:pPr>
    </w:p>
    <w:p w14:paraId="5FDBE96B" w14:textId="77777777" w:rsidR="00630020" w:rsidRDefault="00630020" w:rsidP="00CC256E">
      <w:pPr>
        <w:pStyle w:val="TableFigure"/>
      </w:pPr>
    </w:p>
    <w:p w14:paraId="47C6FDB9" w14:textId="5C6DC718" w:rsidR="00BB3263" w:rsidRDefault="00BB3263" w:rsidP="00CC256E">
      <w:pPr>
        <w:pStyle w:val="TableFigure"/>
      </w:pPr>
      <w:r>
        <w:t xml:space="preserve">Figure 2: </w:t>
      </w:r>
      <w:r w:rsidR="00ED11A7">
        <w:t xml:space="preserve">UNL Connectivity including Indirect edges. </w:t>
      </w:r>
    </w:p>
    <w:p w14:paraId="7A7BCFD6" w14:textId="258DB428" w:rsidR="00ED11A7" w:rsidRDefault="00C25ADE" w:rsidP="00295D94">
      <w:pPr>
        <w:pStyle w:val="TableFigure"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84524C5" wp14:editId="779BD005">
                <wp:simplePos x="0" y="0"/>
                <wp:positionH relativeFrom="column">
                  <wp:posOffset>2419320</wp:posOffset>
                </wp:positionH>
                <wp:positionV relativeFrom="paragraph">
                  <wp:posOffset>2605440</wp:posOffset>
                </wp:positionV>
                <wp:extent cx="1070640" cy="832680"/>
                <wp:effectExtent l="57150" t="57150" r="72390" b="6286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70640" cy="83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BEAC5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189.1pt;margin-top:203.75pt;width:87.1pt;height:68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A770986" wp14:editId="15D18723">
                <wp:simplePos x="0" y="0"/>
                <wp:positionH relativeFrom="column">
                  <wp:posOffset>2378640</wp:posOffset>
                </wp:positionH>
                <wp:positionV relativeFrom="paragraph">
                  <wp:posOffset>2589240</wp:posOffset>
                </wp:positionV>
                <wp:extent cx="1103760" cy="877680"/>
                <wp:effectExtent l="57150" t="57150" r="58420" b="7493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03760" cy="87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EFC10" id="Ink 9" o:spid="_x0000_s1026" type="#_x0000_t75" style="position:absolute;margin-left:185.9pt;margin-top:202.5pt;width:89.7pt;height:7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F5CB319" wp14:editId="616F47C2">
                <wp:simplePos x="0" y="0"/>
                <wp:positionH relativeFrom="column">
                  <wp:posOffset>2403120</wp:posOffset>
                </wp:positionH>
                <wp:positionV relativeFrom="paragraph">
                  <wp:posOffset>616800</wp:posOffset>
                </wp:positionV>
                <wp:extent cx="1071720" cy="825480"/>
                <wp:effectExtent l="57150" t="57150" r="71755" b="7048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71720" cy="82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314B3" id="Ink 8" o:spid="_x0000_s1026" type="#_x0000_t75" style="position:absolute;margin-left:187.8pt;margin-top:47.15pt;width:87.25pt;height:67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9063C58" wp14:editId="62AD224D">
                <wp:simplePos x="0" y="0"/>
                <wp:positionH relativeFrom="column">
                  <wp:posOffset>2403840</wp:posOffset>
                </wp:positionH>
                <wp:positionV relativeFrom="paragraph">
                  <wp:posOffset>636600</wp:posOffset>
                </wp:positionV>
                <wp:extent cx="1078920" cy="826200"/>
                <wp:effectExtent l="38100" t="57150" r="64135" b="6921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78920" cy="82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1F471" id="Ink 7" o:spid="_x0000_s1026" type="#_x0000_t75" style="position:absolute;margin-left:187.9pt;margin-top:48.75pt;width:87.75pt;height:6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">
                <v:imagedata r:id="rId19" o:title=""/>
              </v:shape>
            </w:pict>
          </mc:Fallback>
        </mc:AlternateContent>
      </w:r>
      <w:r w:rsidR="00295D94" w:rsidRPr="00630020">
        <w:rPr>
          <w:noProof/>
        </w:rPr>
        <w:drawing>
          <wp:inline distT="0" distB="0" distL="0" distR="0" wp14:anchorId="41E7D49B" wp14:editId="75D404BD">
            <wp:extent cx="4693920" cy="4206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33A1D" w14:textId="1772C3B8" w:rsidR="005A1C67" w:rsidRPr="005A1C67" w:rsidRDefault="00BB3263" w:rsidP="005A1C67">
      <w:pPr>
        <w:pStyle w:val="TableFigure"/>
      </w:pPr>
      <w:r>
        <w:rPr>
          <w:i/>
          <w:iCs/>
        </w:rPr>
        <w:t>Figure 2</w:t>
      </w:r>
      <w:r>
        <w:t xml:space="preserve">: </w:t>
      </w:r>
      <w:r w:rsidR="00295D94">
        <w:t>A</w:t>
      </w:r>
      <w:r w:rsidR="00295D94" w:rsidRPr="00295D94">
        <w:t xml:space="preserve"> </w:t>
      </w:r>
      <w:r w:rsidR="00295D94">
        <w:t>n example of the connectivity required to prevent a fork between two UNL cliques</w:t>
      </w:r>
      <w:r w:rsidR="00295D94">
        <w:t>, when allowing for indirect edges</w:t>
      </w:r>
      <w:r w:rsidR="00295D94">
        <w:t>. The top network does not satisfy the connectivity requirement, the bottom network does.</w:t>
      </w:r>
      <w:r w:rsidR="005027F1">
        <w:t xml:space="preserve"> </w:t>
      </w:r>
      <w:r w:rsidR="005A1C67">
        <w:t xml:space="preserve"> </w:t>
      </w:r>
    </w:p>
    <w:sectPr w:rsidR="005A1C67" w:rsidRPr="005A1C67">
      <w:headerReference w:type="default" r:id="rId20"/>
      <w:headerReference w:type="first" r:id="rId2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26970" w14:textId="77777777" w:rsidR="00E37A7E" w:rsidRDefault="00E37A7E">
      <w:pPr>
        <w:spacing w:line="240" w:lineRule="auto"/>
      </w:pPr>
      <w:r>
        <w:separator/>
      </w:r>
    </w:p>
    <w:p w14:paraId="36A3C2CF" w14:textId="77777777" w:rsidR="00E37A7E" w:rsidRDefault="00E37A7E"/>
  </w:endnote>
  <w:endnote w:type="continuationSeparator" w:id="0">
    <w:p w14:paraId="041FD1C3" w14:textId="77777777" w:rsidR="00E37A7E" w:rsidRDefault="00E37A7E">
      <w:pPr>
        <w:spacing w:line="240" w:lineRule="auto"/>
      </w:pPr>
      <w:r>
        <w:continuationSeparator/>
      </w:r>
    </w:p>
    <w:p w14:paraId="53BEDC76" w14:textId="77777777" w:rsidR="00E37A7E" w:rsidRDefault="00E37A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A4C48A" w14:textId="77777777" w:rsidR="00E37A7E" w:rsidRDefault="00E37A7E">
      <w:pPr>
        <w:spacing w:line="240" w:lineRule="auto"/>
      </w:pPr>
      <w:r>
        <w:separator/>
      </w:r>
    </w:p>
    <w:p w14:paraId="341494DC" w14:textId="77777777" w:rsidR="00E37A7E" w:rsidRDefault="00E37A7E"/>
  </w:footnote>
  <w:footnote w:type="continuationSeparator" w:id="0">
    <w:p w14:paraId="49160D74" w14:textId="77777777" w:rsidR="00E37A7E" w:rsidRDefault="00E37A7E">
      <w:pPr>
        <w:spacing w:line="240" w:lineRule="auto"/>
      </w:pPr>
      <w:r>
        <w:continuationSeparator/>
      </w:r>
    </w:p>
    <w:p w14:paraId="6E0EE59E" w14:textId="77777777" w:rsidR="00E37A7E" w:rsidRDefault="00E37A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A0E385" w14:textId="27CC66C9" w:rsidR="00E81978" w:rsidRDefault="00E37A7E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4FD08F8B1ABA48ACB00B211D7AAAB135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8B1D11">
          <w:rPr>
            <w:rStyle w:val="Strong"/>
          </w:rPr>
          <w:t>Konzer – BYZANTINE CONSENSUS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5C0F57" w14:textId="29CB006A" w:rsidR="00E81978" w:rsidRDefault="00407776">
    <w:pPr>
      <w:pStyle w:val="Header"/>
      <w:rPr>
        <w:rStyle w:val="Strong"/>
      </w:rPr>
    </w:pPr>
    <w:r>
      <w:t>Konzer</w:t>
    </w:r>
    <w:r w:rsidR="000F56B8">
      <w:t xml:space="preserve"> A. Cason</w:t>
    </w:r>
    <w:r>
      <w:t xml:space="preserve"> – </w:t>
    </w:r>
    <w:r w:rsidR="007A3F6A">
      <w:t xml:space="preserve">Byzantine Consensus </w:t>
    </w:r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776"/>
    <w:rsid w:val="00004DCD"/>
    <w:rsid w:val="000068C6"/>
    <w:rsid w:val="00007962"/>
    <w:rsid w:val="00007CE2"/>
    <w:rsid w:val="00052C71"/>
    <w:rsid w:val="00055C36"/>
    <w:rsid w:val="000612DB"/>
    <w:rsid w:val="00084D9D"/>
    <w:rsid w:val="000A47BD"/>
    <w:rsid w:val="000A7D72"/>
    <w:rsid w:val="000D3F41"/>
    <w:rsid w:val="000D4F35"/>
    <w:rsid w:val="000E643D"/>
    <w:rsid w:val="000F56B8"/>
    <w:rsid w:val="001104E7"/>
    <w:rsid w:val="00111DF3"/>
    <w:rsid w:val="0011418A"/>
    <w:rsid w:val="0015432E"/>
    <w:rsid w:val="00175EA4"/>
    <w:rsid w:val="00184F1D"/>
    <w:rsid w:val="00187067"/>
    <w:rsid w:val="00187AB3"/>
    <w:rsid w:val="00187EE7"/>
    <w:rsid w:val="001A07C0"/>
    <w:rsid w:val="001A4CF2"/>
    <w:rsid w:val="001B759B"/>
    <w:rsid w:val="001D1CAA"/>
    <w:rsid w:val="001D1F83"/>
    <w:rsid w:val="001E6CEF"/>
    <w:rsid w:val="001F4169"/>
    <w:rsid w:val="00201600"/>
    <w:rsid w:val="002037B7"/>
    <w:rsid w:val="00210939"/>
    <w:rsid w:val="00214EFF"/>
    <w:rsid w:val="002374AD"/>
    <w:rsid w:val="00294973"/>
    <w:rsid w:val="00295D94"/>
    <w:rsid w:val="00296759"/>
    <w:rsid w:val="002B0F8A"/>
    <w:rsid w:val="002C034C"/>
    <w:rsid w:val="002C2920"/>
    <w:rsid w:val="002D0B14"/>
    <w:rsid w:val="002E7897"/>
    <w:rsid w:val="00300766"/>
    <w:rsid w:val="00312197"/>
    <w:rsid w:val="0031602E"/>
    <w:rsid w:val="00327975"/>
    <w:rsid w:val="00337A31"/>
    <w:rsid w:val="00347905"/>
    <w:rsid w:val="00351746"/>
    <w:rsid w:val="00355DCA"/>
    <w:rsid w:val="00355EB2"/>
    <w:rsid w:val="00356AA7"/>
    <w:rsid w:val="00377413"/>
    <w:rsid w:val="00394645"/>
    <w:rsid w:val="003A37EE"/>
    <w:rsid w:val="003C3DDD"/>
    <w:rsid w:val="003D7006"/>
    <w:rsid w:val="003E6C02"/>
    <w:rsid w:val="003F3F77"/>
    <w:rsid w:val="00407776"/>
    <w:rsid w:val="00414E08"/>
    <w:rsid w:val="00417E72"/>
    <w:rsid w:val="00431F81"/>
    <w:rsid w:val="00444B2A"/>
    <w:rsid w:val="00450C3F"/>
    <w:rsid w:val="0047627A"/>
    <w:rsid w:val="0048336C"/>
    <w:rsid w:val="004B2292"/>
    <w:rsid w:val="004F6154"/>
    <w:rsid w:val="005027F1"/>
    <w:rsid w:val="00515129"/>
    <w:rsid w:val="005248FC"/>
    <w:rsid w:val="005413EF"/>
    <w:rsid w:val="00542FD8"/>
    <w:rsid w:val="005450EC"/>
    <w:rsid w:val="00546E70"/>
    <w:rsid w:val="00551A02"/>
    <w:rsid w:val="005534FA"/>
    <w:rsid w:val="00554A0C"/>
    <w:rsid w:val="0055621A"/>
    <w:rsid w:val="00571EDA"/>
    <w:rsid w:val="005A1C67"/>
    <w:rsid w:val="005A6B35"/>
    <w:rsid w:val="005C13FC"/>
    <w:rsid w:val="005D3A03"/>
    <w:rsid w:val="005E2E03"/>
    <w:rsid w:val="005E77FD"/>
    <w:rsid w:val="006132F1"/>
    <w:rsid w:val="00630020"/>
    <w:rsid w:val="00631F12"/>
    <w:rsid w:val="00642CA6"/>
    <w:rsid w:val="00657BF3"/>
    <w:rsid w:val="006645FF"/>
    <w:rsid w:val="00670FFD"/>
    <w:rsid w:val="006A7777"/>
    <w:rsid w:val="00705D35"/>
    <w:rsid w:val="00716504"/>
    <w:rsid w:val="007353E3"/>
    <w:rsid w:val="00762AE0"/>
    <w:rsid w:val="0077284C"/>
    <w:rsid w:val="00781050"/>
    <w:rsid w:val="0078223F"/>
    <w:rsid w:val="0079675C"/>
    <w:rsid w:val="007A3F6A"/>
    <w:rsid w:val="007B652E"/>
    <w:rsid w:val="007C15D0"/>
    <w:rsid w:val="007E30AD"/>
    <w:rsid w:val="008002C0"/>
    <w:rsid w:val="00862D2E"/>
    <w:rsid w:val="008709E7"/>
    <w:rsid w:val="00874085"/>
    <w:rsid w:val="008754B8"/>
    <w:rsid w:val="0088137A"/>
    <w:rsid w:val="008946A0"/>
    <w:rsid w:val="00895D92"/>
    <w:rsid w:val="008A425E"/>
    <w:rsid w:val="008B1D11"/>
    <w:rsid w:val="008B6A6D"/>
    <w:rsid w:val="008C5323"/>
    <w:rsid w:val="008C5D2A"/>
    <w:rsid w:val="008D5284"/>
    <w:rsid w:val="008F3C02"/>
    <w:rsid w:val="00915014"/>
    <w:rsid w:val="009338D3"/>
    <w:rsid w:val="00952FE9"/>
    <w:rsid w:val="00957831"/>
    <w:rsid w:val="00991F54"/>
    <w:rsid w:val="009945C6"/>
    <w:rsid w:val="009A0DED"/>
    <w:rsid w:val="009A6A3B"/>
    <w:rsid w:val="009C2EC2"/>
    <w:rsid w:val="009D0126"/>
    <w:rsid w:val="009D4271"/>
    <w:rsid w:val="009E62A1"/>
    <w:rsid w:val="00A11B89"/>
    <w:rsid w:val="00A1785C"/>
    <w:rsid w:val="00A2504C"/>
    <w:rsid w:val="00A310C8"/>
    <w:rsid w:val="00A3363D"/>
    <w:rsid w:val="00A361FE"/>
    <w:rsid w:val="00A64E0C"/>
    <w:rsid w:val="00A741E2"/>
    <w:rsid w:val="00A80E97"/>
    <w:rsid w:val="00A95A84"/>
    <w:rsid w:val="00AA0C12"/>
    <w:rsid w:val="00AC76C7"/>
    <w:rsid w:val="00AD778F"/>
    <w:rsid w:val="00AD7DDF"/>
    <w:rsid w:val="00AF3E7C"/>
    <w:rsid w:val="00B0499E"/>
    <w:rsid w:val="00B30520"/>
    <w:rsid w:val="00B4601F"/>
    <w:rsid w:val="00B823AA"/>
    <w:rsid w:val="00B8346A"/>
    <w:rsid w:val="00BA1D61"/>
    <w:rsid w:val="00BA2B7B"/>
    <w:rsid w:val="00BA45DB"/>
    <w:rsid w:val="00BB0248"/>
    <w:rsid w:val="00BB3263"/>
    <w:rsid w:val="00BC0BEE"/>
    <w:rsid w:val="00BC49DD"/>
    <w:rsid w:val="00BD2FD6"/>
    <w:rsid w:val="00BD3957"/>
    <w:rsid w:val="00BF4184"/>
    <w:rsid w:val="00C0601E"/>
    <w:rsid w:val="00C123AA"/>
    <w:rsid w:val="00C17F09"/>
    <w:rsid w:val="00C25ADE"/>
    <w:rsid w:val="00C31D30"/>
    <w:rsid w:val="00C40093"/>
    <w:rsid w:val="00C55E62"/>
    <w:rsid w:val="00C570B1"/>
    <w:rsid w:val="00C604DF"/>
    <w:rsid w:val="00C927D5"/>
    <w:rsid w:val="00CC256E"/>
    <w:rsid w:val="00CD0BEF"/>
    <w:rsid w:val="00CD4CC6"/>
    <w:rsid w:val="00CD6E39"/>
    <w:rsid w:val="00CE0FF0"/>
    <w:rsid w:val="00CE5BFC"/>
    <w:rsid w:val="00CF57EF"/>
    <w:rsid w:val="00CF6E91"/>
    <w:rsid w:val="00D07E09"/>
    <w:rsid w:val="00D12764"/>
    <w:rsid w:val="00D135BF"/>
    <w:rsid w:val="00D242F0"/>
    <w:rsid w:val="00D35751"/>
    <w:rsid w:val="00D53861"/>
    <w:rsid w:val="00D555EC"/>
    <w:rsid w:val="00D85B68"/>
    <w:rsid w:val="00DA7D72"/>
    <w:rsid w:val="00DE6B2E"/>
    <w:rsid w:val="00DF6F0F"/>
    <w:rsid w:val="00DF7E7B"/>
    <w:rsid w:val="00E05510"/>
    <w:rsid w:val="00E22500"/>
    <w:rsid w:val="00E37A7E"/>
    <w:rsid w:val="00E4398F"/>
    <w:rsid w:val="00E51DF3"/>
    <w:rsid w:val="00E52C18"/>
    <w:rsid w:val="00E6004D"/>
    <w:rsid w:val="00E60692"/>
    <w:rsid w:val="00E71270"/>
    <w:rsid w:val="00E774B1"/>
    <w:rsid w:val="00E81978"/>
    <w:rsid w:val="00E90C8D"/>
    <w:rsid w:val="00E93769"/>
    <w:rsid w:val="00E95D07"/>
    <w:rsid w:val="00EA3A47"/>
    <w:rsid w:val="00EC0219"/>
    <w:rsid w:val="00EC255F"/>
    <w:rsid w:val="00ED11A7"/>
    <w:rsid w:val="00ED37BD"/>
    <w:rsid w:val="00EE424A"/>
    <w:rsid w:val="00EF42CC"/>
    <w:rsid w:val="00F2385D"/>
    <w:rsid w:val="00F26AD5"/>
    <w:rsid w:val="00F379B7"/>
    <w:rsid w:val="00F431F9"/>
    <w:rsid w:val="00F4713E"/>
    <w:rsid w:val="00F47B84"/>
    <w:rsid w:val="00F525FA"/>
    <w:rsid w:val="00F56DFB"/>
    <w:rsid w:val="00F6062B"/>
    <w:rsid w:val="00F80DA7"/>
    <w:rsid w:val="00FE0CCC"/>
    <w:rsid w:val="00FF2002"/>
    <w:rsid w:val="00FF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9458A"/>
  <w15:chartTrackingRefBased/>
  <w15:docId w15:val="{615EEA07-309D-4459-8C6B-F38677D7C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customXml" Target="ink/ink4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customXml" Target="ink/ink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customXml" Target="ink/ink3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ustomXml" Target="ink/ink2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on\AppData\Local\Microsoft\Office\16.0\DTS\en-US%7bF978C8C6-DBAB-4F70-888B-1988138DC3F4%7d\%7b439BB8D8-8285-4A3F-9505-4641C0A15720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3207B14E2EB47D7B729E089F3561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18CBC-09F7-4F86-9E99-826E54AC7F14}"/>
      </w:docPartPr>
      <w:docPartBody>
        <w:p w:rsidR="004E2543" w:rsidRDefault="0067186B">
          <w:pPr>
            <w:pStyle w:val="33207B14E2EB47D7B729E089F3561ED2"/>
          </w:pPr>
          <w:r>
            <w:t>[Title Here, up to 12 Words, on One to Two Lines]</w:t>
          </w:r>
        </w:p>
      </w:docPartBody>
    </w:docPart>
    <w:docPart>
      <w:docPartPr>
        <w:name w:val="3DD0691111AA445482737C70033BD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DDA74-30C8-4ABE-AF5F-B752860688AE}"/>
      </w:docPartPr>
      <w:docPartBody>
        <w:p w:rsidR="004E2543" w:rsidRDefault="0067186B">
          <w:pPr>
            <w:pStyle w:val="3DD0691111AA445482737C70033BDFA5"/>
          </w:pPr>
          <w:r>
            <w:t>Author Note</w:t>
          </w:r>
        </w:p>
      </w:docPartBody>
    </w:docPart>
    <w:docPart>
      <w:docPartPr>
        <w:name w:val="A8A69FF41BAD47E583BEDF5FAFCE6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345BD-E364-43B8-A1E4-8F368D3DE5EE}"/>
      </w:docPartPr>
      <w:docPartBody>
        <w:p w:rsidR="004E2543" w:rsidRDefault="0067186B">
          <w:pPr>
            <w:pStyle w:val="A8A69FF41BAD47E583BEDF5FAFCE6737"/>
          </w:pPr>
          <w:r>
            <w:t>Abstract</w:t>
          </w:r>
        </w:p>
      </w:docPartBody>
    </w:docPart>
    <w:docPart>
      <w:docPartPr>
        <w:name w:val="4FD08F8B1ABA48ACB00B211D7AAAB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9FFF3-F9F1-45BE-BA45-44367399BDD8}"/>
      </w:docPartPr>
      <w:docPartBody>
        <w:p w:rsidR="004E2543" w:rsidRDefault="0067186B">
          <w:pPr>
            <w:pStyle w:val="4FD08F8B1ABA48ACB00B211D7AAAB135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86B"/>
    <w:rsid w:val="00004615"/>
    <w:rsid w:val="001B4D19"/>
    <w:rsid w:val="004E2543"/>
    <w:rsid w:val="0067186B"/>
    <w:rsid w:val="00781D2E"/>
    <w:rsid w:val="007B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207B14E2EB47D7B729E089F3561ED2">
    <w:name w:val="33207B14E2EB47D7B729E089F3561ED2"/>
  </w:style>
  <w:style w:type="paragraph" w:customStyle="1" w:styleId="3DD0691111AA445482737C70033BDFA5">
    <w:name w:val="3DD0691111AA445482737C70033BDFA5"/>
  </w:style>
  <w:style w:type="paragraph" w:customStyle="1" w:styleId="A8A69FF41BAD47E583BEDF5FAFCE6737">
    <w:name w:val="A8A69FF41BAD47E583BEDF5FAFCE6737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4FD08F8B1ABA48ACB00B211D7AAAB135">
    <w:name w:val="4FD08F8B1ABA48ACB00B211D7AAAB135"/>
  </w:style>
  <w:style w:type="character" w:styleId="PlaceholderText">
    <w:name w:val="Placeholder Text"/>
    <w:basedOn w:val="DefaultParagraphFont"/>
    <w:uiPriority w:val="99"/>
    <w:semiHidden/>
    <w:rsid w:val="00781D2E"/>
    <w:rPr>
      <w:color w:val="404040" w:themeColor="text1" w:themeTint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4T03:40:18.530"/>
    </inkml:context>
    <inkml:brush xml:id="br0">
      <inkml:brushProperty name="width" value="0.1" units="cm"/>
      <inkml:brushProperty name="height" value="0.1" units="cm"/>
      <inkml:brushProperty name="color" value="#004F8B"/>
      <inkml:brushProperty name="ignorePressure" value="1"/>
    </inkml:brush>
  </inkml:definitions>
  <inkml:trace contextRef="#ctx0" brushRef="#br0">2974 1,'-18'0,"0"1,1 1,-1 0,1 1,-1 1,1 1,-20 9,20-5,1 1,1 1,0 1,0 0,-13 15,-6 5,14-13,1 1,-31 44,41-54,-1 0,-17 14,18-16,4-5,0 0,0 0,0 0,0 0,-1-1,1 0,-10 3,8-4,1 1,0 0,0 1,0 0,0 0,-7 5,-11 8,-1 0,-33 14,-24 16,15-7,46-28,1 1,1 0,0 1,-20 19,3-1,-46 31,14-11,27-21,24-18,1 0,-18 17,21-18,-1 0,0-1,-1 0,-22 10,0 0,21-9,0 0,-17 17,21-18,0 1,-1-2,0 1,-18 8,-67 42,13-5,63-45,1 2,0 1,1 1,-23 20,-62 73,70-64,27-33,0 1,-1-1,-15 14,-27 26,40-37,-1-1,-1 0,0-1,-25 16,20-15,0 2,1 0,-17 19,19-19,-7 4,0-1,-38 23,11-9,-25 18,55-33,-27 29,6-10,32-28,-1 0,1 1,0-1,1 2,-10 12,10-12,1 0,-2-1,1 0,-1 0,-12 8,11-9,-1 2,1-1,-12 16,-52 53,11-1,-44 51,95-115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4T03:40:15.385"/>
    </inkml:context>
    <inkml:brush xml:id="br0">
      <inkml:brushProperty name="width" value="0.1" units="cm"/>
      <inkml:brushProperty name="height" value="0.1" units="cm"/>
      <inkml:brushProperty name="color" value="#004F8B"/>
      <inkml:brushProperty name="ignorePressure" value="1"/>
    </inkml:brush>
  </inkml:definitions>
  <inkml:trace contextRef="#ctx0" brushRef="#br0">3066 2438,'-5'-1,"1"1,-1-1,0 0,1 0,-1-1,1 1,-1-1,1 0,0 0,-8-5,-41-34,18 13,-59-31,64 43,2-1,1-2,-36-30,49 38,0 0,0 1,-1 0,-20-8,16 8,0-1,-18-14,-32-24,46 35,1-1,-36-34,-26-15,54 42,25 19,-1 0,1-1,0 0,0 0,1-1,-7-6,3 1,-1 0,-1 1,0 1,0 0,0 0,-14-7,8 5,1-1,-15-13,12 8,-30-19,-6-5,35 26,-37-23,-11-7,43 27,-47-25,10 7,-1-8,10 7,38 27,0-1,-16-13,-41-37,-19-18,-89-103,91 113,58 43,0 2,-47-27,30 20,19 13,13 8,0-1,0-1,-22-20,25 20,-1 0,0 1,-24-13,21 14,1-1,-27-23,17 12,-16-19,-43-65,71 89,-1 1,-1 0,-26-19,36 29,-20-18,-40-47,13 12,5 12,23 24,1-2,-32-42,9 17,39 37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4T03:40:11.019"/>
    </inkml:context>
    <inkml:brush xml:id="br0">
      <inkml:brushProperty name="width" value="0.1" units="cm"/>
      <inkml:brushProperty name="height" value="0.1" units="cm"/>
      <inkml:brushProperty name="color" value="#004F8B"/>
      <inkml:brushProperty name="ignorePressure" value="1"/>
    </inkml:brush>
  </inkml:definitions>
  <inkml:trace contextRef="#ctx0" brushRef="#br0">2977 0,'-7'3,"0"0,1 0,-1 1,1 0,0 0,0 1,1-1,-6 7,-5 6,0 1,2 0,0 1,-16 29,3-4,20-35,-1 0,1-1,-1 0,-13 10,13-11,-1 1,1 0,1 0,-14 17,18-20,0 0,-1-1,0 1,0-1,0 0,0 0,-1 0,-6 3,-1 2,-16 13,8-7,0 0,-1-1,0-1,-24 11,-18 10,46-24,-1 0,-20 8,-19 6,-81 45,-70 70,146-92,32-24,-1-1,-1-1,-40 20,10-3,51-30,0-1,-1 0,0 0,-1-1,-14 5,1-3,1 0,0 2,0 1,-37 23,11-4,31-19,1 1,0 0,-23 21,31-24,0 0,0-1,-20 10,18-11,1 0,0 1,-16 14,-1 0,23-19,1 1,0-1,-1 1,2 1,-1-1,-5 7,4-4,-1 0,1 0,-2-1,1 0,-11 7,11-9,1 0,0 1,0-1,1 1,0 0,-1 1,2-1,-9 13,9-12,0 0,-1 0,1 0,-1-1,-1 1,1-1,-1 0,1-1,-1 0,-1 0,1 0,0 0,-14 4,-26 17,-91 71,114-73,20-20,-1 1,1-1,-1 1,1-1,-1 0,-7 4,3-2,0 1,1-1,0 1,0 1,0-1,1 1,0 1,-7 9,6-6,-2-1,1 0,-13 11,5-7,-23 28,21-22,-22 17,31-30,0 0,1 1,0 0,0 0,-7 11,-5 9,-3 0,0-2,-28 26,28-30,-24 15,39-33,0 1,1 1,0 0,0 0,0 0,1 1,-10 13,11-13,0-1,-1 0,1 0,-1-1,-12 9,-13 14,22-18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4T03:40:07.555"/>
    </inkml:context>
    <inkml:brush xml:id="br0">
      <inkml:brushProperty name="width" value="0.1" units="cm"/>
      <inkml:brushProperty name="height" value="0.1" units="cm"/>
      <inkml:brushProperty name="color" value="#004F8B"/>
      <inkml:brushProperty name="ignorePressure" value="1"/>
    </inkml:brush>
  </inkml:definitions>
  <inkml:trace contextRef="#ctx0" brushRef="#br0">2996 2295,'0'-2,"-1"-1,1 1,-1 0,0 0,0 0,0 0,0 0,0 0,-1 0,1 1,-1-1,1 0,-1 1,-2-3,-26-19,4 5,0 1,-29-15,45 26,0 0,0-1,1 0,-11-11,-28-21,36 30,0 0,0-1,1-1,0 0,1 0,-9-14,-28-30,-15-9,-68-62,35 52,8 5,74 56,0 1,-1 1,0 0,-1 1,-21-11,30 17,-1-1,1 1,0-1,0 0,0-1,1 0,0 1,-6-10,5 8,1-1,-2 1,1 1,-1-1,-11-7,6 5,-1-1,1 0,1 0,-14-17,21 22,-49-40,41 36,0-1,1 0,-14-15,14 14,-1-1,0 2,-1 0,-27-17,21 15,-30-25,-33-29,18 3,-33-9,75 55,0 1,-42-24,42 27,4 2,-6-2,1-2,-32-26,39 28,0 2,-1-1,-23-9,20 10,1 0,-26-20,2 0,29 22,0-1,-16-16,11 10,-39-27,0 0,9 8,40 29,-1 0,1 0,1-1,-1 0,1 0,0-1,1 0,-9-12,10 12,-1 1,0-1,0 2,-1-1,0 1,0 0,0 0,-1 1,-17-8,11 5,1 0,-22-17,26 18,0 0,-1 1,-21-10,-3-1,-76-40,32 9,25 20,38 21,1-1,1 0,-23-17,-1 0,28 17</inkml:trace>
</inkml:ink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Konzer – BYZANTINE CONSENSUS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{439BB8D8-8285-4A3F-9505-4641C0A15720}tf03982351_win32.dotx</Template>
  <TotalTime>794</TotalTime>
  <Pages>10</Pages>
  <Words>1459</Words>
  <Characters>8318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Ripple Labs Byzantine Consensus Algorithm</dc:title>
  <dc:subject/>
  <dc:creator>Cason Konzer</dc:creator>
  <cp:keywords/>
  <dc:description/>
  <cp:lastModifiedBy>Cason Konzer</cp:lastModifiedBy>
  <cp:revision>122</cp:revision>
  <dcterms:created xsi:type="dcterms:W3CDTF">2021-03-23T14:45:00Z</dcterms:created>
  <dcterms:modified xsi:type="dcterms:W3CDTF">2021-03-24T03:59:00Z</dcterms:modified>
</cp:coreProperties>
</file>