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ACE8" w14:textId="255EF9BA" w:rsidR="00566EDD" w:rsidRPr="00042A97" w:rsidRDefault="00566EDD" w:rsidP="004E7DC4">
      <w:pPr>
        <w:pStyle w:val="Title"/>
        <w:rPr>
          <w:rFonts w:ascii="Arial" w:hAnsi="Arial" w:cs="Arial"/>
          <w:sz w:val="36"/>
          <w:szCs w:val="36"/>
        </w:rPr>
      </w:pPr>
      <w:r w:rsidRPr="00042A97">
        <w:rPr>
          <w:rFonts w:ascii="Arial" w:hAnsi="Arial" w:cs="Arial"/>
          <w:sz w:val="36"/>
          <w:szCs w:val="36"/>
        </w:rPr>
        <w:t>The Pitch</w:t>
      </w:r>
    </w:p>
    <w:p w14:paraId="3BC903DB" w14:textId="3E97E60F" w:rsidR="00566EDD" w:rsidRPr="00042A97" w:rsidRDefault="00566EDD" w:rsidP="00B90DAD">
      <w:pPr>
        <w:rPr>
          <w:rFonts w:ascii="Arial" w:hAnsi="Arial" w:cs="Arial"/>
          <w:b/>
          <w:bCs/>
          <w:sz w:val="21"/>
          <w:szCs w:val="21"/>
        </w:rPr>
      </w:pPr>
      <w:r w:rsidRPr="00042A97">
        <w:rPr>
          <w:rFonts w:ascii="Arial" w:hAnsi="Arial" w:cs="Arial"/>
          <w:b/>
          <w:bCs/>
          <w:sz w:val="21"/>
          <w:szCs w:val="21"/>
        </w:rPr>
        <w:t>Problem</w:t>
      </w:r>
    </w:p>
    <w:p w14:paraId="5E8C08ED" w14:textId="77777777" w:rsidR="00042A97" w:rsidRPr="00042A97" w:rsidRDefault="00566EDD" w:rsidP="00B90DAD">
      <w:pPr>
        <w:pStyle w:val="ListParagraph"/>
        <w:numPr>
          <w:ilvl w:val="0"/>
          <w:numId w:val="2"/>
        </w:numPr>
        <w:rPr>
          <w:rFonts w:ascii="Arial" w:hAnsi="Arial" w:cs="Arial"/>
          <w:sz w:val="21"/>
          <w:szCs w:val="21"/>
        </w:rPr>
      </w:pPr>
      <w:r w:rsidRPr="00042A97">
        <w:rPr>
          <w:rFonts w:ascii="Arial" w:hAnsi="Arial" w:cs="Arial"/>
          <w:sz w:val="21"/>
          <w:szCs w:val="21"/>
        </w:rPr>
        <w:t xml:space="preserve">XX% </w:t>
      </w:r>
      <w:r w:rsidR="003C559A" w:rsidRPr="00042A97">
        <w:rPr>
          <w:rFonts w:ascii="Arial" w:hAnsi="Arial" w:cs="Arial"/>
          <w:sz w:val="21"/>
          <w:szCs w:val="21"/>
        </w:rPr>
        <w:t xml:space="preserve">of gen Z </w:t>
      </w:r>
      <w:r w:rsidRPr="00042A97">
        <w:rPr>
          <w:rFonts w:ascii="Arial" w:hAnsi="Arial" w:cs="Arial"/>
          <w:sz w:val="21"/>
          <w:szCs w:val="21"/>
        </w:rPr>
        <w:t xml:space="preserve">want to live </w:t>
      </w:r>
      <w:r w:rsidR="00B90DAD" w:rsidRPr="00042A97">
        <w:rPr>
          <w:rFonts w:ascii="Arial" w:hAnsi="Arial" w:cs="Arial"/>
          <w:sz w:val="21"/>
          <w:szCs w:val="21"/>
        </w:rPr>
        <w:t xml:space="preserve">sustainably and XX% want to </w:t>
      </w:r>
      <w:r w:rsidR="003C559A" w:rsidRPr="00042A97">
        <w:rPr>
          <w:rFonts w:ascii="Arial" w:hAnsi="Arial" w:cs="Arial"/>
          <w:sz w:val="21"/>
          <w:szCs w:val="21"/>
        </w:rPr>
        <w:t xml:space="preserve">do so by </w:t>
      </w:r>
      <w:r w:rsidR="00B90DAD" w:rsidRPr="00042A97">
        <w:rPr>
          <w:rFonts w:ascii="Arial" w:hAnsi="Arial" w:cs="Arial"/>
          <w:sz w:val="21"/>
          <w:szCs w:val="21"/>
        </w:rPr>
        <w:t>try</w:t>
      </w:r>
      <w:r w:rsidR="003C559A" w:rsidRPr="00042A97">
        <w:rPr>
          <w:rFonts w:ascii="Arial" w:hAnsi="Arial" w:cs="Arial"/>
          <w:sz w:val="21"/>
          <w:szCs w:val="21"/>
        </w:rPr>
        <w:t>ing</w:t>
      </w:r>
      <w:r w:rsidR="00B90DAD" w:rsidRPr="00042A97">
        <w:rPr>
          <w:rFonts w:ascii="Arial" w:hAnsi="Arial" w:cs="Arial"/>
          <w:sz w:val="21"/>
          <w:szCs w:val="21"/>
        </w:rPr>
        <w:t xml:space="preserve"> sustainable investing</w:t>
      </w:r>
      <w:r w:rsidR="003C559A" w:rsidRPr="00042A97">
        <w:rPr>
          <w:rFonts w:ascii="Arial" w:hAnsi="Arial" w:cs="Arial"/>
          <w:sz w:val="21"/>
          <w:szCs w:val="21"/>
        </w:rPr>
        <w:t>!</w:t>
      </w:r>
      <w:r w:rsidR="00410E27" w:rsidRPr="00042A97">
        <w:rPr>
          <w:rFonts w:ascii="Arial" w:hAnsi="Arial" w:cs="Arial"/>
          <w:sz w:val="21"/>
          <w:szCs w:val="21"/>
        </w:rPr>
        <w:t xml:space="preserve"> </w:t>
      </w:r>
      <w:r w:rsidR="003C559A" w:rsidRPr="00042A97">
        <w:rPr>
          <w:rFonts w:ascii="Arial" w:hAnsi="Arial" w:cs="Arial"/>
          <w:sz w:val="21"/>
          <w:szCs w:val="21"/>
        </w:rPr>
        <w:t>But there is a glaring issue</w:t>
      </w:r>
    </w:p>
    <w:p w14:paraId="02AB5402" w14:textId="642E47F9" w:rsidR="00B90DAD" w:rsidRPr="00042A97" w:rsidRDefault="003C559A" w:rsidP="00B90DAD">
      <w:pPr>
        <w:pStyle w:val="ListParagraph"/>
        <w:numPr>
          <w:ilvl w:val="0"/>
          <w:numId w:val="2"/>
        </w:numPr>
        <w:rPr>
          <w:rFonts w:ascii="Arial" w:hAnsi="Arial" w:cs="Arial"/>
          <w:sz w:val="21"/>
          <w:szCs w:val="21"/>
        </w:rPr>
      </w:pPr>
      <w:r w:rsidRPr="00042A97">
        <w:rPr>
          <w:rFonts w:ascii="Arial" w:hAnsi="Arial" w:cs="Arial"/>
          <w:sz w:val="21"/>
          <w:szCs w:val="21"/>
        </w:rPr>
        <w:t xml:space="preserve"> XX% say, that it is just to complicated to try.and XX% are scheptical of </w:t>
      </w:r>
      <w:r w:rsidR="000A232C" w:rsidRPr="00042A97">
        <w:rPr>
          <w:rFonts w:ascii="Arial" w:hAnsi="Arial" w:cs="Arial"/>
          <w:sz w:val="21"/>
          <w:szCs w:val="21"/>
        </w:rPr>
        <w:t>sustainability claims, hindering adoption.</w:t>
      </w:r>
    </w:p>
    <w:p w14:paraId="1FF75DD1" w14:textId="2AC20BEC" w:rsidR="00B90DAD" w:rsidRPr="00042A97" w:rsidRDefault="00B90DAD" w:rsidP="00B90DAD">
      <w:pPr>
        <w:rPr>
          <w:rFonts w:ascii="Arial" w:hAnsi="Arial" w:cs="Arial"/>
          <w:b/>
          <w:bCs/>
          <w:sz w:val="21"/>
          <w:szCs w:val="21"/>
        </w:rPr>
      </w:pPr>
      <w:r w:rsidRPr="00042A97">
        <w:rPr>
          <w:rFonts w:ascii="Arial" w:hAnsi="Arial" w:cs="Arial"/>
          <w:b/>
          <w:bCs/>
          <w:sz w:val="21"/>
          <w:szCs w:val="21"/>
        </w:rPr>
        <w:t>Solution</w:t>
      </w:r>
    </w:p>
    <w:p w14:paraId="59CB865C" w14:textId="7BBD69AB" w:rsidR="00B90DAD" w:rsidRPr="00042A97" w:rsidRDefault="003C559A" w:rsidP="00B90DAD">
      <w:pPr>
        <w:pStyle w:val="ListParagraph"/>
        <w:numPr>
          <w:ilvl w:val="0"/>
          <w:numId w:val="1"/>
        </w:numPr>
        <w:ind w:left="426" w:hanging="426"/>
        <w:rPr>
          <w:rFonts w:ascii="Arial" w:hAnsi="Arial" w:cs="Arial"/>
          <w:sz w:val="21"/>
          <w:szCs w:val="21"/>
        </w:rPr>
      </w:pPr>
      <w:r w:rsidRPr="00042A97">
        <w:rPr>
          <w:rFonts w:ascii="Arial" w:hAnsi="Arial" w:cs="Arial"/>
          <w:sz w:val="21"/>
          <w:szCs w:val="21"/>
        </w:rPr>
        <w:t>That’s why w</w:t>
      </w:r>
      <w:r w:rsidR="00566EDD" w:rsidRPr="00042A97">
        <w:rPr>
          <w:rFonts w:ascii="Arial" w:hAnsi="Arial" w:cs="Arial"/>
          <w:sz w:val="21"/>
          <w:szCs w:val="21"/>
        </w:rPr>
        <w:t>e are introducing sus.fund</w:t>
      </w:r>
      <w:r w:rsidR="00B90DAD" w:rsidRPr="00042A97">
        <w:rPr>
          <w:rFonts w:ascii="Arial" w:hAnsi="Arial" w:cs="Arial"/>
          <w:sz w:val="21"/>
          <w:szCs w:val="21"/>
        </w:rPr>
        <w:t xml:space="preserve"> - t</w:t>
      </w:r>
      <w:r w:rsidR="00566EDD" w:rsidRPr="00042A97">
        <w:rPr>
          <w:rFonts w:ascii="Arial" w:hAnsi="Arial" w:cs="Arial"/>
          <w:sz w:val="21"/>
          <w:szCs w:val="21"/>
        </w:rPr>
        <w:t xml:space="preserve">he </w:t>
      </w:r>
      <w:r w:rsidR="006153EA" w:rsidRPr="00042A97">
        <w:rPr>
          <w:rFonts w:ascii="Arial" w:hAnsi="Arial" w:cs="Arial"/>
          <w:sz w:val="21"/>
          <w:szCs w:val="21"/>
        </w:rPr>
        <w:t>first goal-oriented sustainable investment advisor built on a blend of generative AI and classical statistical models</w:t>
      </w:r>
      <w:r w:rsidR="00B90DAD" w:rsidRPr="00042A97">
        <w:rPr>
          <w:rFonts w:ascii="Arial" w:hAnsi="Arial" w:cs="Arial"/>
          <w:sz w:val="21"/>
          <w:szCs w:val="21"/>
        </w:rPr>
        <w:t>.</w:t>
      </w:r>
    </w:p>
    <w:p w14:paraId="6FDF9622" w14:textId="77777777" w:rsidR="00B90DAD" w:rsidRPr="00042A97" w:rsidRDefault="00B90DAD" w:rsidP="00B90DAD">
      <w:pPr>
        <w:pStyle w:val="ListParagraph"/>
        <w:numPr>
          <w:ilvl w:val="0"/>
          <w:numId w:val="1"/>
        </w:numPr>
        <w:ind w:left="426" w:hanging="426"/>
        <w:rPr>
          <w:rFonts w:ascii="Arial" w:hAnsi="Arial" w:cs="Arial"/>
          <w:sz w:val="21"/>
          <w:szCs w:val="21"/>
        </w:rPr>
      </w:pPr>
      <w:r w:rsidRPr="00042A97">
        <w:rPr>
          <w:rFonts w:ascii="Arial" w:hAnsi="Arial" w:cs="Arial"/>
          <w:sz w:val="21"/>
          <w:szCs w:val="21"/>
        </w:rPr>
        <w:t>It</w:t>
      </w:r>
      <w:r w:rsidR="00566EDD" w:rsidRPr="00042A97">
        <w:rPr>
          <w:rFonts w:ascii="Arial" w:hAnsi="Arial" w:cs="Arial"/>
          <w:sz w:val="21"/>
          <w:szCs w:val="21"/>
        </w:rPr>
        <w:t xml:space="preserve"> </w:t>
      </w:r>
      <w:r w:rsidRPr="00042A97">
        <w:rPr>
          <w:rFonts w:ascii="Arial" w:hAnsi="Arial" w:cs="Arial"/>
          <w:sz w:val="21"/>
          <w:szCs w:val="21"/>
        </w:rPr>
        <w:t xml:space="preserve">breaks </w:t>
      </w:r>
      <w:r w:rsidR="00566EDD" w:rsidRPr="00042A97">
        <w:rPr>
          <w:rFonts w:ascii="Arial" w:hAnsi="Arial" w:cs="Arial"/>
          <w:sz w:val="21"/>
          <w:szCs w:val="21"/>
        </w:rPr>
        <w:t xml:space="preserve">down </w:t>
      </w:r>
      <w:r w:rsidRPr="00042A97">
        <w:rPr>
          <w:rFonts w:ascii="Arial" w:hAnsi="Arial" w:cs="Arial"/>
          <w:sz w:val="21"/>
          <w:szCs w:val="21"/>
        </w:rPr>
        <w:t xml:space="preserve">complicated </w:t>
      </w:r>
      <w:r w:rsidR="00566EDD" w:rsidRPr="00042A97">
        <w:rPr>
          <w:rFonts w:ascii="Arial" w:hAnsi="Arial" w:cs="Arial"/>
          <w:sz w:val="21"/>
          <w:szCs w:val="21"/>
        </w:rPr>
        <w:t xml:space="preserve">ESG data into concrete </w:t>
      </w:r>
      <w:r w:rsidRPr="00042A97">
        <w:rPr>
          <w:rFonts w:ascii="Arial" w:hAnsi="Arial" w:cs="Arial"/>
          <w:sz w:val="21"/>
          <w:szCs w:val="21"/>
        </w:rPr>
        <w:t xml:space="preserve">investment </w:t>
      </w:r>
      <w:r w:rsidR="00566EDD" w:rsidRPr="00042A97">
        <w:rPr>
          <w:rFonts w:ascii="Arial" w:hAnsi="Arial" w:cs="Arial"/>
          <w:sz w:val="21"/>
          <w:szCs w:val="21"/>
        </w:rPr>
        <w:t>goals</w:t>
      </w:r>
    </w:p>
    <w:p w14:paraId="3392BFA8" w14:textId="242F66AF" w:rsidR="00566EDD" w:rsidRPr="00042A97" w:rsidRDefault="00566EDD" w:rsidP="00B90DAD">
      <w:pPr>
        <w:pStyle w:val="ListParagraph"/>
        <w:numPr>
          <w:ilvl w:val="0"/>
          <w:numId w:val="1"/>
        </w:numPr>
        <w:ind w:left="426" w:hanging="426"/>
        <w:rPr>
          <w:rFonts w:ascii="Arial" w:hAnsi="Arial" w:cs="Arial"/>
          <w:sz w:val="21"/>
          <w:szCs w:val="21"/>
        </w:rPr>
      </w:pPr>
      <w:r w:rsidRPr="00042A97">
        <w:rPr>
          <w:rFonts w:ascii="Arial" w:hAnsi="Arial" w:cs="Arial"/>
          <w:sz w:val="21"/>
          <w:szCs w:val="21"/>
        </w:rPr>
        <w:t xml:space="preserve">Gen Z are not asking how to interpret the distribution of </w:t>
      </w:r>
      <w:r w:rsidR="00B90DAD" w:rsidRPr="00042A97">
        <w:rPr>
          <w:rFonts w:ascii="Arial" w:hAnsi="Arial" w:cs="Arial"/>
          <w:sz w:val="21"/>
          <w:szCs w:val="21"/>
        </w:rPr>
        <w:t>CO2 emissions by fund</w:t>
      </w:r>
      <w:r w:rsidRPr="00042A97">
        <w:rPr>
          <w:rFonts w:ascii="Arial" w:hAnsi="Arial" w:cs="Arial"/>
          <w:sz w:val="21"/>
          <w:szCs w:val="21"/>
        </w:rPr>
        <w:t xml:space="preserve">, but they want to know </w:t>
      </w:r>
      <w:r w:rsidR="00B90DAD" w:rsidRPr="00042A97">
        <w:rPr>
          <w:rFonts w:ascii="Arial" w:hAnsi="Arial" w:cs="Arial"/>
          <w:sz w:val="21"/>
          <w:szCs w:val="21"/>
        </w:rPr>
        <w:t>which funds to invest in</w:t>
      </w:r>
      <w:r w:rsidRPr="00042A97">
        <w:rPr>
          <w:rFonts w:ascii="Arial" w:hAnsi="Arial" w:cs="Arial"/>
          <w:sz w:val="21"/>
          <w:szCs w:val="21"/>
        </w:rPr>
        <w:t xml:space="preserve"> to offset</w:t>
      </w:r>
      <w:r w:rsidR="003C559A" w:rsidRPr="00042A97">
        <w:rPr>
          <w:rFonts w:ascii="Arial" w:hAnsi="Arial" w:cs="Arial"/>
          <w:sz w:val="21"/>
          <w:szCs w:val="21"/>
        </w:rPr>
        <w:t>, say,</w:t>
      </w:r>
      <w:r w:rsidRPr="00042A97">
        <w:rPr>
          <w:rFonts w:ascii="Arial" w:hAnsi="Arial" w:cs="Arial"/>
          <w:sz w:val="21"/>
          <w:szCs w:val="21"/>
        </w:rPr>
        <w:t xml:space="preserve"> 5 flights worth of CO2 over the</w:t>
      </w:r>
      <w:r w:rsidR="00B90DAD" w:rsidRPr="00042A97">
        <w:rPr>
          <w:rFonts w:ascii="Arial" w:hAnsi="Arial" w:cs="Arial"/>
          <w:sz w:val="21"/>
          <w:szCs w:val="21"/>
        </w:rPr>
        <w:t xml:space="preserve">ir investment horizon; which is </w:t>
      </w:r>
      <w:r w:rsidR="003C559A" w:rsidRPr="00042A97">
        <w:rPr>
          <w:rFonts w:ascii="Arial" w:hAnsi="Arial" w:cs="Arial"/>
          <w:sz w:val="21"/>
          <w:szCs w:val="21"/>
        </w:rPr>
        <w:t xml:space="preserve">exactly </w:t>
      </w:r>
      <w:r w:rsidR="00B90DAD" w:rsidRPr="00042A97">
        <w:rPr>
          <w:rFonts w:ascii="Arial" w:hAnsi="Arial" w:cs="Arial"/>
          <w:sz w:val="21"/>
          <w:szCs w:val="21"/>
        </w:rPr>
        <w:t xml:space="preserve">what sus.fund AI is designed to </w:t>
      </w:r>
      <w:r w:rsidR="002D618D" w:rsidRPr="00042A97">
        <w:rPr>
          <w:rFonts w:ascii="Arial" w:hAnsi="Arial" w:cs="Arial"/>
          <w:sz w:val="21"/>
          <w:szCs w:val="21"/>
        </w:rPr>
        <w:t>sus out</w:t>
      </w:r>
      <w:r w:rsidR="00B90DAD" w:rsidRPr="00042A97">
        <w:rPr>
          <w:rFonts w:ascii="Arial" w:hAnsi="Arial" w:cs="Arial"/>
          <w:sz w:val="21"/>
          <w:szCs w:val="21"/>
        </w:rPr>
        <w:t>.</w:t>
      </w:r>
    </w:p>
    <w:p w14:paraId="261A5128" w14:textId="140BC570" w:rsidR="00B90DAD" w:rsidRPr="00042A97" w:rsidRDefault="00B90DAD" w:rsidP="00B90DAD">
      <w:pPr>
        <w:rPr>
          <w:rFonts w:ascii="Arial" w:hAnsi="Arial" w:cs="Arial"/>
          <w:b/>
          <w:bCs/>
          <w:sz w:val="21"/>
          <w:szCs w:val="21"/>
        </w:rPr>
      </w:pPr>
      <w:r w:rsidRPr="00042A97">
        <w:rPr>
          <w:rFonts w:ascii="Arial" w:hAnsi="Arial" w:cs="Arial"/>
          <w:b/>
          <w:bCs/>
          <w:sz w:val="21"/>
          <w:szCs w:val="21"/>
        </w:rPr>
        <w:t>Product</w:t>
      </w:r>
    </w:p>
    <w:p w14:paraId="3878D8FB" w14:textId="58D45401" w:rsidR="00B90DAD" w:rsidRPr="00042A97" w:rsidRDefault="00B90DAD" w:rsidP="00B90DAD">
      <w:pPr>
        <w:pStyle w:val="ListParagraph"/>
        <w:numPr>
          <w:ilvl w:val="0"/>
          <w:numId w:val="2"/>
        </w:numPr>
        <w:rPr>
          <w:rFonts w:ascii="Arial" w:hAnsi="Arial" w:cs="Arial"/>
          <w:sz w:val="21"/>
          <w:szCs w:val="21"/>
        </w:rPr>
      </w:pPr>
      <w:r w:rsidRPr="00042A97">
        <w:rPr>
          <w:rFonts w:ascii="Arial" w:hAnsi="Arial" w:cs="Arial"/>
          <w:sz w:val="21"/>
          <w:szCs w:val="21"/>
        </w:rPr>
        <w:t>But how does it work?</w:t>
      </w:r>
    </w:p>
    <w:p w14:paraId="089BDB2C" w14:textId="13947C84" w:rsidR="00B90DAD" w:rsidRPr="00042A97" w:rsidRDefault="00B90DAD" w:rsidP="00B90DAD">
      <w:pPr>
        <w:pStyle w:val="ListParagraph"/>
        <w:numPr>
          <w:ilvl w:val="0"/>
          <w:numId w:val="2"/>
        </w:numPr>
        <w:rPr>
          <w:rFonts w:ascii="Arial" w:hAnsi="Arial" w:cs="Arial"/>
          <w:sz w:val="21"/>
          <w:szCs w:val="21"/>
        </w:rPr>
      </w:pPr>
      <w:r w:rsidRPr="00042A97">
        <w:rPr>
          <w:rFonts w:ascii="Arial" w:hAnsi="Arial" w:cs="Arial"/>
          <w:sz w:val="21"/>
          <w:szCs w:val="21"/>
        </w:rPr>
        <w:t>We all have issues dear to our hearts. That’s why users can select from the key environmental, social, or governance related areas of concern they want to address with their investment strategy</w:t>
      </w:r>
    </w:p>
    <w:p w14:paraId="5A684D9F" w14:textId="5FFD08F8" w:rsidR="00B90DAD" w:rsidRPr="00042A97" w:rsidRDefault="00B90DAD" w:rsidP="00B90DAD">
      <w:pPr>
        <w:pStyle w:val="ListParagraph"/>
        <w:numPr>
          <w:ilvl w:val="0"/>
          <w:numId w:val="2"/>
        </w:numPr>
        <w:rPr>
          <w:rFonts w:ascii="Arial" w:hAnsi="Arial" w:cs="Arial"/>
          <w:sz w:val="21"/>
          <w:szCs w:val="21"/>
        </w:rPr>
      </w:pPr>
      <w:r w:rsidRPr="00042A97">
        <w:rPr>
          <w:rFonts w:ascii="Arial" w:hAnsi="Arial" w:cs="Arial"/>
          <w:sz w:val="21"/>
          <w:szCs w:val="21"/>
        </w:rPr>
        <w:t>But building a portfolio bespoke to your wants is difficult. So we use a conversational interface using generative AI to inform our statistical AI models’ portfolio construction process with the exact wants and needs of the user.</w:t>
      </w:r>
    </w:p>
    <w:p w14:paraId="1265E7B1" w14:textId="01784AE0" w:rsidR="00B90DAD" w:rsidRPr="00042A97" w:rsidRDefault="00B90DAD" w:rsidP="00A14679">
      <w:pPr>
        <w:pStyle w:val="ListParagraph"/>
        <w:numPr>
          <w:ilvl w:val="0"/>
          <w:numId w:val="2"/>
        </w:numPr>
        <w:rPr>
          <w:rFonts w:ascii="Arial" w:hAnsi="Arial" w:cs="Arial"/>
          <w:sz w:val="21"/>
          <w:szCs w:val="21"/>
        </w:rPr>
      </w:pPr>
      <w:r w:rsidRPr="00042A97">
        <w:rPr>
          <w:rFonts w:ascii="Arial" w:hAnsi="Arial" w:cs="Arial"/>
          <w:sz w:val="21"/>
          <w:szCs w:val="21"/>
        </w:rPr>
        <w:t xml:space="preserve">All the </w:t>
      </w:r>
      <w:r w:rsidR="003C559A" w:rsidRPr="00042A97">
        <w:rPr>
          <w:rFonts w:ascii="Arial" w:hAnsi="Arial" w:cs="Arial"/>
          <w:sz w:val="21"/>
          <w:szCs w:val="21"/>
        </w:rPr>
        <w:t>sophistication</w:t>
      </w:r>
      <w:r w:rsidRPr="00042A97">
        <w:rPr>
          <w:rFonts w:ascii="Arial" w:hAnsi="Arial" w:cs="Arial"/>
          <w:sz w:val="21"/>
          <w:szCs w:val="21"/>
        </w:rPr>
        <w:t xml:space="preserve"> of building carefully constructed portfolios of ESG funds, optimal to address y</w:t>
      </w:r>
      <w:r w:rsidR="00B85F2E" w:rsidRPr="00042A97">
        <w:rPr>
          <w:rFonts w:ascii="Arial" w:hAnsi="Arial" w:cs="Arial"/>
          <w:sz w:val="21"/>
          <w:szCs w:val="21"/>
        </w:rPr>
        <w:t>o</w:t>
      </w:r>
      <w:r w:rsidRPr="00042A97">
        <w:rPr>
          <w:rFonts w:ascii="Arial" w:hAnsi="Arial" w:cs="Arial"/>
          <w:sz w:val="21"/>
          <w:szCs w:val="21"/>
        </w:rPr>
        <w:t xml:space="preserve">ur concerns, </w:t>
      </w:r>
      <w:r w:rsidR="00B85F2E" w:rsidRPr="00042A97">
        <w:rPr>
          <w:rFonts w:ascii="Arial" w:hAnsi="Arial" w:cs="Arial"/>
          <w:sz w:val="21"/>
          <w:szCs w:val="21"/>
        </w:rPr>
        <w:t xml:space="preserve">is magically veiled behind a familiar chat interface </w:t>
      </w:r>
      <w:r w:rsidR="00A14679" w:rsidRPr="00042A97">
        <w:rPr>
          <w:rFonts w:ascii="Arial" w:hAnsi="Arial" w:cs="Arial"/>
          <w:sz w:val="21"/>
          <w:szCs w:val="21"/>
        </w:rPr>
        <w:t>that will probe you for your ESG risk tolerances without ever using confusing jargon</w:t>
      </w:r>
    </w:p>
    <w:p w14:paraId="1B3D3DBD" w14:textId="6DFB45AE" w:rsidR="00A14679" w:rsidRPr="00042A97" w:rsidRDefault="00A14679" w:rsidP="00A14679">
      <w:pPr>
        <w:rPr>
          <w:rFonts w:ascii="Arial" w:hAnsi="Arial" w:cs="Arial"/>
          <w:b/>
          <w:bCs/>
          <w:sz w:val="21"/>
          <w:szCs w:val="21"/>
        </w:rPr>
      </w:pPr>
      <w:r w:rsidRPr="00042A97">
        <w:rPr>
          <w:rFonts w:ascii="Arial" w:hAnsi="Arial" w:cs="Arial"/>
          <w:b/>
          <w:bCs/>
          <w:sz w:val="21"/>
          <w:szCs w:val="21"/>
        </w:rPr>
        <w:t>But there is one more thing!</w:t>
      </w:r>
    </w:p>
    <w:p w14:paraId="57DE1041" w14:textId="329915D1" w:rsidR="00A14679" w:rsidRPr="00042A97" w:rsidRDefault="00A14679" w:rsidP="00A14679">
      <w:pPr>
        <w:pStyle w:val="ListParagraph"/>
        <w:numPr>
          <w:ilvl w:val="0"/>
          <w:numId w:val="2"/>
        </w:numPr>
        <w:rPr>
          <w:rFonts w:ascii="Arial" w:hAnsi="Arial" w:cs="Arial"/>
          <w:sz w:val="21"/>
          <w:szCs w:val="21"/>
        </w:rPr>
      </w:pPr>
      <w:r w:rsidRPr="00042A97">
        <w:rPr>
          <w:rFonts w:ascii="Arial" w:hAnsi="Arial" w:cs="Arial"/>
          <w:sz w:val="21"/>
          <w:szCs w:val="21"/>
        </w:rPr>
        <w:t>At the heart of sus.fund are your investing goals, which you may not know how to articulate, let alone construct optimal portfolios based upon, but still have strong opinions about</w:t>
      </w:r>
    </w:p>
    <w:p w14:paraId="71645738" w14:textId="0C25C3E5" w:rsidR="00A14679" w:rsidRPr="00042A97" w:rsidRDefault="00A14679" w:rsidP="00A14679">
      <w:pPr>
        <w:pStyle w:val="ListParagraph"/>
        <w:numPr>
          <w:ilvl w:val="0"/>
          <w:numId w:val="2"/>
        </w:numPr>
        <w:rPr>
          <w:rFonts w:ascii="Arial" w:hAnsi="Arial" w:cs="Arial"/>
          <w:sz w:val="21"/>
          <w:szCs w:val="21"/>
        </w:rPr>
      </w:pPr>
      <w:r w:rsidRPr="00042A97">
        <w:rPr>
          <w:rFonts w:ascii="Arial" w:hAnsi="Arial" w:cs="Arial"/>
          <w:sz w:val="21"/>
          <w:szCs w:val="21"/>
        </w:rPr>
        <w:t>So based on the personalized interactions with our genAI interface, your stated areas of concern, and a wealth of ESG data, our portfolio optimization tool will present you with investment quests!</w:t>
      </w:r>
    </w:p>
    <w:p w14:paraId="7F963897" w14:textId="77777777" w:rsidR="002D618D" w:rsidRPr="00042A97" w:rsidRDefault="002D618D" w:rsidP="002D618D">
      <w:pPr>
        <w:pStyle w:val="ListParagraph"/>
        <w:numPr>
          <w:ilvl w:val="0"/>
          <w:numId w:val="2"/>
        </w:numPr>
        <w:rPr>
          <w:rFonts w:ascii="Arial" w:hAnsi="Arial" w:cs="Arial"/>
          <w:sz w:val="21"/>
          <w:szCs w:val="21"/>
        </w:rPr>
      </w:pPr>
      <w:r w:rsidRPr="00042A97">
        <w:rPr>
          <w:rFonts w:ascii="Arial" w:hAnsi="Arial" w:cs="Arial"/>
          <w:sz w:val="21"/>
          <w:szCs w:val="21"/>
        </w:rPr>
        <w:t>But what is an investment quest?</w:t>
      </w:r>
    </w:p>
    <w:p w14:paraId="14F32C7F" w14:textId="0DDD586E" w:rsidR="002D618D" w:rsidRPr="00042A97" w:rsidRDefault="002D618D" w:rsidP="002D618D">
      <w:pPr>
        <w:pStyle w:val="ListParagraph"/>
        <w:numPr>
          <w:ilvl w:val="0"/>
          <w:numId w:val="2"/>
        </w:numPr>
        <w:rPr>
          <w:rFonts w:ascii="Arial" w:hAnsi="Arial" w:cs="Arial"/>
          <w:sz w:val="21"/>
          <w:szCs w:val="21"/>
        </w:rPr>
      </w:pPr>
      <w:r w:rsidRPr="00042A97">
        <w:rPr>
          <w:rFonts w:ascii="Arial" w:hAnsi="Arial" w:cs="Arial"/>
          <w:sz w:val="21"/>
          <w:szCs w:val="21"/>
        </w:rPr>
        <w:t>Think of it like a tangible sustainability goal you want to achieve.</w:t>
      </w:r>
    </w:p>
    <w:p w14:paraId="5F950817" w14:textId="6106652B" w:rsidR="00A14679" w:rsidRPr="00042A97" w:rsidRDefault="00A14679" w:rsidP="00A14679">
      <w:pPr>
        <w:pStyle w:val="ListParagraph"/>
        <w:numPr>
          <w:ilvl w:val="0"/>
          <w:numId w:val="2"/>
        </w:numPr>
        <w:rPr>
          <w:rFonts w:ascii="Arial" w:hAnsi="Arial" w:cs="Arial"/>
          <w:sz w:val="21"/>
          <w:szCs w:val="21"/>
        </w:rPr>
      </w:pPr>
      <w:r w:rsidRPr="00042A97">
        <w:rPr>
          <w:rFonts w:ascii="Arial" w:hAnsi="Arial" w:cs="Arial"/>
          <w:sz w:val="21"/>
          <w:szCs w:val="21"/>
        </w:rPr>
        <w:t>You want to save trees? Instead of telling you to go buy fund XY, we can show you exactly which fund-of-fund strategy, finetuned to your taste by AI, will save the number of trees you want in the timeframe you are comfortable with</w:t>
      </w:r>
    </w:p>
    <w:p w14:paraId="13BB9FCC" w14:textId="0253FB60" w:rsidR="00A14679" w:rsidRPr="00042A97" w:rsidRDefault="00A14679" w:rsidP="00A14679">
      <w:pPr>
        <w:pStyle w:val="ListParagraph"/>
        <w:numPr>
          <w:ilvl w:val="0"/>
          <w:numId w:val="2"/>
        </w:numPr>
        <w:rPr>
          <w:rFonts w:ascii="Arial" w:hAnsi="Arial" w:cs="Arial"/>
          <w:sz w:val="21"/>
          <w:szCs w:val="21"/>
        </w:rPr>
      </w:pPr>
      <w:r w:rsidRPr="00042A97">
        <w:rPr>
          <w:rFonts w:ascii="Arial" w:hAnsi="Arial" w:cs="Arial"/>
          <w:sz w:val="21"/>
          <w:szCs w:val="21"/>
        </w:rPr>
        <w:t>By phrasing quests in clear terms, *points to screen* just like this! We can avoid the main reason Gen Z abstains from sustainable investing, overwhelming jargon and lack of tangible impact assessments</w:t>
      </w:r>
    </w:p>
    <w:p w14:paraId="13DE8F14" w14:textId="6C800B08" w:rsidR="00A14679" w:rsidRPr="00042A97" w:rsidRDefault="00A14679" w:rsidP="00A14679">
      <w:pPr>
        <w:rPr>
          <w:rFonts w:ascii="Arial" w:hAnsi="Arial" w:cs="Arial"/>
          <w:b/>
          <w:bCs/>
          <w:sz w:val="21"/>
          <w:szCs w:val="21"/>
        </w:rPr>
      </w:pPr>
      <w:r w:rsidRPr="00042A97">
        <w:rPr>
          <w:rFonts w:ascii="Arial" w:hAnsi="Arial" w:cs="Arial"/>
          <w:b/>
          <w:bCs/>
          <w:sz w:val="21"/>
          <w:szCs w:val="21"/>
        </w:rPr>
        <w:t>Closer</w:t>
      </w:r>
    </w:p>
    <w:p w14:paraId="781CF1CC" w14:textId="7DBF02A1" w:rsidR="00A14679" w:rsidRPr="00042A97" w:rsidRDefault="00AE4CB6" w:rsidP="00A14679">
      <w:pPr>
        <w:pStyle w:val="ListParagraph"/>
        <w:numPr>
          <w:ilvl w:val="0"/>
          <w:numId w:val="4"/>
        </w:numPr>
        <w:rPr>
          <w:rFonts w:ascii="Arial" w:hAnsi="Arial" w:cs="Arial"/>
          <w:b/>
          <w:bCs/>
          <w:sz w:val="21"/>
          <w:szCs w:val="21"/>
        </w:rPr>
      </w:pPr>
      <w:r w:rsidRPr="00042A97">
        <w:rPr>
          <w:rFonts w:ascii="Arial" w:hAnsi="Arial" w:cs="Arial"/>
          <w:sz w:val="21"/>
          <w:szCs w:val="21"/>
        </w:rPr>
        <w:t xml:space="preserve">With our AI-driven sustainable investment platform, </w:t>
      </w:r>
      <w:r w:rsidR="00A14679" w:rsidRPr="00042A97">
        <w:rPr>
          <w:rFonts w:ascii="Arial" w:hAnsi="Arial" w:cs="Arial"/>
          <w:sz w:val="21"/>
          <w:szCs w:val="21"/>
        </w:rPr>
        <w:t>sus.fund helps Gen Z invest in truly sustainable investment goals</w:t>
      </w:r>
      <w:r w:rsidR="002D618D" w:rsidRPr="00042A97">
        <w:rPr>
          <w:rFonts w:ascii="Arial" w:hAnsi="Arial" w:cs="Arial"/>
          <w:sz w:val="21"/>
          <w:szCs w:val="21"/>
        </w:rPr>
        <w:t xml:space="preserve"> with the safety of mind that </w:t>
      </w:r>
      <w:r w:rsidRPr="00042A97">
        <w:rPr>
          <w:rFonts w:ascii="Arial" w:hAnsi="Arial" w:cs="Arial"/>
          <w:sz w:val="21"/>
          <w:szCs w:val="21"/>
        </w:rPr>
        <w:t xml:space="preserve">portfolios are carefully finetuned on high-quality data and </w:t>
      </w:r>
      <w:r w:rsidR="002D618D" w:rsidRPr="00042A97">
        <w:rPr>
          <w:rFonts w:ascii="Arial" w:hAnsi="Arial" w:cs="Arial"/>
          <w:sz w:val="21"/>
          <w:szCs w:val="21"/>
        </w:rPr>
        <w:t xml:space="preserve">ESG claims are </w:t>
      </w:r>
      <w:r w:rsidRPr="00042A97">
        <w:rPr>
          <w:rFonts w:ascii="Arial" w:hAnsi="Arial" w:cs="Arial"/>
          <w:sz w:val="21"/>
          <w:szCs w:val="21"/>
        </w:rPr>
        <w:t>never</w:t>
      </w:r>
      <w:r w:rsidR="002D618D" w:rsidRPr="00042A97">
        <w:rPr>
          <w:rFonts w:ascii="Arial" w:hAnsi="Arial" w:cs="Arial"/>
          <w:sz w:val="21"/>
          <w:szCs w:val="21"/>
        </w:rPr>
        <w:t xml:space="preserve"> sus.</w:t>
      </w:r>
      <w:r w:rsidRPr="00042A97">
        <w:rPr>
          <w:rFonts w:ascii="Arial" w:hAnsi="Arial" w:cs="Arial"/>
          <w:sz w:val="21"/>
          <w:szCs w:val="21"/>
        </w:rPr>
        <w:t xml:space="preserve"> Thank you.</w:t>
      </w:r>
    </w:p>
    <w:sectPr w:rsidR="00A14679" w:rsidRPr="00042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6E9C"/>
    <w:multiLevelType w:val="hybridMultilevel"/>
    <w:tmpl w:val="324A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57836"/>
    <w:multiLevelType w:val="hybridMultilevel"/>
    <w:tmpl w:val="087AB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7D6B76"/>
    <w:multiLevelType w:val="hybridMultilevel"/>
    <w:tmpl w:val="E924B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3016578"/>
    <w:multiLevelType w:val="hybridMultilevel"/>
    <w:tmpl w:val="507A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14575">
    <w:abstractNumId w:val="3"/>
  </w:num>
  <w:num w:numId="2" w16cid:durableId="1578511898">
    <w:abstractNumId w:val="2"/>
  </w:num>
  <w:num w:numId="3" w16cid:durableId="1732969873">
    <w:abstractNumId w:val="1"/>
  </w:num>
  <w:num w:numId="4" w16cid:durableId="107466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EDD"/>
    <w:rsid w:val="00042A97"/>
    <w:rsid w:val="000A232C"/>
    <w:rsid w:val="002D618D"/>
    <w:rsid w:val="003C559A"/>
    <w:rsid w:val="00410E27"/>
    <w:rsid w:val="004E7DC4"/>
    <w:rsid w:val="00566EDD"/>
    <w:rsid w:val="006153EA"/>
    <w:rsid w:val="00A14679"/>
    <w:rsid w:val="00AE4CB6"/>
    <w:rsid w:val="00B85F2E"/>
    <w:rsid w:val="00B90DAD"/>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AEACF1"/>
  <w15:chartTrackingRefBased/>
  <w15:docId w15:val="{C11A2FD2-534E-7C40-BCA4-BCB8A4B1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EDD"/>
    <w:rPr>
      <w:rFonts w:eastAsiaTheme="majorEastAsia" w:cstheme="majorBidi"/>
      <w:color w:val="272727" w:themeColor="text1" w:themeTint="D8"/>
    </w:rPr>
  </w:style>
  <w:style w:type="paragraph" w:styleId="Title">
    <w:name w:val="Title"/>
    <w:basedOn w:val="Normal"/>
    <w:next w:val="Normal"/>
    <w:link w:val="TitleChar"/>
    <w:uiPriority w:val="10"/>
    <w:qFormat/>
    <w:rsid w:val="0056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EDD"/>
    <w:pPr>
      <w:spacing w:before="160"/>
      <w:jc w:val="center"/>
    </w:pPr>
    <w:rPr>
      <w:i/>
      <w:iCs/>
      <w:color w:val="404040" w:themeColor="text1" w:themeTint="BF"/>
    </w:rPr>
  </w:style>
  <w:style w:type="character" w:customStyle="1" w:styleId="QuoteChar">
    <w:name w:val="Quote Char"/>
    <w:basedOn w:val="DefaultParagraphFont"/>
    <w:link w:val="Quote"/>
    <w:uiPriority w:val="29"/>
    <w:rsid w:val="00566EDD"/>
    <w:rPr>
      <w:i/>
      <w:iCs/>
      <w:color w:val="404040" w:themeColor="text1" w:themeTint="BF"/>
    </w:rPr>
  </w:style>
  <w:style w:type="paragraph" w:styleId="ListParagraph">
    <w:name w:val="List Paragraph"/>
    <w:basedOn w:val="Normal"/>
    <w:uiPriority w:val="34"/>
    <w:qFormat/>
    <w:rsid w:val="00566EDD"/>
    <w:pPr>
      <w:ind w:left="720"/>
      <w:contextualSpacing/>
    </w:pPr>
  </w:style>
  <w:style w:type="character" w:styleId="IntenseEmphasis">
    <w:name w:val="Intense Emphasis"/>
    <w:basedOn w:val="DefaultParagraphFont"/>
    <w:uiPriority w:val="21"/>
    <w:qFormat/>
    <w:rsid w:val="00566EDD"/>
    <w:rPr>
      <w:i/>
      <w:iCs/>
      <w:color w:val="0F4761" w:themeColor="accent1" w:themeShade="BF"/>
    </w:rPr>
  </w:style>
  <w:style w:type="paragraph" w:styleId="IntenseQuote">
    <w:name w:val="Intense Quote"/>
    <w:basedOn w:val="Normal"/>
    <w:next w:val="Normal"/>
    <w:link w:val="IntenseQuoteChar"/>
    <w:uiPriority w:val="30"/>
    <w:qFormat/>
    <w:rsid w:val="00566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EDD"/>
    <w:rPr>
      <w:i/>
      <w:iCs/>
      <w:color w:val="0F4761" w:themeColor="accent1" w:themeShade="BF"/>
    </w:rPr>
  </w:style>
  <w:style w:type="character" w:styleId="IntenseReference">
    <w:name w:val="Intense Reference"/>
    <w:basedOn w:val="DefaultParagraphFont"/>
    <w:uiPriority w:val="32"/>
    <w:qFormat/>
    <w:rsid w:val="00566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M.T. Burkhardt</dc:creator>
  <cp:keywords/>
  <dc:description/>
  <cp:lastModifiedBy>Philipp M.T. Burkhardt</cp:lastModifiedBy>
  <cp:revision>8</cp:revision>
  <dcterms:created xsi:type="dcterms:W3CDTF">2024-03-21T14:33:00Z</dcterms:created>
  <dcterms:modified xsi:type="dcterms:W3CDTF">2024-03-21T15:17:00Z</dcterms:modified>
</cp:coreProperties>
</file>