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S1. Sex-stratified country-level correlations between age-specific incidence rates of ischaemic heart disease (IHD) and depressive disorders (DD) in 2021, with raw and FDR-adjusted P values.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American Samoa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0.541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Antigua and Barbuda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0.611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Arab Republic of Egypt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-0.044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0.853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0.916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0.253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Argentine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-0.053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0.824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0.889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Australia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-0.170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-0.156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0.511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0.592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Barbados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0.591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Belize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Bermuda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Bolivarian Republic of Venezuela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0.545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0.709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Bosnia and Herzegovina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0.533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Brunei Darussalam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Burkina Faso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0.755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0.823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Canada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-0.302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-0.314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0.259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Central African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Commonwealth of Dominica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Commonwealth of the Bahamas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0.349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Cook Islands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Czech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0.353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People's Republic of Korea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0.797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Republic of Sao Tome and Principe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0.864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Republic of Timor-Leste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0.516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Republic of the Congo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0.038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0.695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Socialist Republic of Sri Lanka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0.522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Dominican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0.469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Eastern Republic of Uruguay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-0.012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0.961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0.975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Democratic Republic of Ethiopia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Democratic Republic of Nepal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Republic of Germany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0.699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Republic of Nigeria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0.835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0.891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Republic of Somalia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0.535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Federated States of Micronesia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0.508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Federative Republic of Brazil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0.896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0.930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French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0.677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Gabonese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0.535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Georgia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0.467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0.670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Grand Duchy of Luxembourg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Greenland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-0.523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-0.469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Grenada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0.526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Guam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Hashemite Kingdom of Jordan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0.925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0.943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0.355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Hellenic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Hungary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0.364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0.730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Independent State of Papua New Guinea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Independent State of Samoa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0.532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Ireland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-0.133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0.708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-0.236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Islamic Republic of Afghanistan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-0.126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0.597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-0.010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0.967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0.977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Islamic Republic of Iran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-0.174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0.464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-0.060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0.851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Islamic Republic of Mauritania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0.818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Islamic Republic of Pakistan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0.158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Jamaica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0.597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Japan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0.928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0.952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Bahrain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-0.110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0.756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Belgium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-0.036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0.881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0.930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Bhutan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Cambodia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Denmark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Eswatini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0.542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Lesotho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0.038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0.542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Morocco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-0.139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0.696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-0.014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0.953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0.972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Norway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-0.127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0.594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0.842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0.885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Saudi Arabia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-0.067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0.869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Spain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-0.034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0.887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0.930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Sweden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-0.012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0.960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0.965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Thailand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Tonga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0.546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the Netherlands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0.798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0.875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0.664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Kyrgyz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Lao People's Democratic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0.268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Lebanese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-0.261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-0.088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0.780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Malaysia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0.518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0.068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Mongolia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Montenegro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New Zealand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-0.295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-0.274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North Macedonia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0.369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Northern Mariana Islands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0.522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Palestine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-0.071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0.767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0.860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-0.033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0.891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0.923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People's Democratic Republic of Algeria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-0.006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0.980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0.980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People's Republic of Bangladesh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0.549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People's Republic of China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Plurinational State of Bolivia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Portuguese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Principality of Andorra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0.930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0.663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Principality of Monaco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-0.024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0.920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0.943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0.757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Puerto Rico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Albania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Angola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Armenia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Austria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0.612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0.734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0.523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Azerbaijan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Belarus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0.466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Benin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0.777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Botswana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Bulgaria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0.361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0.693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Burundi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Cabo Verde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Cameroon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0.775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Chad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Chile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-0.173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0.465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-0.051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0.832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0.880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Colombia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Costa Rica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0.611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Croatia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0.778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Cuba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0.610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Cyprus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0.533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0.671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Côte d'Ivoire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0.764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0.811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Djibouti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0.778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Ecuador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El Salvador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Equatorial Guinea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0.679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Estonia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0.694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Fiji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Finland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-0.116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0.994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0.994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Ghana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0.732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0.810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Guatemala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Guinea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0.794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Guinea-Bissau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Guyana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0.955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0.964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0.532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Haiti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Honduras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0.505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Iceland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0.352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India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0.258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Indonesia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Iraq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-0.082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0.731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0.797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Italy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Kazakhstan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Kenya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0.707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Kiribati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Korea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Latvia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Liberia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0.839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Lithuania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0.346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Madagascar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Malawi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Maldives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0.540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Mali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0.730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Malta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0.517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Mauritius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Moldova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Mozambique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Namibia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Nauru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Nicaragua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Niue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Palau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Panama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0.706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Paraguay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-0.057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0.810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0.884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0.460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Peru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Poland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0.367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Rwanda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0.761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San Marino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-0.038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0.875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0.930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0.839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Senegal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0.691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0.764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Serbia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0.778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Seychelles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0.360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Sierra Leone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0.752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Singapore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0.504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Slovenia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0.536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0.805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South Africa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0.591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South Sudan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Sudan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-0.044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0.855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0.895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Suriname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0.790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0.872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Tajikistan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0.663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Trinidad and Tobago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0.858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0.916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0.482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Tunisia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0.938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0.952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Turkey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-0.178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0.617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-0.089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0.780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Uganda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0.691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Uzbekistan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Vanuatu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0.361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Yemen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-0.063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0.791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0.872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0.661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Zambia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0.708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Zimbabwe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0.811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0.821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Congo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Gambia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0.832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Marshall Islands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0.343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Niger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0.776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0.834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Philippines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Union of Myanmar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0.342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Romania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0.352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0.526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Russian Federation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0.534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Saint Kitts and Nevis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Saint Lucia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Saint Vincent and the Grenadines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0.066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Slovak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0.604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Socialist Republic of Viet Nam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Solomon Islands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0.255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Eritrea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0.752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S1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1717"/>
        <w:gridCol w:w="1717"/>
        <w:gridCol w:w="1717"/>
        <w:gridCol w:w="1717"/>
        <w:gridCol w:w="1717"/>
        <w:gridCol w:w="1717"/>
        <w:gridCol w:w="1717"/>
        <w:gridCol w:w="1717"/>
      </w:tblGrid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Sex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Pearson r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P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FDR q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Israel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Kuwait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0.824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0.257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0.354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Libya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-0.074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0.756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0.757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Qatar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-0.030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0.899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0.930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0.253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Sultanate of Oman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-0.031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0.898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0.930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Swiss Confederation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0.763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0.859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0.273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Syrian Arab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-0.138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0.696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0.878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0.914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Taiwan (Province of China)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0.670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0.731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Togolese Republic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0.797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Tokelau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Turkmenistan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0.041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0.679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Tuvalu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0.241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0.306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0.399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Ukraine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0.620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Union of the Comoros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0.778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Arab Emirates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-0.193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0.574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0.994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0.994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Kingdom of Great Britain and Northern Ireland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-0.053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0.824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0.889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0.927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0.952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Mexican States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0.115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0.629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0.742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0.661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Republic of Tanzania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0.629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0.736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States Virgin Islands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0.367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0.562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0.021</w:t>
            </w:r>
          </w:p>
        </w:tc>
      </w:tr>
      <w:tr>
        <w:trPr>
          <w:cantSplit/>
        </w:trPr>
        <w:tc>
          <w:tcPr>
            <w:tcW w:type="dxa" w:w="446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States of America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-0.441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0.127</w:t>
            </w:r>
          </w:p>
        </w:tc>
        <w:tc>
          <w:tcPr>
            <w:tcW w:type="dxa" w:w="11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Male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-0.387</w:t>
            </w:r>
          </w:p>
        </w:tc>
        <w:tc>
          <w:tcPr>
            <w:tcW w:type="dxa" w:w="9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0.092</w:t>
            </w:r>
          </w:p>
        </w:tc>
        <w:tc>
          <w:tcPr>
            <w:tcW w:type="dxa" w:w="108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0.146</w:t>
            </w:r>
          </w:p>
        </w:tc>
      </w:tr>
    </w:tbl>
    <w:p>
      <w:pPr>
        <w:keepLines/>
        <w:spacing w:before="80" w:after="0" w:line="240" w:lineRule="auto"/>
      </w:pPr>
      <w:r>
        <w:rPr>
          <w:rFonts w:ascii="Times New Roman" w:hAnsi="Times New Roman" w:eastAsia="Times New Roman"/>
          <w:sz w:val="16"/>
        </w:rPr>
        <w:t>*Pearson r was calculated within each country and sex across 20 paired age-specific incidence rates in 2021. The 204 two-sided P values were adjusted separately within each sex using the Benjamini–Hochberg procedure applied to unrounded P values. FDR q&lt;0.05 was considered statistically significant.</w:t>
      </w:r>
    </w:p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S2. Submitted country-level Granger system-test classifications, 1992–2021: raw and FDR-adjusted P values under the legacy IHD→DD and DD→IHD labels.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American Samoa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Antigua and Barbuda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0.136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Arab Republic of Egypt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Argentine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Australia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Barbados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0.110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Belize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0.828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0.836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Bermuda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Bolivarian Republic of Venezuela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Bosnia and Herzegovina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0.159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Brunei Darussalam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Burkina Faso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0.911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0.911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Canada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0.330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Central African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Commonwealth of Dominica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0.158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Commonwealth of the Bahamas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0.154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Cook Islands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Czech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People's Republic of Korea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Republic of Sao Tome and Principe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Republic of Timor-Leste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Republic of the Congo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Democratic Socialist Republic of Sri Lanka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0.949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0.953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Dominican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Eastern Republic of Uruguay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Democratic Republic of Ethiopia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Democratic Republic of Nepal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0.255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Republic of Germany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Republic of Nigeria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Federal Republic of Somalia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0.462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0.504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Federated States of Micronesia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0.560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0.598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Federative Republic of Brazil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French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0.513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0.554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Gabonese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Georgia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Grand Duchy of Luxembourg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0.088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Greenland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0.006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Grenada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0.202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Guam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Hashemite Kingdom of Jordan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Hellenic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Hungary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Independent State of Papua New Guinea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Independent State of Samoa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0.024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0.018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Ireland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Islamic Republic of Afghanistan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0.506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Islamic Republic of Iran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0.340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Islamic Republic of Mauritania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Islamic Republic of Pakistan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0.120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Jamaica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Japan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0.460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0.474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Bahrain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Belgium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0.731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0.746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0.032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Bhutan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Cambodia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Denmark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0.957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0.957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Eswatini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Lesotho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Morocco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Norway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0.616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0.116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Saudi Arabia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Spain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Sweden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Thailand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Tonga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Kingdom of the Netherlands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Kyrgyz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Lao People's Democratic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Lebanese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0.456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0.472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Malaysia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Mongolia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Montenegro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New Zealand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North Macedonia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0.512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Northern Mariana Islands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Palestine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People's Democratic Republic of Algeria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0.306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People's Republic of Bangladesh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People's Republic of China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Plurinational State of Bolivia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Portuguese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0.152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Principality of Andorra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Principality of Monaco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Puerto Rico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Albania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0.256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0.309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Angola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Armenia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Austria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Azerbaijan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Belarus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Benin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Botswana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0.347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Bulgaria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0.672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0.046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Burundi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Cabo Verde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Cameroon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Chad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Chile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0.472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Colombia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Costa Rica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Croatia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Cuba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Cyprus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0.162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0.028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Côte d'Ivoire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0.685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Djibouti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Ecuador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El Salvador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Equatorial Guinea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Estonia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Fiji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0.646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0.672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Finland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0.355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Ghana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Guatemala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Guinea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Guinea-Bissau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0.358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0.406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Guyana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Haiti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Honduras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0.144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Iceland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0.130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India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Indonesia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Iraq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Italy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Kazakhstan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Kenya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0.613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Kiribati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0.079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Korea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0.428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Latvia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0.419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0.436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Liberia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Lithuania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Madagascar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Malawi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0.269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0.323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Maldives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Mali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Malta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Mauritius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Moldova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0.634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0.666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Mozambique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Namibia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Nauru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0.156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Nicaragua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Niue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0.813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0.825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Palau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Panama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Paraguay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Peru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Poland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0.110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Rwanda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San Marino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0.493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Senegal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Serbia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0.184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0.202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Seychelles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Sierra Leone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Singapore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Slovenia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0.054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South Africa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South Sudan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0.347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Sudan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0.542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0.582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Suriname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0.140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Tajikistan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Trinidad and Tobago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0.014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Tunisia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0.086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Turkey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Uganda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Uzbekistan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0.130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Vanuatu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Yemen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Zambia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0.109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Zimbabwe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Congo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Gambia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Marshall Islands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Niger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Philippines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Republic of the Union of Myanmar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Romania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0.062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0.217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Russian Federation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0.872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0.877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Saint Kitts and Nevis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Saint Lucia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0.316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0.715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0.368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0.723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Saint Vincent and the Grenadines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Slovak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0.129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Socialist Republic of Viet Nam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Solomon Islands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Eritrea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0.222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0.279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</w:tbl>
    <w:p>
      <w:pPr>
        <w:spacing w:before="0" w:after="0"/>
      </w:pPr>
      <w:r>
        <w:br w:type="page"/>
      </w:r>
    </w:p>
    <w:p>
      <w:pPr>
        <w:keepNext/>
        <w:spacing w:before="0" w:after="80"/>
      </w:pPr>
      <w:r>
        <w:rPr>
          <w:rFonts w:ascii="Times New Roman" w:hAnsi="Times New Roman" w:eastAsia="Times New Roman"/>
          <w:b/>
          <w:sz w:val="18"/>
        </w:rPr>
        <w:t>Table S2 (continued).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5"/>
        <w:gridCol w:w="2575"/>
        <w:gridCol w:w="2575"/>
        <w:gridCol w:w="2575"/>
        <w:gridCol w:w="2575"/>
        <w:gridCol w:w="2575"/>
      </w:tblGrid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Location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P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P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IHD→DD FDR q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DD→IHD FDR q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5"/>
              </w:rPr>
              <w:t>Legacy system-test classification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Israel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Kuwait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0.009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Libya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0.239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0.290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State of Qatar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0.026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0.047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0.015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Sultanate of Oman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0.078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0.095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0.111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Swiss Confederation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Syrian Arab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0.397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0.440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Taiwan (Province of China)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0.012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0.026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Togolese Republic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0.578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0.590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IHD→DD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Tokelau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Turkmenistan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Tuvalu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0.173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0.057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0.191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Ukraine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Union of the Comoros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0.030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0.051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Arab Emirates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0.003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Kingdom of Great Britain and Northern Ireland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0.285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0.355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0.338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0.374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No evidence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Mexican States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0.005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Republic of Tanzania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0.335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0.384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DD→IHD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States Virgin Islands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United States of America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440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165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&lt;0.001</w:t>
            </w:r>
          </w:p>
        </w:tc>
        <w:tc>
          <w:tcPr>
            <w:tcW w:type="dxa" w:w="2736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5"/>
              </w:rPr>
              <w:t>Bidirectional</w:t>
            </w:r>
          </w:p>
        </w:tc>
      </w:tr>
    </w:tbl>
    <w:p>
      <w:pPr>
        <w:keepLines/>
        <w:spacing w:before="80" w:after="0" w:line="240" w:lineRule="auto"/>
      </w:pPr>
      <w:r>
        <w:rPr>
          <w:rFonts w:ascii="Times New Roman" w:hAnsi="Times New Roman" w:eastAsia="Times New Roman"/>
          <w:sz w:val="16"/>
        </w:rPr>
        <w:t>*Values reproduce the submitted three-variable VAR analysis of IHD incidence, DD incidence, and SDI. The legacy IHD→DD column contains the joint Granger F test of lagged IHD terms in the DD and SDI equations; DD→IHD contains the joint test of lagged DD terms in the IHD and SDI equations. Neither test is confined to the other disease equation. The 204 raw P values in each labelled family were adjusted separately using the Benjamini–Hochberg procedure applied to unrounded P values. Bidirectional indicates q&lt;0.05 in both labelled families; IHD→DD and DD→IHD indicate q&lt;0.05 only in the named family; No evidence indicates q≥0.05 in both families. These legacy categories describe system-level predictive classifications and do not establish disease-specific temporal direction, causation, or individual-level comorbidity. Time-varying confounding and model-specification dependence remain possible.</w:t>
      </w:r>
    </w:p>
    <w:sectPr w:rsidR="00FC693F" w:rsidRPr="0006063C" w:rsidSect="00034616">
      <w:pgSz w:w="16834" w:h="11909" w:orient="landscape"/>
      <w:pgMar w:top="605" w:right="691" w:bottom="605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