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8E9504" w14:textId="4CFD428C" w:rsidR="00AA7719" w:rsidRDefault="00AA7719" w:rsidP="00772080">
      <w:pPr>
        <w:pStyle w:val="Body"/>
      </w:pPr>
    </w:p>
    <w:p w14:paraId="6FF7AF1D" w14:textId="77777777" w:rsidR="00AA7719" w:rsidRDefault="00AA7719" w:rsidP="00772080">
      <w:pPr>
        <w:pStyle w:val="Body"/>
      </w:pPr>
    </w:p>
    <w:p w14:paraId="0C05E49F" w14:textId="77777777" w:rsidR="00AA7719" w:rsidRDefault="00AA7719" w:rsidP="00772080">
      <w:pPr>
        <w:pStyle w:val="Body"/>
      </w:pPr>
    </w:p>
    <w:p w14:paraId="59206F9E" w14:textId="77777777" w:rsidR="00AA7719" w:rsidRDefault="00AA7719" w:rsidP="00772080">
      <w:pPr>
        <w:pStyle w:val="Body"/>
      </w:pPr>
    </w:p>
    <w:p w14:paraId="106E4F1B" w14:textId="77777777" w:rsidR="00AA7719" w:rsidRDefault="00AA7719" w:rsidP="00772080">
      <w:pPr>
        <w:pStyle w:val="Body"/>
      </w:pPr>
    </w:p>
    <w:p w14:paraId="72DD8B15" w14:textId="77777777" w:rsidR="006F42E7" w:rsidRDefault="006F42E7" w:rsidP="00772080">
      <w:pPr>
        <w:pStyle w:val="Body"/>
      </w:pPr>
    </w:p>
    <w:p w14:paraId="5DF65D9F" w14:textId="77777777" w:rsidR="006C077F" w:rsidRDefault="006C077F" w:rsidP="00772080">
      <w:pPr>
        <w:pStyle w:val="Body"/>
      </w:pPr>
    </w:p>
    <w:p w14:paraId="65198359" w14:textId="77777777" w:rsidR="006C077F" w:rsidRPr="00DB0F7B" w:rsidRDefault="006C077F" w:rsidP="00772080">
      <w:pPr>
        <w:pStyle w:val="Body"/>
      </w:pPr>
    </w:p>
    <w:p w14:paraId="1ED0E106" w14:textId="1730BC5B" w:rsidR="006C077F" w:rsidRPr="006C077F" w:rsidRDefault="00D306F0" w:rsidP="001A1A43">
      <w:pPr>
        <w:pStyle w:val="HeadingCover"/>
        <w:jc w:val="left"/>
        <w:rPr>
          <w:rFonts w:ascii="Arial" w:hAnsi="Arial"/>
          <w:szCs w:val="28"/>
        </w:rPr>
      </w:pPr>
      <w:sdt>
        <w:sdtPr>
          <w:rPr>
            <w:rFonts w:ascii="Arial" w:hAnsi="Arial"/>
            <w:szCs w:val="28"/>
          </w:rPr>
          <w:alias w:val="Title"/>
          <w:tag w:val=""/>
          <w:id w:val="152343596"/>
          <w:placeholder>
            <w:docPart w:val="D9B85D2A8C7C408F820A90FC1CF10E2D"/>
          </w:placeholder>
          <w:dataBinding w:prefixMappings="xmlns:ns0='http://purl.org/dc/elements/1.1/' xmlns:ns1='http://schemas.openxmlformats.org/package/2006/metadata/core-properties' " w:xpath="/ns1:coreProperties[1]/ns0:title[1]" w:storeItemID="{6C3C8BC8-F283-45AE-878A-BAB7291924A1}"/>
          <w:text/>
        </w:sdtPr>
        <w:sdtEndPr/>
        <w:sdtContent>
          <w:r w:rsidR="006C077F" w:rsidRPr="006C077F">
            <w:rPr>
              <w:rFonts w:ascii="Arial" w:hAnsi="Arial"/>
              <w:szCs w:val="28"/>
            </w:rPr>
            <w:t>National Copernicus Capacity Support Action programme for the Philippines (CopPhil)</w:t>
          </w:r>
          <w:r w:rsidR="006C077F">
            <w:rPr>
              <w:rFonts w:ascii="Arial" w:hAnsi="Arial"/>
              <w:szCs w:val="28"/>
            </w:rPr>
            <w:t xml:space="preserve"> – Workplan 2025</w:t>
          </w:r>
        </w:sdtContent>
      </w:sdt>
    </w:p>
    <w:p w14:paraId="49951713" w14:textId="77777777" w:rsidR="00B55A66" w:rsidRPr="000C12B9" w:rsidRDefault="00B55A66" w:rsidP="001A1A43">
      <w:pPr>
        <w:pStyle w:val="DOCTYPE"/>
        <w:jc w:val="left"/>
        <w:rPr>
          <w:sz w:val="28"/>
          <w:szCs w:val="28"/>
          <w:lang w:val="en-US"/>
        </w:rPr>
      </w:pPr>
    </w:p>
    <w:p w14:paraId="20C819BD" w14:textId="77777777" w:rsidR="000B563C" w:rsidRPr="000B563C" w:rsidRDefault="000B563C" w:rsidP="001A1A43">
      <w:pPr>
        <w:autoSpaceDE w:val="0"/>
        <w:autoSpaceDN w:val="0"/>
        <w:adjustRightInd w:val="0"/>
        <w:spacing w:after="0" w:line="240" w:lineRule="auto"/>
        <w:jc w:val="left"/>
        <w:rPr>
          <w:rFonts w:ascii="Calibri Light" w:hAnsi="Calibri Light" w:cs="Calibri Light"/>
          <w:color w:val="000000"/>
          <w:szCs w:val="24"/>
        </w:rPr>
      </w:pPr>
    </w:p>
    <w:p w14:paraId="77A31202" w14:textId="63E2BE82" w:rsidR="00B55A66" w:rsidRPr="000C12B9" w:rsidRDefault="000B563C" w:rsidP="001A1A43">
      <w:pPr>
        <w:pStyle w:val="DOCTYPE"/>
        <w:jc w:val="left"/>
        <w:rPr>
          <w:sz w:val="28"/>
          <w:szCs w:val="28"/>
          <w:lang w:val="en-US"/>
        </w:rPr>
      </w:pPr>
      <w:r w:rsidRPr="000B563C">
        <w:rPr>
          <w:rFonts w:ascii="Calibri Light" w:hAnsi="Calibri Light" w:cs="Calibri Light"/>
          <w:b w:val="0"/>
          <w:color w:val="000000"/>
          <w:sz w:val="24"/>
          <w:szCs w:val="24"/>
        </w:rPr>
        <w:t xml:space="preserve"> </w:t>
      </w:r>
    </w:p>
    <w:p w14:paraId="149C6BC7" w14:textId="77777777" w:rsidR="00B55A66" w:rsidRPr="000C12B9" w:rsidRDefault="00B55A66" w:rsidP="001A1A43">
      <w:pPr>
        <w:pStyle w:val="DOCTYPE"/>
        <w:jc w:val="left"/>
        <w:rPr>
          <w:sz w:val="28"/>
          <w:szCs w:val="28"/>
          <w:lang w:val="en-US"/>
        </w:rPr>
      </w:pPr>
    </w:p>
    <w:p w14:paraId="4FDF5FF9" w14:textId="77777777" w:rsidR="006349DA" w:rsidRPr="000C12B9" w:rsidRDefault="006349DA" w:rsidP="001A1A43">
      <w:pPr>
        <w:pStyle w:val="DOCTYPE"/>
        <w:jc w:val="left"/>
        <w:rPr>
          <w:sz w:val="28"/>
          <w:szCs w:val="28"/>
          <w:lang w:val="en-US"/>
        </w:rPr>
      </w:pPr>
      <w:r w:rsidRPr="000C12B9">
        <w:rPr>
          <w:sz w:val="28"/>
          <w:szCs w:val="28"/>
          <w:lang w:val="en-US"/>
        </w:rPr>
        <w:br w:type="page"/>
      </w:r>
    </w:p>
    <w:p w14:paraId="664C9FED" w14:textId="77777777" w:rsidR="006C077F" w:rsidRDefault="006C077F" w:rsidP="001A1A43">
      <w:pPr>
        <w:pStyle w:val="DOCTYPE"/>
        <w:jc w:val="left"/>
      </w:pPr>
      <w:bookmarkStart w:id="0" w:name="_Toc49509882"/>
      <w:r>
        <w:lastRenderedPageBreak/>
        <w:t>APPROVAL</w:t>
      </w:r>
    </w:p>
    <w:tbl>
      <w:tblPr>
        <w:tblW w:w="9923" w:type="dxa"/>
        <w:tblBorders>
          <w:top w:val="single" w:sz="4" w:space="0" w:color="033142"/>
          <w:bottom w:val="single" w:sz="4" w:space="0" w:color="033142"/>
          <w:insideH w:val="single" w:sz="4" w:space="0" w:color="033142"/>
        </w:tblBorders>
        <w:tblLook w:val="04A0" w:firstRow="1" w:lastRow="0" w:firstColumn="1" w:lastColumn="0" w:noHBand="0" w:noVBand="1"/>
      </w:tblPr>
      <w:tblGrid>
        <w:gridCol w:w="1418"/>
        <w:gridCol w:w="3118"/>
        <w:gridCol w:w="1700"/>
        <w:gridCol w:w="3687"/>
      </w:tblGrid>
      <w:tr w:rsidR="006C077F" w14:paraId="517FB2DA" w14:textId="77777777" w:rsidTr="005E3058">
        <w:tc>
          <w:tcPr>
            <w:tcW w:w="1418" w:type="dxa"/>
          </w:tcPr>
          <w:p w14:paraId="24A03312" w14:textId="77777777" w:rsidR="006C077F" w:rsidRDefault="006C077F" w:rsidP="001A1A43">
            <w:pPr>
              <w:pStyle w:val="CoverRefText"/>
              <w:jc w:val="left"/>
            </w:pPr>
            <w:r>
              <w:t>Title</w:t>
            </w:r>
          </w:p>
        </w:tc>
        <w:tc>
          <w:tcPr>
            <w:tcW w:w="8505" w:type="dxa"/>
            <w:gridSpan w:val="3"/>
          </w:tcPr>
          <w:p w14:paraId="30D40990" w14:textId="5046F649" w:rsidR="006C077F" w:rsidRDefault="00D306F0" w:rsidP="001A1A43">
            <w:pPr>
              <w:pStyle w:val="CoverRefText"/>
              <w:ind w:left="57"/>
              <w:jc w:val="left"/>
            </w:pPr>
            <w:sdt>
              <w:sdtPr>
                <w:alias w:val="Title"/>
                <w:tag w:val=""/>
                <w:id w:val="-49074163"/>
                <w:placeholder>
                  <w:docPart w:val="EF8B0663C1A94BC396E9F3CE0A35F831"/>
                </w:placeholder>
                <w:dataBinding w:prefixMappings="xmlns:ns0='http://purl.org/dc/elements/1.1/' xmlns:ns1='http://schemas.openxmlformats.org/package/2006/metadata/core-properties' " w:xpath="/ns1:coreProperties[1]/ns0:title[1]" w:storeItemID="{6C3C8BC8-F283-45AE-878A-BAB7291924A1}"/>
                <w:text/>
              </w:sdtPr>
              <w:sdtEndPr/>
              <w:sdtContent>
                <w:r w:rsidR="006C077F">
                  <w:t>National Copernicus Capacity Support Action programme for the Philippines (CopPhil) – Workplan 2025</w:t>
                </w:r>
              </w:sdtContent>
            </w:sdt>
          </w:p>
        </w:tc>
      </w:tr>
      <w:tr w:rsidR="006C077F" w14:paraId="220E687D" w14:textId="77777777" w:rsidTr="005E3058">
        <w:tc>
          <w:tcPr>
            <w:tcW w:w="1418" w:type="dxa"/>
          </w:tcPr>
          <w:p w14:paraId="2AFD315C" w14:textId="77777777" w:rsidR="006C077F" w:rsidRDefault="006C077F" w:rsidP="001A1A43">
            <w:pPr>
              <w:pStyle w:val="CoverRefText"/>
              <w:jc w:val="left"/>
            </w:pPr>
            <w:r>
              <w:t>Issue Number</w:t>
            </w:r>
          </w:p>
        </w:tc>
        <w:tc>
          <w:tcPr>
            <w:tcW w:w="3118" w:type="dxa"/>
            <w:tcBorders>
              <w:right w:val="single" w:sz="4" w:space="0" w:color="auto"/>
            </w:tcBorders>
          </w:tcPr>
          <w:p w14:paraId="4E5B59EF" w14:textId="77777777" w:rsidR="006C077F" w:rsidRDefault="00D306F0" w:rsidP="001A1A43">
            <w:pPr>
              <w:pStyle w:val="CoverRefText"/>
              <w:ind w:left="57"/>
              <w:jc w:val="left"/>
            </w:pPr>
            <w:sdt>
              <w:sdtPr>
                <w:alias w:val="Issue"/>
                <w:tag w:val="Issue"/>
                <w:id w:val="699125598"/>
                <w:placeholder>
                  <w:docPart w:val="CFFE0BBC49554EBD9C4CF77C46921547"/>
                </w:placeholder>
                <w:dataBinding w:prefixMappings="xmlns:ns0='http://schemas.microsoft.com/office/2006/metadata/properties' xmlns:ns1='http://www.w3.org/2001/XMLSchema-instance' xmlns:ns2='http://schemas.microsoft.com/office/infopath/2007/PartnerControls' xmlns:ns3='ddc99d1b-0883-4f2c-a8e6-6d8ebaa0e5d6' xmlns:ns4='http://schemas.microsoft.com/sharepoint/v3/fields' " w:xpath="/ns0:properties[1]/documentManagement[1]/ns3:Issue[1]" w:storeItemID="{0054B329-7DB5-4DB6-9793-B2A004C8299B}"/>
                <w:text/>
              </w:sdtPr>
              <w:sdtEndPr/>
              <w:sdtContent>
                <w:r w:rsidR="006C077F">
                  <w:t>​1</w:t>
                </w:r>
              </w:sdtContent>
            </w:sdt>
          </w:p>
        </w:tc>
        <w:tc>
          <w:tcPr>
            <w:tcW w:w="1700" w:type="dxa"/>
            <w:tcBorders>
              <w:left w:val="single" w:sz="4" w:space="0" w:color="auto"/>
            </w:tcBorders>
          </w:tcPr>
          <w:p w14:paraId="2195F28E" w14:textId="77777777" w:rsidR="006C077F" w:rsidRDefault="006C077F" w:rsidP="001A1A43">
            <w:pPr>
              <w:pStyle w:val="CoverRefText"/>
              <w:jc w:val="left"/>
            </w:pPr>
            <w:r>
              <w:t>Revision Number</w:t>
            </w:r>
          </w:p>
        </w:tc>
        <w:tc>
          <w:tcPr>
            <w:tcW w:w="3687" w:type="dxa"/>
          </w:tcPr>
          <w:p w14:paraId="1086E511" w14:textId="77777777" w:rsidR="006C077F" w:rsidRDefault="00D306F0" w:rsidP="001A1A43">
            <w:pPr>
              <w:pStyle w:val="CoverRefText"/>
              <w:ind w:left="57"/>
              <w:jc w:val="left"/>
            </w:pPr>
            <w:sdt>
              <w:sdtPr>
                <w:alias w:val="Revision"/>
                <w:tag w:val="Revision"/>
                <w:id w:val="672455174"/>
                <w:placeholder>
                  <w:docPart w:val="BD8609EEBF34473A97F1BCED30F3E642"/>
                </w:placeholder>
                <w:dataBinding w:prefixMappings="xmlns:ns0='http://schemas.microsoft.com/office/2006/metadata/properties' xmlns:ns1='http://www.w3.org/2001/XMLSchema-instance' xmlns:ns2='http://schemas.microsoft.com/office/infopath/2007/PartnerControls' xmlns:ns3='ddc99d1b-0883-4f2c-a8e6-6d8ebaa0e5d6' xmlns:ns4='http://schemas.microsoft.com/sharepoint/v3/fields' " w:xpath="/ns0:properties[1]/documentManagement[1]/ns4:Revision[1]" w:storeItemID="{0054B329-7DB5-4DB6-9793-B2A004C8299B}"/>
                <w:text/>
              </w:sdtPr>
              <w:sdtEndPr/>
              <w:sdtContent>
                <w:r w:rsidR="006C077F">
                  <w:t>​1</w:t>
                </w:r>
              </w:sdtContent>
            </w:sdt>
          </w:p>
        </w:tc>
      </w:tr>
      <w:tr w:rsidR="006C077F" w14:paraId="246C66CF" w14:textId="77777777" w:rsidTr="005E3058">
        <w:tc>
          <w:tcPr>
            <w:tcW w:w="1418" w:type="dxa"/>
          </w:tcPr>
          <w:p w14:paraId="1DCB3670" w14:textId="77777777" w:rsidR="006C077F" w:rsidRDefault="006C077F" w:rsidP="001A1A43">
            <w:pPr>
              <w:pStyle w:val="CoverRefText"/>
              <w:jc w:val="left"/>
            </w:pPr>
            <w:r>
              <w:t>Author</w:t>
            </w:r>
          </w:p>
        </w:tc>
        <w:tc>
          <w:tcPr>
            <w:tcW w:w="3118" w:type="dxa"/>
            <w:tcBorders>
              <w:right w:val="single" w:sz="4" w:space="0" w:color="auto"/>
            </w:tcBorders>
          </w:tcPr>
          <w:p w14:paraId="17F434EA" w14:textId="77777777" w:rsidR="006C077F" w:rsidRPr="0022446E" w:rsidRDefault="00D306F0" w:rsidP="001A1A43">
            <w:pPr>
              <w:pStyle w:val="CoverRefText"/>
              <w:ind w:left="57"/>
              <w:jc w:val="left"/>
              <w:rPr>
                <w:bCs/>
              </w:rPr>
            </w:pPr>
            <w:sdt>
              <w:sdtPr>
                <w:rPr>
                  <w:bCs/>
                  <w:lang w:val="it-IT"/>
                </w:rPr>
                <w:alias w:val="Author"/>
                <w:tag w:val=""/>
                <w:id w:val="2048708960"/>
                <w:placeholder>
                  <w:docPart w:val="3F4FCC9145B6486A88C699FDF785AD96"/>
                </w:placeholder>
                <w:dataBinding w:prefixMappings="xmlns:ns0='http://purl.org/dc/elements/1.1/' xmlns:ns1='http://schemas.openxmlformats.org/package/2006/metadata/core-properties' " w:xpath="/ns1:coreProperties[1]/ns0:creator[1]" w:storeItemID="{6C3C8BC8-F283-45AE-878A-BAB7291924A1}"/>
                <w:text/>
              </w:sdtPr>
              <w:sdtEndPr/>
              <w:sdtContent>
                <w:r w:rsidR="006C077F">
                  <w:rPr>
                    <w:bCs/>
                    <w:lang w:val="it-IT"/>
                  </w:rPr>
                  <w:t>Casper FIBAEK</w:t>
                </w:r>
              </w:sdtContent>
            </w:sdt>
          </w:p>
        </w:tc>
        <w:tc>
          <w:tcPr>
            <w:tcW w:w="1700" w:type="dxa"/>
            <w:tcBorders>
              <w:left w:val="single" w:sz="4" w:space="0" w:color="auto"/>
            </w:tcBorders>
          </w:tcPr>
          <w:p w14:paraId="0E9EC0C3" w14:textId="77777777" w:rsidR="006C077F" w:rsidRDefault="006C077F" w:rsidP="001A1A43">
            <w:pPr>
              <w:pStyle w:val="CoverRefText"/>
              <w:jc w:val="left"/>
            </w:pPr>
            <w:r>
              <w:t>Date</w:t>
            </w:r>
          </w:p>
        </w:tc>
        <w:tc>
          <w:tcPr>
            <w:tcW w:w="3687" w:type="dxa"/>
          </w:tcPr>
          <w:p w14:paraId="7B55C4D0" w14:textId="77777777" w:rsidR="006C077F" w:rsidRDefault="00D306F0" w:rsidP="001A1A43">
            <w:pPr>
              <w:pStyle w:val="CoverRefText"/>
              <w:ind w:left="57"/>
              <w:jc w:val="left"/>
            </w:pPr>
            <w:sdt>
              <w:sdtPr>
                <w:alias w:val="Issue Date"/>
                <w:tag w:val="Issue_x0020_Date"/>
                <w:id w:val="-254050997"/>
                <w:placeholder>
                  <w:docPart w:val="C4246B6AB1594F0BB9EAA9F698F314A8"/>
                </w:placeholder>
                <w:dataBinding w:prefixMappings="xmlns:ns0='http://schemas.microsoft.com/office/2006/metadata/properties' xmlns:ns1='http://www.w3.org/2001/XMLSchema-instance' xmlns:ns2='http://schemas.microsoft.com/office/infopath/2007/PartnerControls' xmlns:ns3='ddc99d1b-0883-4f2c-a8e6-6d8ebaa0e5d6' xmlns:ns4='http://schemas.microsoft.com/sharepoint/v3/fields' " w:xpath="/ns0:properties[1]/documentManagement[1]/ns3:Issue_x0020_Date[1]" w:storeItemID="{0054B329-7DB5-4DB6-9793-B2A004C8299B}"/>
                <w:date w:fullDate="2024-02-26T00:00:00Z">
                  <w:dateFormat w:val="dd/MM/yyyy"/>
                  <w:lid w:val="it-IT"/>
                  <w:storeMappedDataAs w:val="dateTime"/>
                  <w:calendar w:val="gregorian"/>
                </w:date>
              </w:sdtPr>
              <w:sdtEndPr/>
              <w:sdtContent>
                <w:r w:rsidR="006C077F">
                  <w:t>26</w:t>
                </w:r>
                <w:r w:rsidR="006C077F">
                  <w:rPr>
                    <w:lang w:val="it-IT"/>
                  </w:rPr>
                  <w:t>/02/2024</w:t>
                </w:r>
              </w:sdtContent>
            </w:sdt>
          </w:p>
        </w:tc>
      </w:tr>
      <w:tr w:rsidR="006C077F" w14:paraId="2369F62F" w14:textId="77777777" w:rsidTr="005E3058">
        <w:tc>
          <w:tcPr>
            <w:tcW w:w="1418" w:type="dxa"/>
          </w:tcPr>
          <w:p w14:paraId="6DB0E7CA" w14:textId="77777777" w:rsidR="006C077F" w:rsidRDefault="006C077F" w:rsidP="001A1A43">
            <w:pPr>
              <w:pStyle w:val="CoverRefText"/>
              <w:jc w:val="left"/>
            </w:pPr>
            <w:r>
              <w:t>Approved By</w:t>
            </w:r>
          </w:p>
        </w:tc>
        <w:tc>
          <w:tcPr>
            <w:tcW w:w="3118" w:type="dxa"/>
            <w:tcBorders>
              <w:right w:val="single" w:sz="4" w:space="0" w:color="auto"/>
            </w:tcBorders>
          </w:tcPr>
          <w:p w14:paraId="36B9335C" w14:textId="77777777" w:rsidR="006C077F" w:rsidRDefault="006C077F" w:rsidP="001A1A43">
            <w:pPr>
              <w:pStyle w:val="CoverRefText"/>
              <w:ind w:left="57"/>
              <w:jc w:val="left"/>
            </w:pPr>
          </w:p>
        </w:tc>
        <w:tc>
          <w:tcPr>
            <w:tcW w:w="1700" w:type="dxa"/>
            <w:tcBorders>
              <w:left w:val="single" w:sz="4" w:space="0" w:color="auto"/>
            </w:tcBorders>
          </w:tcPr>
          <w:p w14:paraId="79F41760" w14:textId="77777777" w:rsidR="006C077F" w:rsidRDefault="006C077F" w:rsidP="001A1A43">
            <w:pPr>
              <w:pStyle w:val="CoverRefText"/>
              <w:jc w:val="left"/>
            </w:pPr>
            <w:r>
              <w:t>Date of Approval</w:t>
            </w:r>
          </w:p>
        </w:tc>
        <w:tc>
          <w:tcPr>
            <w:tcW w:w="3687" w:type="dxa"/>
          </w:tcPr>
          <w:p w14:paraId="2431BE9B" w14:textId="77777777" w:rsidR="006C077F" w:rsidRDefault="006C077F" w:rsidP="001A1A43">
            <w:pPr>
              <w:pStyle w:val="CoverRefText"/>
              <w:ind w:left="57"/>
              <w:jc w:val="left"/>
            </w:pPr>
          </w:p>
        </w:tc>
      </w:tr>
    </w:tbl>
    <w:p w14:paraId="3316338E" w14:textId="77777777" w:rsidR="006C077F" w:rsidRDefault="006C077F" w:rsidP="00772080">
      <w:pPr>
        <w:pStyle w:val="Body"/>
      </w:pPr>
    </w:p>
    <w:p w14:paraId="75C49730" w14:textId="77777777" w:rsidR="006C077F" w:rsidRPr="00DB0F7B" w:rsidRDefault="006C077F" w:rsidP="00772080">
      <w:pPr>
        <w:pStyle w:val="Body"/>
      </w:pPr>
    </w:p>
    <w:p w14:paraId="11E90D05" w14:textId="77777777" w:rsidR="006C077F" w:rsidRDefault="006C077F" w:rsidP="001A1A43">
      <w:pPr>
        <w:pStyle w:val="DOCTYPE"/>
        <w:jc w:val="left"/>
      </w:pPr>
      <w:r>
        <w:t>CHANGE LOG</w:t>
      </w:r>
    </w:p>
    <w:tbl>
      <w:tblPr>
        <w:tblW w:w="9923" w:type="dxa"/>
        <w:tblBorders>
          <w:top w:val="single" w:sz="4" w:space="0" w:color="033142"/>
          <w:bottom w:val="single" w:sz="4" w:space="0" w:color="033142"/>
          <w:insideH w:val="single" w:sz="4" w:space="0" w:color="033142"/>
        </w:tblBorders>
        <w:tblLook w:val="04A0" w:firstRow="1" w:lastRow="0" w:firstColumn="1" w:lastColumn="0" w:noHBand="0" w:noVBand="1"/>
      </w:tblPr>
      <w:tblGrid>
        <w:gridCol w:w="4536"/>
        <w:gridCol w:w="1701"/>
        <w:gridCol w:w="1985"/>
        <w:gridCol w:w="1701"/>
      </w:tblGrid>
      <w:tr w:rsidR="006C077F" w14:paraId="3CDC675E" w14:textId="77777777" w:rsidTr="005E3058">
        <w:tc>
          <w:tcPr>
            <w:tcW w:w="4536" w:type="dxa"/>
            <w:tcBorders>
              <w:right w:val="single" w:sz="4" w:space="0" w:color="auto"/>
            </w:tcBorders>
          </w:tcPr>
          <w:p w14:paraId="34A5209B" w14:textId="77777777" w:rsidR="006C077F" w:rsidRPr="0022446E" w:rsidRDefault="006C077F" w:rsidP="001A1A43">
            <w:pPr>
              <w:pStyle w:val="CoverRefText"/>
              <w:jc w:val="left"/>
            </w:pPr>
            <w:r w:rsidRPr="0022446E">
              <w:t>Reason for change</w:t>
            </w:r>
          </w:p>
        </w:tc>
        <w:tc>
          <w:tcPr>
            <w:tcW w:w="1701" w:type="dxa"/>
            <w:tcBorders>
              <w:left w:val="single" w:sz="4" w:space="0" w:color="auto"/>
              <w:right w:val="single" w:sz="4" w:space="0" w:color="auto"/>
            </w:tcBorders>
          </w:tcPr>
          <w:p w14:paraId="3DE09F18" w14:textId="77777777" w:rsidR="006C077F" w:rsidRPr="0022446E" w:rsidRDefault="006C077F" w:rsidP="001A1A43">
            <w:pPr>
              <w:pStyle w:val="CoverRefText"/>
              <w:jc w:val="left"/>
            </w:pPr>
            <w:r w:rsidRPr="0022446E">
              <w:t>Issue Nr</w:t>
            </w:r>
          </w:p>
        </w:tc>
        <w:tc>
          <w:tcPr>
            <w:tcW w:w="1985" w:type="dxa"/>
            <w:tcBorders>
              <w:left w:val="single" w:sz="4" w:space="0" w:color="auto"/>
            </w:tcBorders>
          </w:tcPr>
          <w:p w14:paraId="6D442BD1" w14:textId="77777777" w:rsidR="006C077F" w:rsidRPr="0022446E" w:rsidRDefault="006C077F" w:rsidP="001A1A43">
            <w:pPr>
              <w:pStyle w:val="CoverRefText"/>
              <w:jc w:val="left"/>
            </w:pPr>
            <w:r w:rsidRPr="0022446E">
              <w:t>Revision Number</w:t>
            </w:r>
          </w:p>
        </w:tc>
        <w:tc>
          <w:tcPr>
            <w:tcW w:w="1701" w:type="dxa"/>
            <w:tcBorders>
              <w:left w:val="single" w:sz="4" w:space="0" w:color="auto"/>
            </w:tcBorders>
          </w:tcPr>
          <w:p w14:paraId="6B51D16E" w14:textId="77777777" w:rsidR="006C077F" w:rsidRPr="0022446E" w:rsidRDefault="006C077F" w:rsidP="001A1A43">
            <w:pPr>
              <w:pStyle w:val="CoverRefText"/>
              <w:jc w:val="left"/>
            </w:pPr>
            <w:r w:rsidRPr="0022446E">
              <w:t>Date</w:t>
            </w:r>
          </w:p>
        </w:tc>
      </w:tr>
      <w:tr w:rsidR="006C077F" w14:paraId="50C78E6F" w14:textId="77777777" w:rsidTr="005E3058">
        <w:tc>
          <w:tcPr>
            <w:tcW w:w="4536" w:type="dxa"/>
          </w:tcPr>
          <w:p w14:paraId="6E76451B" w14:textId="77777777" w:rsidR="006C077F" w:rsidRPr="0022446E" w:rsidRDefault="006C077F" w:rsidP="001A1A43">
            <w:pPr>
              <w:pStyle w:val="CoverRefText"/>
              <w:jc w:val="left"/>
            </w:pPr>
          </w:p>
        </w:tc>
        <w:tc>
          <w:tcPr>
            <w:tcW w:w="1701" w:type="dxa"/>
          </w:tcPr>
          <w:p w14:paraId="4A461358" w14:textId="77777777" w:rsidR="006C077F" w:rsidRPr="0022446E" w:rsidRDefault="006C077F" w:rsidP="001A1A43">
            <w:pPr>
              <w:pStyle w:val="CoverRefText"/>
              <w:jc w:val="left"/>
            </w:pPr>
          </w:p>
        </w:tc>
        <w:tc>
          <w:tcPr>
            <w:tcW w:w="1985" w:type="dxa"/>
          </w:tcPr>
          <w:p w14:paraId="7D60FE97" w14:textId="77777777" w:rsidR="006C077F" w:rsidRPr="0022446E" w:rsidRDefault="006C077F" w:rsidP="001A1A43">
            <w:pPr>
              <w:pStyle w:val="CoverRefText"/>
              <w:jc w:val="left"/>
            </w:pPr>
          </w:p>
        </w:tc>
        <w:tc>
          <w:tcPr>
            <w:tcW w:w="1701" w:type="dxa"/>
          </w:tcPr>
          <w:p w14:paraId="0D13EF14" w14:textId="77777777" w:rsidR="006C077F" w:rsidRPr="0022446E" w:rsidRDefault="006C077F" w:rsidP="001A1A43">
            <w:pPr>
              <w:pStyle w:val="CoverRefText"/>
              <w:jc w:val="left"/>
            </w:pPr>
          </w:p>
        </w:tc>
      </w:tr>
    </w:tbl>
    <w:p w14:paraId="12B00CB2" w14:textId="77777777" w:rsidR="006C077F" w:rsidRPr="00DB0F7B" w:rsidRDefault="006C077F" w:rsidP="00772080">
      <w:pPr>
        <w:pStyle w:val="Body"/>
      </w:pPr>
    </w:p>
    <w:p w14:paraId="06E3D060" w14:textId="77777777" w:rsidR="006C077F" w:rsidRPr="00DB0F7B" w:rsidRDefault="006C077F" w:rsidP="00772080">
      <w:pPr>
        <w:pStyle w:val="Body"/>
      </w:pPr>
    </w:p>
    <w:p w14:paraId="6CBD9FD4" w14:textId="77777777" w:rsidR="006C077F" w:rsidRDefault="006C077F" w:rsidP="001A1A43">
      <w:pPr>
        <w:pStyle w:val="DOCTYPE"/>
        <w:jc w:val="left"/>
      </w:pPr>
      <w:r>
        <w:t>CHANGE RECORD</w:t>
      </w:r>
      <w:r w:rsidRPr="00677F20">
        <w:t xml:space="preserve"> </w:t>
      </w:r>
    </w:p>
    <w:tbl>
      <w:tblPr>
        <w:tblW w:w="9923" w:type="dxa"/>
        <w:tblBorders>
          <w:top w:val="single" w:sz="4" w:space="0" w:color="033142"/>
          <w:bottom w:val="single" w:sz="4" w:space="0" w:color="033142"/>
          <w:insideH w:val="single" w:sz="4" w:space="0" w:color="033142"/>
        </w:tblBorders>
        <w:tblLook w:val="04A0" w:firstRow="1" w:lastRow="0" w:firstColumn="1" w:lastColumn="0" w:noHBand="0" w:noVBand="1"/>
      </w:tblPr>
      <w:tblGrid>
        <w:gridCol w:w="1417"/>
        <w:gridCol w:w="3118"/>
        <w:gridCol w:w="1701"/>
        <w:gridCol w:w="1985"/>
        <w:gridCol w:w="1702"/>
      </w:tblGrid>
      <w:tr w:rsidR="006C077F" w14:paraId="22D0A1AB" w14:textId="77777777" w:rsidTr="005E3058">
        <w:tc>
          <w:tcPr>
            <w:tcW w:w="1417" w:type="dxa"/>
          </w:tcPr>
          <w:p w14:paraId="41A9879E" w14:textId="77777777" w:rsidR="006C077F" w:rsidRDefault="006C077F" w:rsidP="001A1A43">
            <w:pPr>
              <w:pStyle w:val="CoverRefText"/>
              <w:jc w:val="left"/>
            </w:pPr>
            <w:r>
              <w:t>Issue Number</w:t>
            </w:r>
          </w:p>
        </w:tc>
        <w:tc>
          <w:tcPr>
            <w:tcW w:w="3118" w:type="dxa"/>
            <w:tcBorders>
              <w:right w:val="single" w:sz="4" w:space="0" w:color="auto"/>
            </w:tcBorders>
          </w:tcPr>
          <w:p w14:paraId="1FC49F21" w14:textId="77777777" w:rsidR="006C077F" w:rsidRDefault="00D306F0" w:rsidP="001A1A43">
            <w:pPr>
              <w:pStyle w:val="CoverRefText"/>
              <w:jc w:val="left"/>
            </w:pPr>
            <w:sdt>
              <w:sdtPr>
                <w:alias w:val="Issue"/>
                <w:tag w:val="Issue"/>
                <w:id w:val="-1403049407"/>
                <w:placeholder>
                  <w:docPart w:val="9A3F701D3B554D6CBB92D3655F8F1C8F"/>
                </w:placeholder>
                <w:dataBinding w:prefixMappings="xmlns:ns0='http://schemas.microsoft.com/office/2006/metadata/properties' xmlns:ns1='http://www.w3.org/2001/XMLSchema-instance' xmlns:ns2='http://schemas.microsoft.com/office/infopath/2007/PartnerControls' xmlns:ns3='ddc99d1b-0883-4f2c-a8e6-6d8ebaa0e5d6' xmlns:ns4='http://schemas.microsoft.com/sharepoint/v3/fields' " w:xpath="/ns0:properties[1]/documentManagement[1]/ns3:Issue[1]" w:storeItemID="{0054B329-7DB5-4DB6-9793-B2A004C8299B}"/>
                <w:text/>
              </w:sdtPr>
              <w:sdtEndPr/>
              <w:sdtContent>
                <w:r w:rsidR="006C077F">
                  <w:t>​1</w:t>
                </w:r>
              </w:sdtContent>
            </w:sdt>
          </w:p>
        </w:tc>
        <w:tc>
          <w:tcPr>
            <w:tcW w:w="1701" w:type="dxa"/>
            <w:tcBorders>
              <w:left w:val="single" w:sz="4" w:space="0" w:color="auto"/>
            </w:tcBorders>
          </w:tcPr>
          <w:p w14:paraId="55196996" w14:textId="77777777" w:rsidR="006C077F" w:rsidRDefault="006C077F" w:rsidP="001A1A43">
            <w:pPr>
              <w:pStyle w:val="CoverRefText"/>
              <w:jc w:val="left"/>
            </w:pPr>
            <w:r>
              <w:t>Revision Number</w:t>
            </w:r>
          </w:p>
        </w:tc>
        <w:tc>
          <w:tcPr>
            <w:tcW w:w="3687" w:type="dxa"/>
            <w:gridSpan w:val="2"/>
          </w:tcPr>
          <w:p w14:paraId="4AF48CF6" w14:textId="77777777" w:rsidR="006C077F" w:rsidRDefault="00D306F0" w:rsidP="001A1A43">
            <w:pPr>
              <w:pStyle w:val="CoverRefText"/>
              <w:jc w:val="left"/>
            </w:pPr>
            <w:sdt>
              <w:sdtPr>
                <w:alias w:val="Revision"/>
                <w:tag w:val="Revision"/>
                <w:id w:val="784929660"/>
                <w:placeholder>
                  <w:docPart w:val="831195E03CCF4CCF8E711AFF71F4AF35"/>
                </w:placeholder>
                <w:dataBinding w:prefixMappings="xmlns:ns0='http://schemas.microsoft.com/office/2006/metadata/properties' xmlns:ns1='http://www.w3.org/2001/XMLSchema-instance' xmlns:ns2='http://schemas.microsoft.com/office/infopath/2007/PartnerControls' xmlns:ns3='ddc99d1b-0883-4f2c-a8e6-6d8ebaa0e5d6' xmlns:ns4='http://schemas.microsoft.com/sharepoint/v3/fields' " w:xpath="/ns0:properties[1]/documentManagement[1]/ns4:Revision[1]" w:storeItemID="{0054B329-7DB5-4DB6-9793-B2A004C8299B}"/>
                <w:text/>
              </w:sdtPr>
              <w:sdtEndPr/>
              <w:sdtContent>
                <w:r w:rsidR="006C077F">
                  <w:t>​1</w:t>
                </w:r>
              </w:sdtContent>
            </w:sdt>
          </w:p>
        </w:tc>
      </w:tr>
      <w:tr w:rsidR="006C077F" w14:paraId="5CAD9A03" w14:textId="77777777" w:rsidTr="005E3058">
        <w:tc>
          <w:tcPr>
            <w:tcW w:w="4535" w:type="dxa"/>
            <w:gridSpan w:val="2"/>
            <w:tcBorders>
              <w:right w:val="single" w:sz="4" w:space="0" w:color="auto"/>
            </w:tcBorders>
          </w:tcPr>
          <w:p w14:paraId="38D6F0F7" w14:textId="77777777" w:rsidR="006C077F" w:rsidRDefault="006C077F" w:rsidP="001A1A43">
            <w:pPr>
              <w:pStyle w:val="CoverRefText"/>
              <w:jc w:val="left"/>
            </w:pPr>
            <w:r>
              <w:t>Reason for change</w:t>
            </w:r>
          </w:p>
        </w:tc>
        <w:tc>
          <w:tcPr>
            <w:tcW w:w="1701" w:type="dxa"/>
            <w:tcBorders>
              <w:left w:val="single" w:sz="4" w:space="0" w:color="auto"/>
              <w:right w:val="single" w:sz="4" w:space="0" w:color="auto"/>
            </w:tcBorders>
          </w:tcPr>
          <w:p w14:paraId="28E71763" w14:textId="77777777" w:rsidR="006C077F" w:rsidRDefault="006C077F" w:rsidP="001A1A43">
            <w:pPr>
              <w:pStyle w:val="CoverRefText"/>
              <w:jc w:val="left"/>
            </w:pPr>
            <w:r>
              <w:t>Date</w:t>
            </w:r>
          </w:p>
        </w:tc>
        <w:tc>
          <w:tcPr>
            <w:tcW w:w="1985" w:type="dxa"/>
            <w:tcBorders>
              <w:left w:val="single" w:sz="4" w:space="0" w:color="auto"/>
            </w:tcBorders>
          </w:tcPr>
          <w:p w14:paraId="4478FAC5" w14:textId="77777777" w:rsidR="006C077F" w:rsidRDefault="006C077F" w:rsidP="001A1A43">
            <w:pPr>
              <w:pStyle w:val="CoverRefText"/>
              <w:jc w:val="left"/>
            </w:pPr>
            <w:r>
              <w:t>Pages</w:t>
            </w:r>
          </w:p>
        </w:tc>
        <w:tc>
          <w:tcPr>
            <w:tcW w:w="1702" w:type="dxa"/>
            <w:tcBorders>
              <w:left w:val="single" w:sz="4" w:space="0" w:color="auto"/>
            </w:tcBorders>
          </w:tcPr>
          <w:p w14:paraId="70392E2E" w14:textId="77777777" w:rsidR="006C077F" w:rsidRDefault="006C077F" w:rsidP="001A1A43">
            <w:pPr>
              <w:pStyle w:val="CoverRefText"/>
              <w:jc w:val="left"/>
            </w:pPr>
            <w:r>
              <w:t>Paragraph(s)</w:t>
            </w:r>
          </w:p>
        </w:tc>
      </w:tr>
      <w:tr w:rsidR="006C077F" w14:paraId="7EB9EC20" w14:textId="77777777" w:rsidTr="005E3058">
        <w:tc>
          <w:tcPr>
            <w:tcW w:w="4535" w:type="dxa"/>
            <w:gridSpan w:val="2"/>
            <w:tcBorders>
              <w:right w:val="single" w:sz="4" w:space="0" w:color="auto"/>
            </w:tcBorders>
          </w:tcPr>
          <w:p w14:paraId="0AFA564F" w14:textId="77777777" w:rsidR="006C077F" w:rsidRDefault="006C077F" w:rsidP="001A1A43">
            <w:pPr>
              <w:pStyle w:val="CoverRefText"/>
              <w:jc w:val="left"/>
            </w:pPr>
            <w:r>
              <w:t xml:space="preserve"> </w:t>
            </w:r>
          </w:p>
        </w:tc>
        <w:tc>
          <w:tcPr>
            <w:tcW w:w="1701" w:type="dxa"/>
            <w:tcBorders>
              <w:left w:val="single" w:sz="4" w:space="0" w:color="auto"/>
              <w:right w:val="single" w:sz="4" w:space="0" w:color="auto"/>
            </w:tcBorders>
          </w:tcPr>
          <w:p w14:paraId="40CDD9C9" w14:textId="77777777" w:rsidR="006C077F" w:rsidRDefault="006C077F" w:rsidP="001A1A43">
            <w:pPr>
              <w:pStyle w:val="CoverRefText"/>
              <w:jc w:val="left"/>
            </w:pPr>
            <w:r>
              <w:t xml:space="preserve"> </w:t>
            </w:r>
          </w:p>
        </w:tc>
        <w:tc>
          <w:tcPr>
            <w:tcW w:w="1985" w:type="dxa"/>
            <w:tcBorders>
              <w:left w:val="single" w:sz="4" w:space="0" w:color="auto"/>
            </w:tcBorders>
          </w:tcPr>
          <w:p w14:paraId="3428B9A1" w14:textId="77777777" w:rsidR="006C077F" w:rsidRDefault="006C077F" w:rsidP="001A1A43">
            <w:pPr>
              <w:pStyle w:val="CoverRefText"/>
              <w:jc w:val="left"/>
            </w:pPr>
            <w:r>
              <w:t xml:space="preserve"> </w:t>
            </w:r>
          </w:p>
        </w:tc>
        <w:tc>
          <w:tcPr>
            <w:tcW w:w="1702" w:type="dxa"/>
            <w:tcBorders>
              <w:left w:val="single" w:sz="4" w:space="0" w:color="auto"/>
            </w:tcBorders>
          </w:tcPr>
          <w:p w14:paraId="19662584" w14:textId="77777777" w:rsidR="006C077F" w:rsidRDefault="006C077F" w:rsidP="001A1A43">
            <w:pPr>
              <w:pStyle w:val="CoverRefText"/>
              <w:jc w:val="left"/>
            </w:pPr>
          </w:p>
        </w:tc>
      </w:tr>
    </w:tbl>
    <w:p w14:paraId="3DA48A27" w14:textId="77777777" w:rsidR="006C077F" w:rsidRDefault="006C077F" w:rsidP="00772080">
      <w:pPr>
        <w:pStyle w:val="Body"/>
      </w:pPr>
    </w:p>
    <w:p w14:paraId="6C54BDD3" w14:textId="77777777" w:rsidR="006C077F" w:rsidRDefault="006C077F" w:rsidP="001A1A43">
      <w:pPr>
        <w:pStyle w:val="DOCTYPE"/>
        <w:jc w:val="left"/>
      </w:pPr>
      <w:r>
        <w:t>DISTRIBUTION</w:t>
      </w:r>
    </w:p>
    <w:tbl>
      <w:tblPr>
        <w:tblW w:w="9923" w:type="dxa"/>
        <w:tblBorders>
          <w:top w:val="single" w:sz="4" w:space="0" w:color="033142"/>
          <w:bottom w:val="single" w:sz="4" w:space="0" w:color="033142"/>
          <w:insideH w:val="single" w:sz="4" w:space="0" w:color="033142"/>
        </w:tblBorders>
        <w:tblLook w:val="04A0" w:firstRow="1" w:lastRow="0" w:firstColumn="1" w:lastColumn="0" w:noHBand="0" w:noVBand="1"/>
      </w:tblPr>
      <w:tblGrid>
        <w:gridCol w:w="9923"/>
      </w:tblGrid>
      <w:tr w:rsidR="006C077F" w14:paraId="3B080CF5" w14:textId="77777777" w:rsidTr="005E3058">
        <w:tc>
          <w:tcPr>
            <w:tcW w:w="9923" w:type="dxa"/>
          </w:tcPr>
          <w:p w14:paraId="0A0348AF" w14:textId="77777777" w:rsidR="006C077F" w:rsidRDefault="006C077F" w:rsidP="001A1A43">
            <w:pPr>
              <w:pStyle w:val="ApprovalChangeLogTables"/>
              <w:jc w:val="left"/>
            </w:pPr>
            <w:r>
              <w:t>Name/Organisational Unit</w:t>
            </w:r>
          </w:p>
        </w:tc>
      </w:tr>
      <w:tr w:rsidR="006C077F" w14:paraId="16B600E4" w14:textId="77777777" w:rsidTr="005E3058">
        <w:tc>
          <w:tcPr>
            <w:tcW w:w="9923" w:type="dxa"/>
          </w:tcPr>
          <w:p w14:paraId="3EE5F35D" w14:textId="77777777" w:rsidR="006C077F" w:rsidRDefault="006C077F" w:rsidP="001A1A43">
            <w:pPr>
              <w:pStyle w:val="ApprovalChangeLogTables"/>
              <w:jc w:val="left"/>
            </w:pPr>
            <w:r>
              <w:t xml:space="preserve"> </w:t>
            </w:r>
          </w:p>
        </w:tc>
      </w:tr>
    </w:tbl>
    <w:p w14:paraId="5F4CF6F4" w14:textId="77777777" w:rsidR="006C077F" w:rsidRPr="00DB0F7B" w:rsidRDefault="006C077F" w:rsidP="00772080">
      <w:pPr>
        <w:pStyle w:val="Body"/>
      </w:pPr>
    </w:p>
    <w:p w14:paraId="4B5AAC04" w14:textId="77777777" w:rsidR="006C077F" w:rsidRDefault="006C077F" w:rsidP="001A1A43">
      <w:pPr>
        <w:spacing w:line="259" w:lineRule="auto"/>
        <w:jc w:val="left"/>
        <w:rPr>
          <w:rFonts w:cs="Arial"/>
          <w:color w:val="335E6E"/>
          <w:szCs w:val="24"/>
        </w:rPr>
      </w:pPr>
      <w:r>
        <w:rPr>
          <w:rFonts w:cs="Arial"/>
          <w:color w:val="335E6E"/>
          <w:szCs w:val="24"/>
        </w:rPr>
        <w:br w:type="page"/>
      </w:r>
    </w:p>
    <w:bookmarkStart w:id="1" w:name="_Hlk191470807" w:displacedByCustomXml="next"/>
    <w:sdt>
      <w:sdtPr>
        <w:rPr>
          <w:rFonts w:ascii="Arial" w:hAnsi="Arial" w:cs="Arial"/>
          <w:color w:val="335E6E"/>
          <w:szCs w:val="24"/>
          <w:lang w:val="en-GB"/>
        </w:rPr>
        <w:id w:val="1762410729"/>
        <w:docPartObj>
          <w:docPartGallery w:val="Table of Contents"/>
          <w:docPartUnique/>
        </w:docPartObj>
      </w:sdtPr>
      <w:sdtEndPr>
        <w:rPr>
          <w:noProof/>
          <w:color w:val="000000" w:themeColor="text1"/>
        </w:rPr>
      </w:sdtEndPr>
      <w:sdtContent>
        <w:p w14:paraId="3DFAEB4E" w14:textId="4E70758E" w:rsidR="008A742F" w:rsidRPr="00FB2937" w:rsidRDefault="008A742F" w:rsidP="00C214CA">
          <w:pPr>
            <w:pStyle w:val="TOCHeading"/>
            <w:spacing w:line="240" w:lineRule="auto"/>
            <w:jc w:val="left"/>
            <w:rPr>
              <w:rFonts w:ascii="Arial" w:hAnsi="Arial" w:cs="Arial"/>
            </w:rPr>
          </w:pPr>
          <w:r w:rsidRPr="00FB2937">
            <w:rPr>
              <w:rStyle w:val="Title3levelChar"/>
              <w:rFonts w:cs="Arial"/>
              <w:color w:val="auto"/>
            </w:rPr>
            <w:t>Table of Contents</w:t>
          </w:r>
        </w:p>
        <w:p w14:paraId="5C56DE7F" w14:textId="36ABD612" w:rsidR="00C214CA" w:rsidRDefault="008A742F" w:rsidP="00C214CA">
          <w:pPr>
            <w:pStyle w:val="TOC1"/>
            <w:spacing w:line="240" w:lineRule="auto"/>
            <w:rPr>
              <w:rFonts w:eastAsiaTheme="minorEastAsia"/>
              <w:noProof/>
              <w:kern w:val="2"/>
              <w:szCs w:val="24"/>
              <w:lang w:eastAsia="en-GB"/>
              <w14:ligatures w14:val="standardContextual"/>
            </w:rPr>
          </w:pPr>
          <w:r w:rsidRPr="00FB2937">
            <w:rPr>
              <w:rFonts w:ascii="Arial" w:hAnsi="Arial" w:cs="Arial"/>
              <w:sz w:val="22"/>
              <w:lang w:val="en-US"/>
            </w:rPr>
            <w:fldChar w:fldCharType="begin"/>
          </w:r>
          <w:r w:rsidRPr="00FB2937">
            <w:rPr>
              <w:rFonts w:ascii="Arial" w:hAnsi="Arial" w:cs="Arial"/>
            </w:rPr>
            <w:instrText xml:space="preserve"> TOC \o "1-3" \h \z \u </w:instrText>
          </w:r>
          <w:r w:rsidRPr="00FB2937">
            <w:rPr>
              <w:rFonts w:ascii="Arial" w:hAnsi="Arial" w:cs="Arial"/>
              <w:sz w:val="22"/>
              <w:lang w:val="en-US"/>
            </w:rPr>
            <w:fldChar w:fldCharType="separate"/>
          </w:r>
          <w:hyperlink w:anchor="_Toc191557193" w:history="1">
            <w:r w:rsidR="00C214CA" w:rsidRPr="00C01F51">
              <w:rPr>
                <w:rStyle w:val="Hyperlink"/>
                <w:noProof/>
              </w:rPr>
              <w:t>1. Introduction</w:t>
            </w:r>
            <w:r w:rsidR="00C214CA">
              <w:rPr>
                <w:noProof/>
                <w:webHidden/>
              </w:rPr>
              <w:tab/>
            </w:r>
            <w:r w:rsidR="00C214CA">
              <w:rPr>
                <w:noProof/>
                <w:webHidden/>
              </w:rPr>
              <w:fldChar w:fldCharType="begin"/>
            </w:r>
            <w:r w:rsidR="00C214CA">
              <w:rPr>
                <w:noProof/>
                <w:webHidden/>
              </w:rPr>
              <w:instrText xml:space="preserve"> PAGEREF _Toc191557193 \h </w:instrText>
            </w:r>
            <w:r w:rsidR="00C214CA">
              <w:rPr>
                <w:noProof/>
                <w:webHidden/>
              </w:rPr>
            </w:r>
            <w:r w:rsidR="00C214CA">
              <w:rPr>
                <w:noProof/>
                <w:webHidden/>
              </w:rPr>
              <w:fldChar w:fldCharType="separate"/>
            </w:r>
            <w:r w:rsidR="00C214CA">
              <w:rPr>
                <w:noProof/>
                <w:webHidden/>
              </w:rPr>
              <w:t>4</w:t>
            </w:r>
            <w:r w:rsidR="00C214CA">
              <w:rPr>
                <w:noProof/>
                <w:webHidden/>
              </w:rPr>
              <w:fldChar w:fldCharType="end"/>
            </w:r>
          </w:hyperlink>
        </w:p>
        <w:p w14:paraId="0BA2A56D" w14:textId="0523D831" w:rsidR="00C214CA" w:rsidRDefault="00C214CA" w:rsidP="00C214CA">
          <w:pPr>
            <w:pStyle w:val="TOC2"/>
            <w:spacing w:line="240" w:lineRule="auto"/>
            <w:rPr>
              <w:rFonts w:cstheme="minorBidi"/>
              <w:noProof/>
              <w:kern w:val="2"/>
              <w:szCs w:val="24"/>
              <w:lang w:val="en-GB" w:eastAsia="en-GB"/>
              <w14:ligatures w14:val="standardContextual"/>
            </w:rPr>
          </w:pPr>
          <w:hyperlink w:anchor="_Toc191557194" w:history="1">
            <w:r w:rsidRPr="00C01F51">
              <w:rPr>
                <w:rStyle w:val="Hyperlink"/>
                <w:noProof/>
              </w:rPr>
              <w:t>1.1. Purpose and Scope</w:t>
            </w:r>
            <w:r>
              <w:rPr>
                <w:noProof/>
                <w:webHidden/>
              </w:rPr>
              <w:tab/>
            </w:r>
            <w:r>
              <w:rPr>
                <w:noProof/>
                <w:webHidden/>
              </w:rPr>
              <w:fldChar w:fldCharType="begin"/>
            </w:r>
            <w:r>
              <w:rPr>
                <w:noProof/>
                <w:webHidden/>
              </w:rPr>
              <w:instrText xml:space="preserve"> PAGEREF _Toc191557194 \h </w:instrText>
            </w:r>
            <w:r>
              <w:rPr>
                <w:noProof/>
                <w:webHidden/>
              </w:rPr>
            </w:r>
            <w:r>
              <w:rPr>
                <w:noProof/>
                <w:webHidden/>
              </w:rPr>
              <w:fldChar w:fldCharType="separate"/>
            </w:r>
            <w:r>
              <w:rPr>
                <w:noProof/>
                <w:webHidden/>
              </w:rPr>
              <w:t>4</w:t>
            </w:r>
            <w:r>
              <w:rPr>
                <w:noProof/>
                <w:webHidden/>
              </w:rPr>
              <w:fldChar w:fldCharType="end"/>
            </w:r>
          </w:hyperlink>
        </w:p>
        <w:p w14:paraId="79B100AA" w14:textId="44401E5C" w:rsidR="00C214CA" w:rsidRDefault="00C214CA" w:rsidP="00C214CA">
          <w:pPr>
            <w:pStyle w:val="TOC2"/>
            <w:spacing w:line="240" w:lineRule="auto"/>
            <w:rPr>
              <w:rFonts w:cstheme="minorBidi"/>
              <w:noProof/>
              <w:kern w:val="2"/>
              <w:szCs w:val="24"/>
              <w:lang w:val="en-GB" w:eastAsia="en-GB"/>
              <w14:ligatures w14:val="standardContextual"/>
            </w:rPr>
          </w:pPr>
          <w:hyperlink w:anchor="_Toc191557195" w:history="1">
            <w:r w:rsidRPr="00C01F51">
              <w:rPr>
                <w:rStyle w:val="Hyperlink"/>
                <w:noProof/>
              </w:rPr>
              <w:t>1.2. References</w:t>
            </w:r>
            <w:r>
              <w:rPr>
                <w:noProof/>
                <w:webHidden/>
              </w:rPr>
              <w:tab/>
            </w:r>
            <w:r>
              <w:rPr>
                <w:noProof/>
                <w:webHidden/>
              </w:rPr>
              <w:fldChar w:fldCharType="begin"/>
            </w:r>
            <w:r>
              <w:rPr>
                <w:noProof/>
                <w:webHidden/>
              </w:rPr>
              <w:instrText xml:space="preserve"> PAGEREF _Toc191557195 \h </w:instrText>
            </w:r>
            <w:r>
              <w:rPr>
                <w:noProof/>
                <w:webHidden/>
              </w:rPr>
            </w:r>
            <w:r>
              <w:rPr>
                <w:noProof/>
                <w:webHidden/>
              </w:rPr>
              <w:fldChar w:fldCharType="separate"/>
            </w:r>
            <w:r>
              <w:rPr>
                <w:noProof/>
                <w:webHidden/>
              </w:rPr>
              <w:t>5</w:t>
            </w:r>
            <w:r>
              <w:rPr>
                <w:noProof/>
                <w:webHidden/>
              </w:rPr>
              <w:fldChar w:fldCharType="end"/>
            </w:r>
          </w:hyperlink>
        </w:p>
        <w:p w14:paraId="16737132" w14:textId="6B2A4742" w:rsidR="00C214CA" w:rsidRDefault="00C214CA" w:rsidP="00C214CA">
          <w:pPr>
            <w:pStyle w:val="TOC2"/>
            <w:spacing w:line="240" w:lineRule="auto"/>
            <w:rPr>
              <w:rFonts w:cstheme="minorBidi"/>
              <w:noProof/>
              <w:kern w:val="2"/>
              <w:szCs w:val="24"/>
              <w:lang w:val="en-GB" w:eastAsia="en-GB"/>
              <w14:ligatures w14:val="standardContextual"/>
            </w:rPr>
          </w:pPr>
          <w:hyperlink w:anchor="_Toc191557196" w:history="1">
            <w:r w:rsidRPr="00C01F51">
              <w:rPr>
                <w:rStyle w:val="Hyperlink"/>
                <w:noProof/>
              </w:rPr>
              <w:t>1.3. Definitions</w:t>
            </w:r>
            <w:r>
              <w:rPr>
                <w:noProof/>
                <w:webHidden/>
              </w:rPr>
              <w:tab/>
            </w:r>
            <w:r>
              <w:rPr>
                <w:noProof/>
                <w:webHidden/>
              </w:rPr>
              <w:fldChar w:fldCharType="begin"/>
            </w:r>
            <w:r>
              <w:rPr>
                <w:noProof/>
                <w:webHidden/>
              </w:rPr>
              <w:instrText xml:space="preserve"> PAGEREF _Toc191557196 \h </w:instrText>
            </w:r>
            <w:r>
              <w:rPr>
                <w:noProof/>
                <w:webHidden/>
              </w:rPr>
            </w:r>
            <w:r>
              <w:rPr>
                <w:noProof/>
                <w:webHidden/>
              </w:rPr>
              <w:fldChar w:fldCharType="separate"/>
            </w:r>
            <w:r>
              <w:rPr>
                <w:noProof/>
                <w:webHidden/>
              </w:rPr>
              <w:t>5</w:t>
            </w:r>
            <w:r>
              <w:rPr>
                <w:noProof/>
                <w:webHidden/>
              </w:rPr>
              <w:fldChar w:fldCharType="end"/>
            </w:r>
          </w:hyperlink>
        </w:p>
        <w:p w14:paraId="65CA5351" w14:textId="61D18476" w:rsidR="00C214CA" w:rsidRDefault="00C214CA" w:rsidP="00C214CA">
          <w:pPr>
            <w:pStyle w:val="TOC2"/>
            <w:spacing w:line="240" w:lineRule="auto"/>
            <w:rPr>
              <w:rFonts w:cstheme="minorBidi"/>
              <w:noProof/>
              <w:kern w:val="2"/>
              <w:szCs w:val="24"/>
              <w:lang w:val="en-GB" w:eastAsia="en-GB"/>
              <w14:ligatures w14:val="standardContextual"/>
            </w:rPr>
          </w:pPr>
          <w:hyperlink w:anchor="_Toc191557197" w:history="1">
            <w:r w:rsidRPr="00C01F51">
              <w:rPr>
                <w:rStyle w:val="Hyperlink"/>
                <w:noProof/>
              </w:rPr>
              <w:t>1.4. Acronyms</w:t>
            </w:r>
            <w:r>
              <w:rPr>
                <w:noProof/>
                <w:webHidden/>
              </w:rPr>
              <w:tab/>
            </w:r>
            <w:r>
              <w:rPr>
                <w:noProof/>
                <w:webHidden/>
              </w:rPr>
              <w:fldChar w:fldCharType="begin"/>
            </w:r>
            <w:r>
              <w:rPr>
                <w:noProof/>
                <w:webHidden/>
              </w:rPr>
              <w:instrText xml:space="preserve"> PAGEREF _Toc191557197 \h </w:instrText>
            </w:r>
            <w:r>
              <w:rPr>
                <w:noProof/>
                <w:webHidden/>
              </w:rPr>
            </w:r>
            <w:r>
              <w:rPr>
                <w:noProof/>
                <w:webHidden/>
              </w:rPr>
              <w:fldChar w:fldCharType="separate"/>
            </w:r>
            <w:r>
              <w:rPr>
                <w:noProof/>
                <w:webHidden/>
              </w:rPr>
              <w:t>6</w:t>
            </w:r>
            <w:r>
              <w:rPr>
                <w:noProof/>
                <w:webHidden/>
              </w:rPr>
              <w:fldChar w:fldCharType="end"/>
            </w:r>
          </w:hyperlink>
        </w:p>
        <w:p w14:paraId="1DEB478F" w14:textId="02579CA6" w:rsidR="00C214CA" w:rsidRDefault="00C214CA" w:rsidP="00C214CA">
          <w:pPr>
            <w:pStyle w:val="TOC2"/>
            <w:spacing w:line="240" w:lineRule="auto"/>
            <w:rPr>
              <w:rFonts w:cstheme="minorBidi"/>
              <w:noProof/>
              <w:kern w:val="2"/>
              <w:szCs w:val="24"/>
              <w:lang w:val="en-GB" w:eastAsia="en-GB"/>
              <w14:ligatures w14:val="standardContextual"/>
            </w:rPr>
          </w:pPr>
          <w:hyperlink w:anchor="_Toc191557198" w:history="1">
            <w:r w:rsidRPr="00C01F51">
              <w:rPr>
                <w:rStyle w:val="Hyperlink"/>
                <w:noProof/>
              </w:rPr>
              <w:t>1.5. CopPhil Initiative objective</w:t>
            </w:r>
            <w:r>
              <w:rPr>
                <w:noProof/>
                <w:webHidden/>
              </w:rPr>
              <w:tab/>
            </w:r>
            <w:r>
              <w:rPr>
                <w:noProof/>
                <w:webHidden/>
              </w:rPr>
              <w:fldChar w:fldCharType="begin"/>
            </w:r>
            <w:r>
              <w:rPr>
                <w:noProof/>
                <w:webHidden/>
              </w:rPr>
              <w:instrText xml:space="preserve"> PAGEREF _Toc191557198 \h </w:instrText>
            </w:r>
            <w:r>
              <w:rPr>
                <w:noProof/>
                <w:webHidden/>
              </w:rPr>
            </w:r>
            <w:r>
              <w:rPr>
                <w:noProof/>
                <w:webHidden/>
              </w:rPr>
              <w:fldChar w:fldCharType="separate"/>
            </w:r>
            <w:r>
              <w:rPr>
                <w:noProof/>
                <w:webHidden/>
              </w:rPr>
              <w:t>7</w:t>
            </w:r>
            <w:r>
              <w:rPr>
                <w:noProof/>
                <w:webHidden/>
              </w:rPr>
              <w:fldChar w:fldCharType="end"/>
            </w:r>
          </w:hyperlink>
        </w:p>
        <w:p w14:paraId="6624F976" w14:textId="5DA24419" w:rsidR="00C214CA" w:rsidRDefault="00C214CA" w:rsidP="00C214CA">
          <w:pPr>
            <w:pStyle w:val="TOC1"/>
            <w:spacing w:line="240" w:lineRule="auto"/>
            <w:rPr>
              <w:rFonts w:eastAsiaTheme="minorEastAsia"/>
              <w:noProof/>
              <w:kern w:val="2"/>
              <w:szCs w:val="24"/>
              <w:lang w:eastAsia="en-GB"/>
              <w14:ligatures w14:val="standardContextual"/>
            </w:rPr>
          </w:pPr>
          <w:hyperlink w:anchor="_Toc191557199" w:history="1">
            <w:r w:rsidRPr="00C01F51">
              <w:rPr>
                <w:rStyle w:val="Hyperlink"/>
                <w:noProof/>
              </w:rPr>
              <w:t>2. ESA Multi-Annual implementation plan</w:t>
            </w:r>
            <w:r>
              <w:rPr>
                <w:noProof/>
                <w:webHidden/>
              </w:rPr>
              <w:tab/>
            </w:r>
            <w:r>
              <w:rPr>
                <w:noProof/>
                <w:webHidden/>
              </w:rPr>
              <w:fldChar w:fldCharType="begin"/>
            </w:r>
            <w:r>
              <w:rPr>
                <w:noProof/>
                <w:webHidden/>
              </w:rPr>
              <w:instrText xml:space="preserve"> PAGEREF _Toc191557199 \h </w:instrText>
            </w:r>
            <w:r>
              <w:rPr>
                <w:noProof/>
                <w:webHidden/>
              </w:rPr>
            </w:r>
            <w:r>
              <w:rPr>
                <w:noProof/>
                <w:webHidden/>
              </w:rPr>
              <w:fldChar w:fldCharType="separate"/>
            </w:r>
            <w:r>
              <w:rPr>
                <w:noProof/>
                <w:webHidden/>
              </w:rPr>
              <w:t>8</w:t>
            </w:r>
            <w:r>
              <w:rPr>
                <w:noProof/>
                <w:webHidden/>
              </w:rPr>
              <w:fldChar w:fldCharType="end"/>
            </w:r>
          </w:hyperlink>
        </w:p>
        <w:p w14:paraId="33830CC5" w14:textId="2381B2B8" w:rsidR="00C214CA" w:rsidRDefault="00C214CA" w:rsidP="00C214CA">
          <w:pPr>
            <w:pStyle w:val="TOC2"/>
            <w:spacing w:line="240" w:lineRule="auto"/>
            <w:rPr>
              <w:rFonts w:cstheme="minorBidi"/>
              <w:noProof/>
              <w:kern w:val="2"/>
              <w:szCs w:val="24"/>
              <w:lang w:val="en-GB" w:eastAsia="en-GB"/>
              <w14:ligatures w14:val="standardContextual"/>
            </w:rPr>
          </w:pPr>
          <w:hyperlink w:anchor="_Toc191557200" w:history="1">
            <w:r w:rsidRPr="00C01F51">
              <w:rPr>
                <w:rStyle w:val="Hyperlink"/>
                <w:noProof/>
              </w:rPr>
              <w:t>2.1. CopPhil Activities and Tasks</w:t>
            </w:r>
            <w:r>
              <w:rPr>
                <w:noProof/>
                <w:webHidden/>
              </w:rPr>
              <w:tab/>
            </w:r>
            <w:r>
              <w:rPr>
                <w:noProof/>
                <w:webHidden/>
              </w:rPr>
              <w:fldChar w:fldCharType="begin"/>
            </w:r>
            <w:r>
              <w:rPr>
                <w:noProof/>
                <w:webHidden/>
              </w:rPr>
              <w:instrText xml:space="preserve"> PAGEREF _Toc191557200 \h </w:instrText>
            </w:r>
            <w:r>
              <w:rPr>
                <w:noProof/>
                <w:webHidden/>
              </w:rPr>
            </w:r>
            <w:r>
              <w:rPr>
                <w:noProof/>
                <w:webHidden/>
              </w:rPr>
              <w:fldChar w:fldCharType="separate"/>
            </w:r>
            <w:r>
              <w:rPr>
                <w:noProof/>
                <w:webHidden/>
              </w:rPr>
              <w:t>8</w:t>
            </w:r>
            <w:r>
              <w:rPr>
                <w:noProof/>
                <w:webHidden/>
              </w:rPr>
              <w:fldChar w:fldCharType="end"/>
            </w:r>
          </w:hyperlink>
        </w:p>
        <w:p w14:paraId="458DA06E" w14:textId="742B52C6" w:rsidR="00C214CA" w:rsidRDefault="00C214CA" w:rsidP="00C214CA">
          <w:pPr>
            <w:pStyle w:val="TOC3"/>
            <w:tabs>
              <w:tab w:val="right" w:leader="dot" w:pos="9905"/>
            </w:tabs>
            <w:spacing w:line="240" w:lineRule="auto"/>
            <w:rPr>
              <w:rFonts w:cstheme="minorBidi"/>
              <w:noProof/>
              <w:kern w:val="2"/>
              <w:szCs w:val="24"/>
              <w:lang w:val="en-GB" w:eastAsia="en-GB"/>
              <w14:ligatures w14:val="standardContextual"/>
            </w:rPr>
          </w:pPr>
          <w:hyperlink w:anchor="_Toc191557201" w:history="1">
            <w:r w:rsidRPr="00C01F51">
              <w:rPr>
                <w:rStyle w:val="Hyperlink"/>
                <w:noProof/>
              </w:rPr>
              <w:t>2.1.1. Task 1: User engagement and Requirement Consolidation</w:t>
            </w:r>
            <w:r>
              <w:rPr>
                <w:noProof/>
                <w:webHidden/>
              </w:rPr>
              <w:tab/>
            </w:r>
            <w:r>
              <w:rPr>
                <w:noProof/>
                <w:webHidden/>
              </w:rPr>
              <w:fldChar w:fldCharType="begin"/>
            </w:r>
            <w:r>
              <w:rPr>
                <w:noProof/>
                <w:webHidden/>
              </w:rPr>
              <w:instrText xml:space="preserve"> PAGEREF _Toc191557201 \h </w:instrText>
            </w:r>
            <w:r>
              <w:rPr>
                <w:noProof/>
                <w:webHidden/>
              </w:rPr>
            </w:r>
            <w:r>
              <w:rPr>
                <w:noProof/>
                <w:webHidden/>
              </w:rPr>
              <w:fldChar w:fldCharType="separate"/>
            </w:r>
            <w:r>
              <w:rPr>
                <w:noProof/>
                <w:webHidden/>
              </w:rPr>
              <w:t>8</w:t>
            </w:r>
            <w:r>
              <w:rPr>
                <w:noProof/>
                <w:webHidden/>
              </w:rPr>
              <w:fldChar w:fldCharType="end"/>
            </w:r>
          </w:hyperlink>
        </w:p>
        <w:p w14:paraId="65508502" w14:textId="450D1C03" w:rsidR="00C214CA" w:rsidRDefault="00C214CA" w:rsidP="00C214CA">
          <w:pPr>
            <w:pStyle w:val="TOC3"/>
            <w:tabs>
              <w:tab w:val="right" w:leader="dot" w:pos="9905"/>
            </w:tabs>
            <w:spacing w:line="240" w:lineRule="auto"/>
            <w:rPr>
              <w:rFonts w:cstheme="minorBidi"/>
              <w:noProof/>
              <w:kern w:val="2"/>
              <w:szCs w:val="24"/>
              <w:lang w:val="en-GB" w:eastAsia="en-GB"/>
              <w14:ligatures w14:val="standardContextual"/>
            </w:rPr>
          </w:pPr>
          <w:hyperlink w:anchor="_Toc191557202" w:history="1">
            <w:r w:rsidRPr="00C01F51">
              <w:rPr>
                <w:rStyle w:val="Hyperlink"/>
                <w:noProof/>
              </w:rPr>
              <w:t>2.1.2. Task 2: Copernicus Mirror Site Implementation</w:t>
            </w:r>
            <w:r>
              <w:rPr>
                <w:noProof/>
                <w:webHidden/>
              </w:rPr>
              <w:tab/>
            </w:r>
            <w:r>
              <w:rPr>
                <w:noProof/>
                <w:webHidden/>
              </w:rPr>
              <w:fldChar w:fldCharType="begin"/>
            </w:r>
            <w:r>
              <w:rPr>
                <w:noProof/>
                <w:webHidden/>
              </w:rPr>
              <w:instrText xml:space="preserve"> PAGEREF _Toc191557202 \h </w:instrText>
            </w:r>
            <w:r>
              <w:rPr>
                <w:noProof/>
                <w:webHidden/>
              </w:rPr>
            </w:r>
            <w:r>
              <w:rPr>
                <w:noProof/>
                <w:webHidden/>
              </w:rPr>
              <w:fldChar w:fldCharType="separate"/>
            </w:r>
            <w:r>
              <w:rPr>
                <w:noProof/>
                <w:webHidden/>
              </w:rPr>
              <w:t>8</w:t>
            </w:r>
            <w:r>
              <w:rPr>
                <w:noProof/>
                <w:webHidden/>
              </w:rPr>
              <w:fldChar w:fldCharType="end"/>
            </w:r>
          </w:hyperlink>
        </w:p>
        <w:p w14:paraId="5D0B90E4" w14:textId="0A68F6F5" w:rsidR="00C214CA" w:rsidRDefault="00C214CA" w:rsidP="00C214CA">
          <w:pPr>
            <w:pStyle w:val="TOC3"/>
            <w:tabs>
              <w:tab w:val="right" w:leader="dot" w:pos="9905"/>
            </w:tabs>
            <w:spacing w:line="240" w:lineRule="auto"/>
            <w:rPr>
              <w:rFonts w:cstheme="minorBidi"/>
              <w:noProof/>
              <w:kern w:val="2"/>
              <w:szCs w:val="24"/>
              <w:lang w:val="en-GB" w:eastAsia="en-GB"/>
              <w14:ligatures w14:val="standardContextual"/>
            </w:rPr>
          </w:pPr>
          <w:hyperlink w:anchor="_Toc191557203" w:history="1">
            <w:r w:rsidRPr="00C01F51">
              <w:rPr>
                <w:rStyle w:val="Hyperlink"/>
                <w:noProof/>
              </w:rPr>
              <w:t>2.1.3. Task 3: EO-Based Information Development.</w:t>
            </w:r>
            <w:r>
              <w:rPr>
                <w:noProof/>
                <w:webHidden/>
              </w:rPr>
              <w:tab/>
            </w:r>
            <w:r>
              <w:rPr>
                <w:noProof/>
                <w:webHidden/>
              </w:rPr>
              <w:fldChar w:fldCharType="begin"/>
            </w:r>
            <w:r>
              <w:rPr>
                <w:noProof/>
                <w:webHidden/>
              </w:rPr>
              <w:instrText xml:space="preserve"> PAGEREF _Toc191557203 \h </w:instrText>
            </w:r>
            <w:r>
              <w:rPr>
                <w:noProof/>
                <w:webHidden/>
              </w:rPr>
            </w:r>
            <w:r>
              <w:rPr>
                <w:noProof/>
                <w:webHidden/>
              </w:rPr>
              <w:fldChar w:fldCharType="separate"/>
            </w:r>
            <w:r>
              <w:rPr>
                <w:noProof/>
                <w:webHidden/>
              </w:rPr>
              <w:t>8</w:t>
            </w:r>
            <w:r>
              <w:rPr>
                <w:noProof/>
                <w:webHidden/>
              </w:rPr>
              <w:fldChar w:fldCharType="end"/>
            </w:r>
          </w:hyperlink>
        </w:p>
        <w:p w14:paraId="1FC25BA3" w14:textId="7877FD90" w:rsidR="00C214CA" w:rsidRDefault="00C214CA" w:rsidP="00C214CA">
          <w:pPr>
            <w:pStyle w:val="TOC3"/>
            <w:tabs>
              <w:tab w:val="right" w:leader="dot" w:pos="9905"/>
            </w:tabs>
            <w:spacing w:line="240" w:lineRule="auto"/>
            <w:rPr>
              <w:rFonts w:cstheme="minorBidi"/>
              <w:noProof/>
              <w:kern w:val="2"/>
              <w:szCs w:val="24"/>
              <w:lang w:val="en-GB" w:eastAsia="en-GB"/>
              <w14:ligatures w14:val="standardContextual"/>
            </w:rPr>
          </w:pPr>
          <w:hyperlink w:anchor="_Toc191557204" w:history="1">
            <w:r w:rsidRPr="00C01F51">
              <w:rPr>
                <w:rStyle w:val="Hyperlink"/>
                <w:noProof/>
              </w:rPr>
              <w:t>2.1.4. Task 4: Pre-Operational Demonstration and Validation</w:t>
            </w:r>
            <w:r>
              <w:rPr>
                <w:noProof/>
                <w:webHidden/>
              </w:rPr>
              <w:tab/>
            </w:r>
            <w:r>
              <w:rPr>
                <w:noProof/>
                <w:webHidden/>
              </w:rPr>
              <w:fldChar w:fldCharType="begin"/>
            </w:r>
            <w:r>
              <w:rPr>
                <w:noProof/>
                <w:webHidden/>
              </w:rPr>
              <w:instrText xml:space="preserve"> PAGEREF _Toc191557204 \h </w:instrText>
            </w:r>
            <w:r>
              <w:rPr>
                <w:noProof/>
                <w:webHidden/>
              </w:rPr>
            </w:r>
            <w:r>
              <w:rPr>
                <w:noProof/>
                <w:webHidden/>
              </w:rPr>
              <w:fldChar w:fldCharType="separate"/>
            </w:r>
            <w:r>
              <w:rPr>
                <w:noProof/>
                <w:webHidden/>
              </w:rPr>
              <w:t>9</w:t>
            </w:r>
            <w:r>
              <w:rPr>
                <w:noProof/>
                <w:webHidden/>
              </w:rPr>
              <w:fldChar w:fldCharType="end"/>
            </w:r>
          </w:hyperlink>
        </w:p>
        <w:p w14:paraId="7E4249C3" w14:textId="7BFBCD86" w:rsidR="00C214CA" w:rsidRDefault="00C214CA" w:rsidP="00C214CA">
          <w:pPr>
            <w:pStyle w:val="TOC3"/>
            <w:tabs>
              <w:tab w:val="right" w:leader="dot" w:pos="9905"/>
            </w:tabs>
            <w:spacing w:line="240" w:lineRule="auto"/>
            <w:rPr>
              <w:rFonts w:cstheme="minorBidi"/>
              <w:noProof/>
              <w:kern w:val="2"/>
              <w:szCs w:val="24"/>
              <w:lang w:val="en-GB" w:eastAsia="en-GB"/>
              <w14:ligatures w14:val="standardContextual"/>
            </w:rPr>
          </w:pPr>
          <w:hyperlink w:anchor="_Toc191557205" w:history="1">
            <w:r w:rsidRPr="00C01F51">
              <w:rPr>
                <w:rStyle w:val="Hyperlink"/>
                <w:noProof/>
              </w:rPr>
              <w:t>2.1.5. Task 5: User Feedback, Assessment and Future Planning</w:t>
            </w:r>
            <w:r>
              <w:rPr>
                <w:noProof/>
                <w:webHidden/>
              </w:rPr>
              <w:tab/>
            </w:r>
            <w:r>
              <w:rPr>
                <w:noProof/>
                <w:webHidden/>
              </w:rPr>
              <w:fldChar w:fldCharType="begin"/>
            </w:r>
            <w:r>
              <w:rPr>
                <w:noProof/>
                <w:webHidden/>
              </w:rPr>
              <w:instrText xml:space="preserve"> PAGEREF _Toc191557205 \h </w:instrText>
            </w:r>
            <w:r>
              <w:rPr>
                <w:noProof/>
                <w:webHidden/>
              </w:rPr>
            </w:r>
            <w:r>
              <w:rPr>
                <w:noProof/>
                <w:webHidden/>
              </w:rPr>
              <w:fldChar w:fldCharType="separate"/>
            </w:r>
            <w:r>
              <w:rPr>
                <w:noProof/>
                <w:webHidden/>
              </w:rPr>
              <w:t>10</w:t>
            </w:r>
            <w:r>
              <w:rPr>
                <w:noProof/>
                <w:webHidden/>
              </w:rPr>
              <w:fldChar w:fldCharType="end"/>
            </w:r>
          </w:hyperlink>
        </w:p>
        <w:p w14:paraId="5014BDF7" w14:textId="7B7A9839" w:rsidR="00C214CA" w:rsidRDefault="00C214CA" w:rsidP="00C214CA">
          <w:pPr>
            <w:pStyle w:val="TOC3"/>
            <w:tabs>
              <w:tab w:val="right" w:leader="dot" w:pos="9905"/>
            </w:tabs>
            <w:spacing w:line="240" w:lineRule="auto"/>
            <w:rPr>
              <w:rFonts w:cstheme="minorBidi"/>
              <w:noProof/>
              <w:kern w:val="2"/>
              <w:szCs w:val="24"/>
              <w:lang w:val="en-GB" w:eastAsia="en-GB"/>
              <w14:ligatures w14:val="standardContextual"/>
            </w:rPr>
          </w:pPr>
          <w:hyperlink w:anchor="_Toc191557206" w:history="1">
            <w:r w:rsidRPr="00C01F51">
              <w:rPr>
                <w:rStyle w:val="Hyperlink"/>
                <w:noProof/>
              </w:rPr>
              <w:t>2.1.6. Task 6: Knowledge and Skill Transfer</w:t>
            </w:r>
            <w:r>
              <w:rPr>
                <w:noProof/>
                <w:webHidden/>
              </w:rPr>
              <w:tab/>
            </w:r>
            <w:r>
              <w:rPr>
                <w:noProof/>
                <w:webHidden/>
              </w:rPr>
              <w:fldChar w:fldCharType="begin"/>
            </w:r>
            <w:r>
              <w:rPr>
                <w:noProof/>
                <w:webHidden/>
              </w:rPr>
              <w:instrText xml:space="preserve"> PAGEREF _Toc191557206 \h </w:instrText>
            </w:r>
            <w:r>
              <w:rPr>
                <w:noProof/>
                <w:webHidden/>
              </w:rPr>
            </w:r>
            <w:r>
              <w:rPr>
                <w:noProof/>
                <w:webHidden/>
              </w:rPr>
              <w:fldChar w:fldCharType="separate"/>
            </w:r>
            <w:r>
              <w:rPr>
                <w:noProof/>
                <w:webHidden/>
              </w:rPr>
              <w:t>11</w:t>
            </w:r>
            <w:r>
              <w:rPr>
                <w:noProof/>
                <w:webHidden/>
              </w:rPr>
              <w:fldChar w:fldCharType="end"/>
            </w:r>
          </w:hyperlink>
        </w:p>
        <w:p w14:paraId="46C89DF2" w14:textId="447A6CCD" w:rsidR="00C214CA" w:rsidRDefault="00C214CA" w:rsidP="00C214CA">
          <w:pPr>
            <w:pStyle w:val="TOC2"/>
            <w:spacing w:line="240" w:lineRule="auto"/>
            <w:rPr>
              <w:rFonts w:cstheme="minorBidi"/>
              <w:noProof/>
              <w:kern w:val="2"/>
              <w:szCs w:val="24"/>
              <w:lang w:val="en-GB" w:eastAsia="en-GB"/>
              <w14:ligatures w14:val="standardContextual"/>
            </w:rPr>
          </w:pPr>
          <w:hyperlink w:anchor="_Toc191557207" w:history="1">
            <w:r w:rsidRPr="00C01F51">
              <w:rPr>
                <w:rStyle w:val="Hyperlink"/>
                <w:noProof/>
              </w:rPr>
              <w:t>2.2. CopPhil Planning and Milestones</w:t>
            </w:r>
            <w:r>
              <w:rPr>
                <w:noProof/>
                <w:webHidden/>
              </w:rPr>
              <w:tab/>
            </w:r>
            <w:r>
              <w:rPr>
                <w:noProof/>
                <w:webHidden/>
              </w:rPr>
              <w:fldChar w:fldCharType="begin"/>
            </w:r>
            <w:r>
              <w:rPr>
                <w:noProof/>
                <w:webHidden/>
              </w:rPr>
              <w:instrText xml:space="preserve"> PAGEREF _Toc191557207 \h </w:instrText>
            </w:r>
            <w:r>
              <w:rPr>
                <w:noProof/>
                <w:webHidden/>
              </w:rPr>
            </w:r>
            <w:r>
              <w:rPr>
                <w:noProof/>
                <w:webHidden/>
              </w:rPr>
              <w:fldChar w:fldCharType="separate"/>
            </w:r>
            <w:r>
              <w:rPr>
                <w:noProof/>
                <w:webHidden/>
              </w:rPr>
              <w:t>12</w:t>
            </w:r>
            <w:r>
              <w:rPr>
                <w:noProof/>
                <w:webHidden/>
              </w:rPr>
              <w:fldChar w:fldCharType="end"/>
            </w:r>
          </w:hyperlink>
        </w:p>
        <w:p w14:paraId="1960385D" w14:textId="1EB3A30E" w:rsidR="00C214CA" w:rsidRDefault="00C214CA" w:rsidP="00C214CA">
          <w:pPr>
            <w:pStyle w:val="TOC2"/>
            <w:spacing w:line="240" w:lineRule="auto"/>
            <w:rPr>
              <w:rFonts w:cstheme="minorBidi"/>
              <w:noProof/>
              <w:kern w:val="2"/>
              <w:szCs w:val="24"/>
              <w:lang w:val="en-GB" w:eastAsia="en-GB"/>
              <w14:ligatures w14:val="standardContextual"/>
            </w:rPr>
          </w:pPr>
          <w:hyperlink w:anchor="_Toc191557208" w:history="1">
            <w:r w:rsidRPr="00C01F51">
              <w:rPr>
                <w:rStyle w:val="Hyperlink"/>
                <w:noProof/>
              </w:rPr>
              <w:t>2.3. CopPhil organisation and management</w:t>
            </w:r>
            <w:r>
              <w:rPr>
                <w:noProof/>
                <w:webHidden/>
              </w:rPr>
              <w:tab/>
            </w:r>
            <w:r>
              <w:rPr>
                <w:noProof/>
                <w:webHidden/>
              </w:rPr>
              <w:fldChar w:fldCharType="begin"/>
            </w:r>
            <w:r>
              <w:rPr>
                <w:noProof/>
                <w:webHidden/>
              </w:rPr>
              <w:instrText xml:space="preserve"> PAGEREF _Toc191557208 \h </w:instrText>
            </w:r>
            <w:r>
              <w:rPr>
                <w:noProof/>
                <w:webHidden/>
              </w:rPr>
            </w:r>
            <w:r>
              <w:rPr>
                <w:noProof/>
                <w:webHidden/>
              </w:rPr>
              <w:fldChar w:fldCharType="separate"/>
            </w:r>
            <w:r>
              <w:rPr>
                <w:noProof/>
                <w:webHidden/>
              </w:rPr>
              <w:t>14</w:t>
            </w:r>
            <w:r>
              <w:rPr>
                <w:noProof/>
                <w:webHidden/>
              </w:rPr>
              <w:fldChar w:fldCharType="end"/>
            </w:r>
          </w:hyperlink>
        </w:p>
        <w:p w14:paraId="1B5F0D65" w14:textId="6D8D12D8" w:rsidR="00C214CA" w:rsidRDefault="00C214CA" w:rsidP="00C214CA">
          <w:pPr>
            <w:pStyle w:val="TOC3"/>
            <w:tabs>
              <w:tab w:val="right" w:leader="dot" w:pos="9905"/>
            </w:tabs>
            <w:spacing w:line="240" w:lineRule="auto"/>
            <w:rPr>
              <w:rFonts w:cstheme="minorBidi"/>
              <w:noProof/>
              <w:kern w:val="2"/>
              <w:szCs w:val="24"/>
              <w:lang w:val="en-GB" w:eastAsia="en-GB"/>
              <w14:ligatures w14:val="standardContextual"/>
            </w:rPr>
          </w:pPr>
          <w:hyperlink w:anchor="_Toc191557209" w:history="1">
            <w:r w:rsidRPr="00C01F51">
              <w:rPr>
                <w:rStyle w:val="Hyperlink"/>
                <w:noProof/>
              </w:rPr>
              <w:t>2.3.1. Project Management –Technical Assistance and Management Office</w:t>
            </w:r>
            <w:r>
              <w:rPr>
                <w:noProof/>
                <w:webHidden/>
              </w:rPr>
              <w:tab/>
            </w:r>
            <w:r>
              <w:rPr>
                <w:noProof/>
                <w:webHidden/>
              </w:rPr>
              <w:fldChar w:fldCharType="begin"/>
            </w:r>
            <w:r>
              <w:rPr>
                <w:noProof/>
                <w:webHidden/>
              </w:rPr>
              <w:instrText xml:space="preserve"> PAGEREF _Toc191557209 \h </w:instrText>
            </w:r>
            <w:r>
              <w:rPr>
                <w:noProof/>
                <w:webHidden/>
              </w:rPr>
            </w:r>
            <w:r>
              <w:rPr>
                <w:noProof/>
                <w:webHidden/>
              </w:rPr>
              <w:fldChar w:fldCharType="separate"/>
            </w:r>
            <w:r>
              <w:rPr>
                <w:noProof/>
                <w:webHidden/>
              </w:rPr>
              <w:t>15</w:t>
            </w:r>
            <w:r>
              <w:rPr>
                <w:noProof/>
                <w:webHidden/>
              </w:rPr>
              <w:fldChar w:fldCharType="end"/>
            </w:r>
          </w:hyperlink>
        </w:p>
        <w:p w14:paraId="2891ABB7" w14:textId="77015D9A" w:rsidR="00C214CA" w:rsidRDefault="00C214CA" w:rsidP="00C214CA">
          <w:pPr>
            <w:pStyle w:val="TOC2"/>
            <w:spacing w:line="240" w:lineRule="auto"/>
            <w:rPr>
              <w:rFonts w:cstheme="minorBidi"/>
              <w:noProof/>
              <w:kern w:val="2"/>
              <w:szCs w:val="24"/>
              <w:lang w:val="en-GB" w:eastAsia="en-GB"/>
              <w14:ligatures w14:val="standardContextual"/>
            </w:rPr>
          </w:pPr>
          <w:hyperlink w:anchor="_Toc191557210" w:history="1">
            <w:r w:rsidRPr="00C01F51">
              <w:rPr>
                <w:rStyle w:val="Hyperlink"/>
                <w:noProof/>
              </w:rPr>
              <w:t>2.4. CopPhil coordination</w:t>
            </w:r>
            <w:r>
              <w:rPr>
                <w:noProof/>
                <w:webHidden/>
              </w:rPr>
              <w:tab/>
            </w:r>
            <w:r>
              <w:rPr>
                <w:noProof/>
                <w:webHidden/>
              </w:rPr>
              <w:fldChar w:fldCharType="begin"/>
            </w:r>
            <w:r>
              <w:rPr>
                <w:noProof/>
                <w:webHidden/>
              </w:rPr>
              <w:instrText xml:space="preserve"> PAGEREF _Toc191557210 \h </w:instrText>
            </w:r>
            <w:r>
              <w:rPr>
                <w:noProof/>
                <w:webHidden/>
              </w:rPr>
            </w:r>
            <w:r>
              <w:rPr>
                <w:noProof/>
                <w:webHidden/>
              </w:rPr>
              <w:fldChar w:fldCharType="separate"/>
            </w:r>
            <w:r>
              <w:rPr>
                <w:noProof/>
                <w:webHidden/>
              </w:rPr>
              <w:t>17</w:t>
            </w:r>
            <w:r>
              <w:rPr>
                <w:noProof/>
                <w:webHidden/>
              </w:rPr>
              <w:fldChar w:fldCharType="end"/>
            </w:r>
          </w:hyperlink>
        </w:p>
        <w:p w14:paraId="77756504" w14:textId="36D29D9C" w:rsidR="00C214CA" w:rsidRDefault="00C214CA" w:rsidP="00C214CA">
          <w:pPr>
            <w:pStyle w:val="TOC2"/>
            <w:spacing w:line="240" w:lineRule="auto"/>
            <w:rPr>
              <w:rFonts w:cstheme="minorBidi"/>
              <w:noProof/>
              <w:kern w:val="2"/>
              <w:szCs w:val="24"/>
              <w:lang w:val="en-GB" w:eastAsia="en-GB"/>
              <w14:ligatures w14:val="standardContextual"/>
            </w:rPr>
          </w:pPr>
          <w:hyperlink w:anchor="_Toc191557211" w:history="1">
            <w:r w:rsidRPr="00C01F51">
              <w:rPr>
                <w:rStyle w:val="Hyperlink"/>
                <w:noProof/>
              </w:rPr>
              <w:t>2.5. Procurement and Cost</w:t>
            </w:r>
            <w:r>
              <w:rPr>
                <w:noProof/>
                <w:webHidden/>
              </w:rPr>
              <w:tab/>
            </w:r>
            <w:r>
              <w:rPr>
                <w:noProof/>
                <w:webHidden/>
              </w:rPr>
              <w:fldChar w:fldCharType="begin"/>
            </w:r>
            <w:r>
              <w:rPr>
                <w:noProof/>
                <w:webHidden/>
              </w:rPr>
              <w:instrText xml:space="preserve"> PAGEREF _Toc191557211 \h </w:instrText>
            </w:r>
            <w:r>
              <w:rPr>
                <w:noProof/>
                <w:webHidden/>
              </w:rPr>
            </w:r>
            <w:r>
              <w:rPr>
                <w:noProof/>
                <w:webHidden/>
              </w:rPr>
              <w:fldChar w:fldCharType="separate"/>
            </w:r>
            <w:r>
              <w:rPr>
                <w:noProof/>
                <w:webHidden/>
              </w:rPr>
              <w:t>18</w:t>
            </w:r>
            <w:r>
              <w:rPr>
                <w:noProof/>
                <w:webHidden/>
              </w:rPr>
              <w:fldChar w:fldCharType="end"/>
            </w:r>
          </w:hyperlink>
        </w:p>
        <w:p w14:paraId="6DB14CFA" w14:textId="4AC4B0D8" w:rsidR="00C214CA" w:rsidRDefault="00C214CA" w:rsidP="00C214CA">
          <w:pPr>
            <w:pStyle w:val="TOC1"/>
            <w:tabs>
              <w:tab w:val="left" w:pos="1200"/>
            </w:tabs>
            <w:spacing w:line="240" w:lineRule="auto"/>
            <w:rPr>
              <w:rFonts w:eastAsiaTheme="minorEastAsia"/>
              <w:noProof/>
              <w:kern w:val="2"/>
              <w:szCs w:val="24"/>
              <w:lang w:eastAsia="en-GB"/>
              <w14:ligatures w14:val="standardContextual"/>
            </w:rPr>
          </w:pPr>
          <w:hyperlink w:anchor="_Toc191557212" w:history="1">
            <w:r w:rsidRPr="00C01F51">
              <w:rPr>
                <w:rStyle w:val="Hyperlink"/>
                <w:noProof/>
              </w:rPr>
              <w:t>Annex I</w:t>
            </w:r>
            <w:r>
              <w:rPr>
                <w:rFonts w:eastAsiaTheme="minorEastAsia"/>
                <w:noProof/>
                <w:kern w:val="2"/>
                <w:szCs w:val="24"/>
                <w:lang w:eastAsia="en-GB"/>
                <w14:ligatures w14:val="standardContextual"/>
              </w:rPr>
              <w:tab/>
            </w:r>
            <w:r w:rsidRPr="00C01F51">
              <w:rPr>
                <w:rStyle w:val="Hyperlink"/>
                <w:noProof/>
              </w:rPr>
              <w:t>2025 Procurement Plan</w:t>
            </w:r>
            <w:r>
              <w:rPr>
                <w:noProof/>
                <w:webHidden/>
              </w:rPr>
              <w:tab/>
            </w:r>
            <w:r>
              <w:rPr>
                <w:noProof/>
                <w:webHidden/>
              </w:rPr>
              <w:fldChar w:fldCharType="begin"/>
            </w:r>
            <w:r>
              <w:rPr>
                <w:noProof/>
                <w:webHidden/>
              </w:rPr>
              <w:instrText xml:space="preserve"> PAGEREF _Toc191557212 \h </w:instrText>
            </w:r>
            <w:r>
              <w:rPr>
                <w:noProof/>
                <w:webHidden/>
              </w:rPr>
            </w:r>
            <w:r>
              <w:rPr>
                <w:noProof/>
                <w:webHidden/>
              </w:rPr>
              <w:fldChar w:fldCharType="separate"/>
            </w:r>
            <w:r>
              <w:rPr>
                <w:noProof/>
                <w:webHidden/>
              </w:rPr>
              <w:t>20</w:t>
            </w:r>
            <w:r>
              <w:rPr>
                <w:noProof/>
                <w:webHidden/>
              </w:rPr>
              <w:fldChar w:fldCharType="end"/>
            </w:r>
          </w:hyperlink>
        </w:p>
        <w:p w14:paraId="45E2FCD8" w14:textId="0AB0A4B4" w:rsidR="00C214CA" w:rsidRDefault="00C214CA" w:rsidP="00C214CA">
          <w:pPr>
            <w:pStyle w:val="TOC1"/>
            <w:tabs>
              <w:tab w:val="left" w:pos="1200"/>
            </w:tabs>
            <w:spacing w:line="240" w:lineRule="auto"/>
            <w:rPr>
              <w:rFonts w:eastAsiaTheme="minorEastAsia"/>
              <w:noProof/>
              <w:kern w:val="2"/>
              <w:szCs w:val="24"/>
              <w:lang w:eastAsia="en-GB"/>
              <w14:ligatures w14:val="standardContextual"/>
            </w:rPr>
          </w:pPr>
          <w:hyperlink w:anchor="_Toc191557213" w:history="1">
            <w:r w:rsidRPr="00C01F51">
              <w:rPr>
                <w:rStyle w:val="Hyperlink"/>
                <w:noProof/>
              </w:rPr>
              <w:t>Annex II</w:t>
            </w:r>
            <w:r>
              <w:rPr>
                <w:rFonts w:eastAsiaTheme="minorEastAsia"/>
                <w:noProof/>
                <w:kern w:val="2"/>
                <w:szCs w:val="24"/>
                <w:lang w:eastAsia="en-GB"/>
                <w14:ligatures w14:val="standardContextual"/>
              </w:rPr>
              <w:tab/>
            </w:r>
            <w:r w:rsidRPr="00C01F51">
              <w:rPr>
                <w:rStyle w:val="Hyperlink"/>
                <w:noProof/>
              </w:rPr>
              <w:t>Risk Register</w:t>
            </w:r>
            <w:r>
              <w:rPr>
                <w:noProof/>
                <w:webHidden/>
              </w:rPr>
              <w:tab/>
            </w:r>
            <w:r>
              <w:rPr>
                <w:noProof/>
                <w:webHidden/>
              </w:rPr>
              <w:fldChar w:fldCharType="begin"/>
            </w:r>
            <w:r>
              <w:rPr>
                <w:noProof/>
                <w:webHidden/>
              </w:rPr>
              <w:instrText xml:space="preserve"> PAGEREF _Toc191557213 \h </w:instrText>
            </w:r>
            <w:r>
              <w:rPr>
                <w:noProof/>
                <w:webHidden/>
              </w:rPr>
            </w:r>
            <w:r>
              <w:rPr>
                <w:noProof/>
                <w:webHidden/>
              </w:rPr>
              <w:fldChar w:fldCharType="separate"/>
            </w:r>
            <w:r>
              <w:rPr>
                <w:noProof/>
                <w:webHidden/>
              </w:rPr>
              <w:t>21</w:t>
            </w:r>
            <w:r>
              <w:rPr>
                <w:noProof/>
                <w:webHidden/>
              </w:rPr>
              <w:fldChar w:fldCharType="end"/>
            </w:r>
          </w:hyperlink>
        </w:p>
        <w:p w14:paraId="5773C414" w14:textId="300AC535" w:rsidR="008A742F" w:rsidRDefault="008A742F" w:rsidP="00C214CA">
          <w:pPr>
            <w:pStyle w:val="Body"/>
            <w:spacing w:after="0" w:line="240" w:lineRule="auto"/>
          </w:pPr>
          <w:r w:rsidRPr="00FB2937">
            <w:rPr>
              <w:noProof/>
            </w:rPr>
            <w:fldChar w:fldCharType="end"/>
          </w:r>
        </w:p>
      </w:sdtContent>
    </w:sdt>
    <w:bookmarkEnd w:id="1" w:displacedByCustomXml="prev"/>
    <w:p w14:paraId="0F3609E3" w14:textId="77777777" w:rsidR="008A742F" w:rsidRDefault="008A742F" w:rsidP="001A1A43">
      <w:pPr>
        <w:jc w:val="left"/>
        <w:rPr>
          <w:rFonts w:cs="Arial"/>
          <w:b/>
          <w:color w:val="355D6D"/>
          <w:szCs w:val="24"/>
        </w:rPr>
      </w:pPr>
      <w:r>
        <w:br w:type="page"/>
      </w:r>
    </w:p>
    <w:p w14:paraId="2725FC0B" w14:textId="2A155A56" w:rsidR="00E40735" w:rsidRDefault="003D2162" w:rsidP="00772080">
      <w:pPr>
        <w:pStyle w:val="Heading01"/>
      </w:pPr>
      <w:bookmarkStart w:id="2" w:name="_Toc191557193"/>
      <w:r w:rsidRPr="00ED17F8">
        <w:lastRenderedPageBreak/>
        <w:t>I</w:t>
      </w:r>
      <w:r w:rsidR="005A0C22">
        <w:t>ntroduction</w:t>
      </w:r>
      <w:bookmarkEnd w:id="0"/>
      <w:bookmarkEnd w:id="2"/>
    </w:p>
    <w:p w14:paraId="7D3BFDDB" w14:textId="2E8768C4" w:rsidR="005B36D4" w:rsidRPr="00F31936" w:rsidRDefault="1F083BDB" w:rsidP="00772080">
      <w:pPr>
        <w:pStyle w:val="Body"/>
      </w:pPr>
      <w:r w:rsidRPr="00F31936">
        <w:t xml:space="preserve">In accordance with Article </w:t>
      </w:r>
      <w:r w:rsidR="000B1006" w:rsidRPr="00F31936">
        <w:t>3</w:t>
      </w:r>
      <w:r w:rsidRPr="00F31936">
        <w:t xml:space="preserve"> of the </w:t>
      </w:r>
      <w:r w:rsidR="007D3EC9" w:rsidRPr="00F31936">
        <w:t>CopPhil</w:t>
      </w:r>
      <w:r w:rsidRPr="00F31936">
        <w:t xml:space="preserve"> Contribution Agreement (CA)</w:t>
      </w:r>
      <w:r w:rsidR="00D66F80" w:rsidRPr="00F31936">
        <w:t xml:space="preserve"> and </w:t>
      </w:r>
      <w:r w:rsidR="00CC12D1" w:rsidRPr="00F31936">
        <w:t xml:space="preserve">described in more detail in the annex I (Description of </w:t>
      </w:r>
      <w:r w:rsidR="00CB1410" w:rsidRPr="00F31936">
        <w:t>the Action)</w:t>
      </w:r>
      <w:r w:rsidR="00CC12D1" w:rsidRPr="00F31936">
        <w:t xml:space="preserve"> of the CA</w:t>
      </w:r>
      <w:r w:rsidRPr="00F31936">
        <w:t xml:space="preserve">, ESA provides the </w:t>
      </w:r>
      <w:r w:rsidR="00FC5988" w:rsidRPr="00F31936">
        <w:t xml:space="preserve">updated </w:t>
      </w:r>
      <w:r w:rsidR="007D3EC9" w:rsidRPr="00F31936">
        <w:t>CopPhil</w:t>
      </w:r>
      <w:r w:rsidRPr="00F31936">
        <w:t xml:space="preserve"> Work Plan </w:t>
      </w:r>
      <w:r w:rsidR="00D66F80" w:rsidRPr="00F31936">
        <w:t>for the full implementation period</w:t>
      </w:r>
      <w:r w:rsidRPr="00F31936">
        <w:t xml:space="preserve"> to the European Commission.</w:t>
      </w:r>
      <w:r w:rsidR="00FC5988" w:rsidRPr="00F31936">
        <w:t xml:space="preserve"> </w:t>
      </w:r>
      <w:r w:rsidR="0072190E" w:rsidRPr="0072190E">
        <w:t>The European Commission received previous versions of the work plan in 2023 and 2024.</w:t>
      </w:r>
    </w:p>
    <w:p w14:paraId="0186B2F9" w14:textId="77777777" w:rsidR="005B36D4" w:rsidRDefault="005B36D4" w:rsidP="00772080">
      <w:pPr>
        <w:pStyle w:val="Heading02"/>
      </w:pPr>
      <w:bookmarkStart w:id="3" w:name="_Toc93027714"/>
      <w:bookmarkStart w:id="4" w:name="_Toc93380504"/>
      <w:bookmarkStart w:id="5" w:name="_Toc191557194"/>
      <w:r>
        <w:t>Purpose and Scope</w:t>
      </w:r>
      <w:bookmarkEnd w:id="3"/>
      <w:bookmarkEnd w:id="4"/>
      <w:bookmarkEnd w:id="5"/>
      <w:r>
        <w:t xml:space="preserve"> </w:t>
      </w:r>
    </w:p>
    <w:p w14:paraId="278CAA0A" w14:textId="77777777" w:rsidR="005B36D4" w:rsidRPr="00553E84" w:rsidRDefault="1F083BDB" w:rsidP="001D4B62">
      <w:pPr>
        <w:pStyle w:val="Body"/>
        <w:spacing w:after="0"/>
      </w:pPr>
      <w:r w:rsidRPr="53D40DCC">
        <w:t>The purpose of this document is to:</w:t>
      </w:r>
    </w:p>
    <w:p w14:paraId="3EAC0829" w14:textId="55C9E6A4" w:rsidR="000362D5" w:rsidRDefault="00FC5988" w:rsidP="005856A9">
      <w:pPr>
        <w:pStyle w:val="Body"/>
        <w:numPr>
          <w:ilvl w:val="0"/>
          <w:numId w:val="17"/>
        </w:numPr>
        <w:ind w:left="714" w:hanging="357"/>
        <w:contextualSpacing/>
      </w:pPr>
      <w:r>
        <w:t>Update</w:t>
      </w:r>
      <w:r w:rsidR="005B36D4">
        <w:t xml:space="preserve"> the plan by which the </w:t>
      </w:r>
      <w:r w:rsidR="005B36D4" w:rsidRPr="00553E84">
        <w:t>European Space Agency (ESA)</w:t>
      </w:r>
      <w:r w:rsidR="005B36D4">
        <w:t xml:space="preserve"> implements the </w:t>
      </w:r>
      <w:r w:rsidR="007D3EC9">
        <w:t>CopPhil</w:t>
      </w:r>
      <w:r w:rsidR="005B36D4">
        <w:t xml:space="preserve"> entrusted tasks for the </w:t>
      </w:r>
      <w:r w:rsidR="0029428A">
        <w:t xml:space="preserve">full </w:t>
      </w:r>
      <w:r w:rsidR="00810442">
        <w:t>I</w:t>
      </w:r>
      <w:r w:rsidR="0029428A">
        <w:t xml:space="preserve">mplementation </w:t>
      </w:r>
      <w:r w:rsidR="00810442">
        <w:t>P</w:t>
      </w:r>
      <w:r w:rsidR="0029428A">
        <w:t>eriod (2023</w:t>
      </w:r>
      <w:r w:rsidR="00034F0A">
        <w:t>-202</w:t>
      </w:r>
      <w:r w:rsidR="002A4450">
        <w:t>6</w:t>
      </w:r>
      <w:r w:rsidR="00034F0A">
        <w:t>)</w:t>
      </w:r>
      <w:r>
        <w:t>, according to the latest developments.</w:t>
      </w:r>
    </w:p>
    <w:p w14:paraId="7BF3B585" w14:textId="359D2C5D" w:rsidR="000362D5" w:rsidRPr="00553E84" w:rsidRDefault="005A568F" w:rsidP="005856A9">
      <w:pPr>
        <w:pStyle w:val="Body"/>
        <w:numPr>
          <w:ilvl w:val="0"/>
          <w:numId w:val="17"/>
        </w:numPr>
        <w:ind w:left="714" w:hanging="357"/>
        <w:contextualSpacing/>
      </w:pPr>
      <w:r w:rsidRPr="005A568F">
        <w:t>Describe possible changes in the scope, objectives, and phasing of the activities foreseen during the implementation period, including the updated indicative schedule and milestones.</w:t>
      </w:r>
    </w:p>
    <w:p w14:paraId="6817A6C8" w14:textId="6E6D9273" w:rsidR="005B36D4" w:rsidRDefault="005B36D4" w:rsidP="005856A9">
      <w:pPr>
        <w:pStyle w:val="Body"/>
        <w:numPr>
          <w:ilvl w:val="0"/>
          <w:numId w:val="17"/>
        </w:numPr>
        <w:ind w:left="714" w:hanging="357"/>
      </w:pPr>
      <w:r>
        <w:t xml:space="preserve">Provide </w:t>
      </w:r>
      <w:r w:rsidR="00FC5988">
        <w:t xml:space="preserve">updates on the </w:t>
      </w:r>
      <w:r>
        <w:t>procurement</w:t>
      </w:r>
      <w:r w:rsidR="00FC5988">
        <w:t>s carried out as well as</w:t>
      </w:r>
      <w:r>
        <w:t xml:space="preserve"> plan</w:t>
      </w:r>
      <w:r w:rsidR="00561BB8">
        <w:t xml:space="preserve"> and approach</w:t>
      </w:r>
      <w:r>
        <w:t>.</w:t>
      </w:r>
    </w:p>
    <w:p w14:paraId="6E663433" w14:textId="613BBDA8" w:rsidR="005B36D4" w:rsidRDefault="1F083BDB" w:rsidP="003434A8">
      <w:pPr>
        <w:pStyle w:val="Body"/>
        <w:spacing w:before="240" w:after="0"/>
      </w:pPr>
      <w:r w:rsidRPr="53D40DCC">
        <w:t xml:space="preserve">The </w:t>
      </w:r>
      <w:r w:rsidR="007A3923">
        <w:t xml:space="preserve">Annual </w:t>
      </w:r>
      <w:r w:rsidRPr="53D40DCC">
        <w:t>Work Plan</w:t>
      </w:r>
      <w:r w:rsidR="000A3A47">
        <w:t xml:space="preserve"> </w:t>
      </w:r>
      <w:r w:rsidRPr="53D40DCC">
        <w:t xml:space="preserve">shall drive the yearly activity of the project and include the scope and phasing of the operational activities foreseen in the respective year; it shall include in particular: </w:t>
      </w:r>
    </w:p>
    <w:p w14:paraId="61ED77CB" w14:textId="3F4E9453" w:rsidR="005B36D4" w:rsidRPr="00F31936" w:rsidRDefault="1F083BDB" w:rsidP="005856A9">
      <w:pPr>
        <w:pStyle w:val="Body"/>
        <w:numPr>
          <w:ilvl w:val="0"/>
          <w:numId w:val="18"/>
        </w:numPr>
        <w:ind w:left="714" w:hanging="357"/>
        <w:contextualSpacing/>
        <w:rPr>
          <w:rFonts w:asciiTheme="minorEastAsia" w:eastAsiaTheme="minorEastAsia" w:hAnsiTheme="minorEastAsia" w:cstheme="minorEastAsia"/>
          <w:lang w:eastAsia="zh-CN"/>
        </w:rPr>
      </w:pPr>
      <w:r>
        <w:t xml:space="preserve">Details of the activities, with milestones and a schedule, the approach to be retained for the award of Procurement Contracts, a risk management approach, coordination, and management, as well as production of deliverables, </w:t>
      </w:r>
    </w:p>
    <w:p w14:paraId="67A55B47" w14:textId="62E41694" w:rsidR="005B36D4" w:rsidRPr="00F31936" w:rsidRDefault="1F083BDB" w:rsidP="005856A9">
      <w:pPr>
        <w:pStyle w:val="Body"/>
        <w:numPr>
          <w:ilvl w:val="0"/>
          <w:numId w:val="18"/>
        </w:numPr>
        <w:ind w:left="714" w:hanging="357"/>
        <w:contextualSpacing/>
        <w:rPr>
          <w:rFonts w:asciiTheme="minorEastAsia" w:eastAsiaTheme="minorEastAsia" w:hAnsiTheme="minorEastAsia" w:cstheme="minorEastAsia"/>
          <w:lang w:eastAsia="zh-CN"/>
        </w:rPr>
      </w:pPr>
      <w:r>
        <w:t xml:space="preserve">An Annual Procurement Plan detailing all procurements and corresponding industrial commitments planned for Procurement Contracts or changes to the Procurement Contracts in the respective </w:t>
      </w:r>
      <w:bookmarkStart w:id="6" w:name="_Int_emaqsmQM"/>
      <w:r>
        <w:t>year.</w:t>
      </w:r>
      <w:bookmarkEnd w:id="6"/>
      <w:r>
        <w:t xml:space="preserve"> </w:t>
      </w:r>
    </w:p>
    <w:p w14:paraId="0BFA553E" w14:textId="77777777" w:rsidR="002A4450" w:rsidRDefault="002A4450">
      <w:pPr>
        <w:spacing w:line="259" w:lineRule="auto"/>
        <w:jc w:val="left"/>
        <w:rPr>
          <w:rFonts w:ascii="Arial" w:hAnsi="Arial" w:cs="Arial"/>
          <w:b/>
          <w:color w:val="003249"/>
          <w:sz w:val="28"/>
          <w:szCs w:val="24"/>
        </w:rPr>
      </w:pPr>
      <w:bookmarkStart w:id="7" w:name="_Toc93027718"/>
      <w:bookmarkStart w:id="8" w:name="_Toc93380505"/>
      <w:r>
        <w:br w:type="page"/>
      </w:r>
    </w:p>
    <w:p w14:paraId="7D20A4A3" w14:textId="3DA2072E" w:rsidR="005B36D4" w:rsidRPr="00D318EF" w:rsidRDefault="005B36D4" w:rsidP="00772080">
      <w:pPr>
        <w:pStyle w:val="Heading02"/>
      </w:pPr>
      <w:bookmarkStart w:id="9" w:name="_Toc191557195"/>
      <w:r w:rsidRPr="00D318EF">
        <w:lastRenderedPageBreak/>
        <w:t>References</w:t>
      </w:r>
      <w:bookmarkEnd w:id="7"/>
      <w:bookmarkEnd w:id="8"/>
      <w:bookmarkEnd w:id="9"/>
    </w:p>
    <w:p w14:paraId="6858F281" w14:textId="15ED0B3F" w:rsidR="005B36D4" w:rsidRPr="00F31936" w:rsidRDefault="005B36D4" w:rsidP="001A1A43">
      <w:pPr>
        <w:pStyle w:val="Reference"/>
        <w:jc w:val="left"/>
        <w:rPr>
          <w:rFonts w:ascii="Arial" w:hAnsi="Arial" w:cs="Arial"/>
        </w:rPr>
      </w:pPr>
      <w:bookmarkStart w:id="10" w:name="_Ref93028220"/>
      <w:r w:rsidRPr="00F31936">
        <w:rPr>
          <w:rFonts w:ascii="Arial" w:hAnsi="Arial" w:cs="Arial"/>
        </w:rPr>
        <w:t xml:space="preserve">Contribution Agreement between the European Union, represented by the European Commission, and the European Space Agency on the Implementation of the </w:t>
      </w:r>
      <w:r w:rsidR="00451C65" w:rsidRPr="00F31936">
        <w:rPr>
          <w:rFonts w:ascii="Arial" w:hAnsi="Arial" w:cs="Arial"/>
        </w:rPr>
        <w:t>National Copernicus Capacity Support Action Programme for the Philippines</w:t>
      </w:r>
      <w:r w:rsidR="0047619F" w:rsidRPr="00F31936">
        <w:rPr>
          <w:rFonts w:ascii="Arial" w:hAnsi="Arial" w:cs="Arial"/>
        </w:rPr>
        <w:t xml:space="preserve"> </w:t>
      </w:r>
      <w:r w:rsidRPr="00F31936">
        <w:rPr>
          <w:rFonts w:ascii="Arial" w:hAnsi="Arial" w:cs="Arial"/>
        </w:rPr>
        <w:t>of the European Union</w:t>
      </w:r>
      <w:bookmarkEnd w:id="10"/>
    </w:p>
    <w:p w14:paraId="07E48258" w14:textId="77777777" w:rsidR="005B36D4" w:rsidRPr="003861FA" w:rsidRDefault="005B36D4" w:rsidP="00772080">
      <w:pPr>
        <w:pStyle w:val="Heading02"/>
      </w:pPr>
      <w:bookmarkStart w:id="11" w:name="_Toc93027719"/>
      <w:bookmarkStart w:id="12" w:name="_Toc93380506"/>
      <w:bookmarkStart w:id="13" w:name="_Toc191557196"/>
      <w:r w:rsidRPr="003861FA">
        <w:t>Definitions</w:t>
      </w:r>
      <w:bookmarkEnd w:id="11"/>
      <w:bookmarkEnd w:id="12"/>
      <w:bookmarkEnd w:id="13"/>
    </w:p>
    <w:p w14:paraId="6469199F" w14:textId="09161D2B" w:rsidR="005B36D4" w:rsidRDefault="1F083BDB" w:rsidP="00772080">
      <w:pPr>
        <w:pStyle w:val="Body"/>
      </w:pPr>
      <w:r w:rsidRPr="53D40DCC">
        <w:t xml:space="preserve">The </w:t>
      </w:r>
      <w:r w:rsidR="007D3EC9">
        <w:t>CopPhil</w:t>
      </w:r>
      <w:r w:rsidRPr="53D40DCC">
        <w:t xml:space="preserve"> CA contains the definitions used in this document. </w:t>
      </w:r>
    </w:p>
    <w:tbl>
      <w:tblPr>
        <w:tblStyle w:val="PlainTable1"/>
        <w:tblW w:w="10028" w:type="dxa"/>
        <w:tblLook w:val="04A0" w:firstRow="1" w:lastRow="0" w:firstColumn="1" w:lastColumn="0" w:noHBand="0" w:noVBand="1"/>
      </w:tblPr>
      <w:tblGrid>
        <w:gridCol w:w="10028"/>
      </w:tblGrid>
      <w:tr w:rsidR="005B36D4" w14:paraId="66AC5DE3" w14:textId="77777777" w:rsidTr="005E0F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8" w:type="dxa"/>
            <w:tcMar>
              <w:top w:w="57" w:type="dxa"/>
              <w:left w:w="57" w:type="dxa"/>
              <w:bottom w:w="57" w:type="dxa"/>
              <w:right w:w="57" w:type="dxa"/>
            </w:tcMar>
            <w:vAlign w:val="center"/>
          </w:tcPr>
          <w:p w14:paraId="58483F2C" w14:textId="77777777" w:rsidR="005B36D4" w:rsidRPr="008A155A" w:rsidRDefault="005B36D4" w:rsidP="008A155A">
            <w:pPr>
              <w:pStyle w:val="Body"/>
              <w:spacing w:after="0" w:line="240" w:lineRule="auto"/>
            </w:pPr>
            <w:r w:rsidRPr="008A155A">
              <w:t xml:space="preserve">Entrusted Entity </w:t>
            </w:r>
          </w:p>
        </w:tc>
      </w:tr>
      <w:tr w:rsidR="005B36D4" w14:paraId="3577FA50" w14:textId="77777777" w:rsidTr="005E0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8" w:type="dxa"/>
            <w:tcMar>
              <w:top w:w="57" w:type="dxa"/>
              <w:left w:w="57" w:type="dxa"/>
              <w:bottom w:w="57" w:type="dxa"/>
              <w:right w:w="57" w:type="dxa"/>
            </w:tcMar>
            <w:vAlign w:val="center"/>
          </w:tcPr>
          <w:p w14:paraId="7D9AC4AC" w14:textId="77777777" w:rsidR="005B36D4" w:rsidRPr="008A155A" w:rsidRDefault="005B36D4" w:rsidP="008A155A">
            <w:pPr>
              <w:pStyle w:val="Body"/>
              <w:spacing w:after="0" w:line="240" w:lineRule="auto"/>
              <w:rPr>
                <w:b w:val="0"/>
                <w:bCs w:val="0"/>
              </w:rPr>
            </w:pPr>
            <w:r w:rsidRPr="008A155A">
              <w:rPr>
                <w:b w:val="0"/>
                <w:bCs w:val="0"/>
              </w:rPr>
              <w:t xml:space="preserve">Commission’s counterparty under this Agreement, ESA, entrusted with the implementation of Union funds under this Agreement. </w:t>
            </w:r>
          </w:p>
        </w:tc>
      </w:tr>
      <w:tr w:rsidR="005B36D4" w14:paraId="3711FF5A" w14:textId="77777777" w:rsidTr="005E0FD8">
        <w:tc>
          <w:tcPr>
            <w:cnfStyle w:val="001000000000" w:firstRow="0" w:lastRow="0" w:firstColumn="1" w:lastColumn="0" w:oddVBand="0" w:evenVBand="0" w:oddHBand="0" w:evenHBand="0" w:firstRowFirstColumn="0" w:firstRowLastColumn="0" w:lastRowFirstColumn="0" w:lastRowLastColumn="0"/>
            <w:tcW w:w="10028" w:type="dxa"/>
            <w:tcMar>
              <w:top w:w="57" w:type="dxa"/>
              <w:left w:w="57" w:type="dxa"/>
              <w:bottom w:w="57" w:type="dxa"/>
              <w:right w:w="57" w:type="dxa"/>
            </w:tcMar>
            <w:vAlign w:val="center"/>
          </w:tcPr>
          <w:p w14:paraId="56CAA468" w14:textId="77777777" w:rsidR="005B36D4" w:rsidRPr="008A155A" w:rsidRDefault="005B36D4" w:rsidP="008A155A">
            <w:pPr>
              <w:pStyle w:val="Body"/>
              <w:spacing w:after="0" w:line="240" w:lineRule="auto"/>
            </w:pPr>
            <w:r w:rsidRPr="008A155A">
              <w:t xml:space="preserve">Entrusted Tasks </w:t>
            </w:r>
          </w:p>
        </w:tc>
      </w:tr>
      <w:tr w:rsidR="005B36D4" w14:paraId="209933F3" w14:textId="77777777" w:rsidTr="005E0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8" w:type="dxa"/>
            <w:tcMar>
              <w:top w:w="57" w:type="dxa"/>
              <w:left w:w="57" w:type="dxa"/>
              <w:bottom w:w="57" w:type="dxa"/>
              <w:right w:w="57" w:type="dxa"/>
            </w:tcMar>
            <w:vAlign w:val="center"/>
          </w:tcPr>
          <w:p w14:paraId="487DE3CE" w14:textId="4EB7D895" w:rsidR="005B36D4" w:rsidRPr="008A155A" w:rsidRDefault="005E0FD8" w:rsidP="008A155A">
            <w:pPr>
              <w:pStyle w:val="Body"/>
              <w:spacing w:after="0" w:line="240" w:lineRule="auto"/>
              <w:rPr>
                <w:b w:val="0"/>
                <w:bCs w:val="0"/>
              </w:rPr>
            </w:pPr>
            <w:r w:rsidRPr="008A155A">
              <w:rPr>
                <w:b w:val="0"/>
                <w:bCs w:val="0"/>
              </w:rPr>
              <w:t>T</w:t>
            </w:r>
            <w:r w:rsidR="005B36D4" w:rsidRPr="008A155A">
              <w:rPr>
                <w:b w:val="0"/>
                <w:bCs w:val="0"/>
              </w:rPr>
              <w:t xml:space="preserve">asks entrusted by the European Commission to ESA under this Agreement, as specified in the Annex I, to implement Union funds under the conditions of indirect management in accordance with Article 62(1)(c) of the EU Financial Regulation. </w:t>
            </w:r>
          </w:p>
        </w:tc>
      </w:tr>
      <w:tr w:rsidR="005B36D4" w14:paraId="070E487A" w14:textId="77777777" w:rsidTr="005E0FD8">
        <w:tc>
          <w:tcPr>
            <w:cnfStyle w:val="001000000000" w:firstRow="0" w:lastRow="0" w:firstColumn="1" w:lastColumn="0" w:oddVBand="0" w:evenVBand="0" w:oddHBand="0" w:evenHBand="0" w:firstRowFirstColumn="0" w:firstRowLastColumn="0" w:lastRowFirstColumn="0" w:lastRowLastColumn="0"/>
            <w:tcW w:w="10028" w:type="dxa"/>
            <w:tcMar>
              <w:top w:w="57" w:type="dxa"/>
              <w:left w:w="57" w:type="dxa"/>
              <w:bottom w:w="57" w:type="dxa"/>
              <w:right w:w="57" w:type="dxa"/>
            </w:tcMar>
            <w:vAlign w:val="center"/>
          </w:tcPr>
          <w:p w14:paraId="306AAA26" w14:textId="77777777" w:rsidR="005B36D4" w:rsidRPr="008A155A" w:rsidRDefault="005B36D4" w:rsidP="008A155A">
            <w:pPr>
              <w:pStyle w:val="Body"/>
              <w:spacing w:after="0" w:line="240" w:lineRule="auto"/>
            </w:pPr>
            <w:r w:rsidRPr="008A155A">
              <w:t xml:space="preserve">Key Indicators </w:t>
            </w:r>
          </w:p>
        </w:tc>
      </w:tr>
      <w:tr w:rsidR="005B36D4" w14:paraId="5D82C9F8" w14:textId="77777777" w:rsidTr="005E0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8" w:type="dxa"/>
            <w:tcMar>
              <w:top w:w="57" w:type="dxa"/>
              <w:left w:w="57" w:type="dxa"/>
              <w:bottom w:w="57" w:type="dxa"/>
              <w:right w:w="57" w:type="dxa"/>
            </w:tcMar>
            <w:vAlign w:val="center"/>
          </w:tcPr>
          <w:p w14:paraId="49FF2D89" w14:textId="5EEB3E9C" w:rsidR="005B36D4" w:rsidRPr="008A155A" w:rsidRDefault="005E0FD8" w:rsidP="008A155A">
            <w:pPr>
              <w:pStyle w:val="Body"/>
              <w:spacing w:after="0" w:line="240" w:lineRule="auto"/>
              <w:rPr>
                <w:b w:val="0"/>
                <w:bCs w:val="0"/>
              </w:rPr>
            </w:pPr>
            <w:r w:rsidRPr="008A155A">
              <w:rPr>
                <w:b w:val="0"/>
                <w:bCs w:val="0"/>
              </w:rPr>
              <w:t>I</w:t>
            </w:r>
            <w:r w:rsidR="005B36D4" w:rsidRPr="008A155A">
              <w:rPr>
                <w:b w:val="0"/>
                <w:bCs w:val="0"/>
              </w:rPr>
              <w:t xml:space="preserve">ndicators, which serve for monitoring, reporting and calibrating purposes as well as for assessing the respective benefits realisation process and outcome. </w:t>
            </w:r>
          </w:p>
        </w:tc>
      </w:tr>
      <w:tr w:rsidR="005B36D4" w14:paraId="5E78818C" w14:textId="77777777" w:rsidTr="005E0FD8">
        <w:tc>
          <w:tcPr>
            <w:cnfStyle w:val="001000000000" w:firstRow="0" w:lastRow="0" w:firstColumn="1" w:lastColumn="0" w:oddVBand="0" w:evenVBand="0" w:oddHBand="0" w:evenHBand="0" w:firstRowFirstColumn="0" w:firstRowLastColumn="0" w:lastRowFirstColumn="0" w:lastRowLastColumn="0"/>
            <w:tcW w:w="10028" w:type="dxa"/>
            <w:tcMar>
              <w:top w:w="57" w:type="dxa"/>
              <w:left w:w="57" w:type="dxa"/>
              <w:bottom w:w="57" w:type="dxa"/>
              <w:right w:w="57" w:type="dxa"/>
            </w:tcMar>
            <w:vAlign w:val="center"/>
          </w:tcPr>
          <w:p w14:paraId="38E5AF07" w14:textId="77777777" w:rsidR="005B36D4" w:rsidRPr="008A155A" w:rsidRDefault="005B36D4" w:rsidP="008A155A">
            <w:pPr>
              <w:pStyle w:val="Body"/>
              <w:spacing w:after="0" w:line="240" w:lineRule="auto"/>
            </w:pPr>
            <w:r w:rsidRPr="008A155A">
              <w:t xml:space="preserve">Procurement Contract </w:t>
            </w:r>
          </w:p>
        </w:tc>
      </w:tr>
      <w:tr w:rsidR="005B36D4" w14:paraId="62224AE6" w14:textId="77777777" w:rsidTr="005E0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8" w:type="dxa"/>
            <w:tcMar>
              <w:top w:w="57" w:type="dxa"/>
              <w:left w:w="57" w:type="dxa"/>
              <w:bottom w:w="57" w:type="dxa"/>
              <w:right w:w="57" w:type="dxa"/>
            </w:tcMar>
            <w:vAlign w:val="center"/>
          </w:tcPr>
          <w:p w14:paraId="500EC82D" w14:textId="520AFD76" w:rsidR="005B36D4" w:rsidRPr="008A155A" w:rsidRDefault="005E0FD8" w:rsidP="008A155A">
            <w:pPr>
              <w:pStyle w:val="Body"/>
              <w:spacing w:after="0" w:line="240" w:lineRule="auto"/>
              <w:rPr>
                <w:b w:val="0"/>
                <w:bCs w:val="0"/>
              </w:rPr>
            </w:pPr>
            <w:r w:rsidRPr="008A155A">
              <w:rPr>
                <w:b w:val="0"/>
                <w:bCs w:val="0"/>
              </w:rPr>
              <w:t>A</w:t>
            </w:r>
            <w:r w:rsidR="005B36D4" w:rsidRPr="008A155A">
              <w:rPr>
                <w:b w:val="0"/>
                <w:bCs w:val="0"/>
              </w:rPr>
              <w:t xml:space="preserve"> contract, purchase order or work order signed between the Contractor and ESA under which the Contractor provides services, supplies or works for the implementation of the Entrusted Tasks, and any amendments thereto.</w:t>
            </w:r>
          </w:p>
        </w:tc>
      </w:tr>
      <w:tr w:rsidR="005B36D4" w14:paraId="194188EE" w14:textId="77777777" w:rsidTr="005E0FD8">
        <w:tc>
          <w:tcPr>
            <w:cnfStyle w:val="001000000000" w:firstRow="0" w:lastRow="0" w:firstColumn="1" w:lastColumn="0" w:oddVBand="0" w:evenVBand="0" w:oddHBand="0" w:evenHBand="0" w:firstRowFirstColumn="0" w:firstRowLastColumn="0" w:lastRowFirstColumn="0" w:lastRowLastColumn="0"/>
            <w:tcW w:w="10028" w:type="dxa"/>
            <w:tcMar>
              <w:top w:w="57" w:type="dxa"/>
              <w:left w:w="57" w:type="dxa"/>
              <w:bottom w:w="57" w:type="dxa"/>
              <w:right w:w="57" w:type="dxa"/>
            </w:tcMar>
            <w:vAlign w:val="center"/>
          </w:tcPr>
          <w:p w14:paraId="58A0509D" w14:textId="77777777" w:rsidR="005B36D4" w:rsidRPr="008A155A" w:rsidRDefault="005B36D4" w:rsidP="008A155A">
            <w:pPr>
              <w:pStyle w:val="Body"/>
              <w:spacing w:after="0" w:line="240" w:lineRule="auto"/>
            </w:pPr>
            <w:r w:rsidRPr="008A155A">
              <w:t xml:space="preserve">Contractor </w:t>
            </w:r>
          </w:p>
        </w:tc>
      </w:tr>
      <w:tr w:rsidR="005B36D4" w14:paraId="57F653A7" w14:textId="77777777" w:rsidTr="005E0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8" w:type="dxa"/>
            <w:tcMar>
              <w:top w:w="57" w:type="dxa"/>
              <w:left w:w="57" w:type="dxa"/>
              <w:bottom w:w="57" w:type="dxa"/>
              <w:right w:w="57" w:type="dxa"/>
            </w:tcMar>
            <w:vAlign w:val="center"/>
          </w:tcPr>
          <w:p w14:paraId="022EC98A" w14:textId="4993C183" w:rsidR="005B36D4" w:rsidRPr="008A155A" w:rsidRDefault="005E0FD8" w:rsidP="008A155A">
            <w:pPr>
              <w:pStyle w:val="Body"/>
              <w:spacing w:after="0" w:line="240" w:lineRule="auto"/>
              <w:rPr>
                <w:b w:val="0"/>
                <w:bCs w:val="0"/>
              </w:rPr>
            </w:pPr>
            <w:r w:rsidRPr="008A155A">
              <w:rPr>
                <w:b w:val="0"/>
                <w:bCs w:val="0"/>
              </w:rPr>
              <w:t>A</w:t>
            </w:r>
            <w:r w:rsidR="005B36D4" w:rsidRPr="008A155A">
              <w:rPr>
                <w:b w:val="0"/>
                <w:bCs w:val="0"/>
              </w:rPr>
              <w:t xml:space="preserve"> natural or legal person with whom a Procurement Contract has been signed. </w:t>
            </w:r>
          </w:p>
        </w:tc>
      </w:tr>
      <w:tr w:rsidR="005B36D4" w14:paraId="6ED9BA05" w14:textId="77777777" w:rsidTr="005E0FD8">
        <w:tc>
          <w:tcPr>
            <w:cnfStyle w:val="001000000000" w:firstRow="0" w:lastRow="0" w:firstColumn="1" w:lastColumn="0" w:oddVBand="0" w:evenVBand="0" w:oddHBand="0" w:evenHBand="0" w:firstRowFirstColumn="0" w:firstRowLastColumn="0" w:lastRowFirstColumn="0" w:lastRowLastColumn="0"/>
            <w:tcW w:w="10028" w:type="dxa"/>
            <w:tcMar>
              <w:top w:w="57" w:type="dxa"/>
              <w:left w:w="57" w:type="dxa"/>
              <w:bottom w:w="57" w:type="dxa"/>
              <w:right w:w="57" w:type="dxa"/>
            </w:tcMar>
            <w:vAlign w:val="center"/>
          </w:tcPr>
          <w:p w14:paraId="1FF40111" w14:textId="77777777" w:rsidR="005B36D4" w:rsidRPr="008A155A" w:rsidRDefault="005B36D4" w:rsidP="008A155A">
            <w:pPr>
              <w:pStyle w:val="Body"/>
              <w:spacing w:after="0" w:line="240" w:lineRule="auto"/>
            </w:pPr>
            <w:r w:rsidRPr="008A155A">
              <w:t xml:space="preserve">Working Days </w:t>
            </w:r>
          </w:p>
        </w:tc>
      </w:tr>
      <w:tr w:rsidR="005B36D4" w14:paraId="06C2FC4A" w14:textId="77777777" w:rsidTr="005E0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8" w:type="dxa"/>
            <w:tcMar>
              <w:top w:w="57" w:type="dxa"/>
              <w:left w:w="57" w:type="dxa"/>
              <w:bottom w:w="57" w:type="dxa"/>
              <w:right w:w="57" w:type="dxa"/>
            </w:tcMar>
            <w:vAlign w:val="center"/>
          </w:tcPr>
          <w:p w14:paraId="31C251A5" w14:textId="22DF17CC" w:rsidR="005B36D4" w:rsidRPr="008A155A" w:rsidRDefault="005E0FD8" w:rsidP="008A155A">
            <w:pPr>
              <w:pStyle w:val="Body"/>
              <w:spacing w:after="0" w:line="240" w:lineRule="auto"/>
              <w:rPr>
                <w:b w:val="0"/>
                <w:bCs w:val="0"/>
              </w:rPr>
            </w:pPr>
            <w:r w:rsidRPr="008A155A">
              <w:rPr>
                <w:b w:val="0"/>
                <w:bCs w:val="0"/>
              </w:rPr>
              <w:t>C</w:t>
            </w:r>
            <w:r w:rsidR="005B36D4" w:rsidRPr="008A155A">
              <w:rPr>
                <w:b w:val="0"/>
                <w:bCs w:val="0"/>
              </w:rPr>
              <w:t xml:space="preserve">alendar days, other than Saturdays, Sundays and public holidays for the European Commission in Luxembourg and at ESA’s headquarters. </w:t>
            </w:r>
          </w:p>
        </w:tc>
      </w:tr>
    </w:tbl>
    <w:p w14:paraId="4D2EFE7D" w14:textId="77777777" w:rsidR="005E0FD8" w:rsidRDefault="005E0FD8" w:rsidP="00772080">
      <w:pPr>
        <w:pStyle w:val="Body"/>
      </w:pPr>
      <w:bookmarkStart w:id="14" w:name="_Toc93027720"/>
      <w:bookmarkStart w:id="15" w:name="_Toc93380507"/>
    </w:p>
    <w:p w14:paraId="70FC903C" w14:textId="77777777" w:rsidR="005E0FD8" w:rsidRDefault="005E0FD8" w:rsidP="001A1A43">
      <w:pPr>
        <w:spacing w:line="259" w:lineRule="auto"/>
        <w:jc w:val="left"/>
        <w:rPr>
          <w:rFonts w:ascii="Arial" w:hAnsi="Arial" w:cs="Arial"/>
          <w:b/>
          <w:color w:val="003249"/>
          <w:sz w:val="28"/>
          <w:szCs w:val="24"/>
        </w:rPr>
      </w:pPr>
      <w:r>
        <w:br w:type="page"/>
      </w:r>
    </w:p>
    <w:p w14:paraId="5CAD5A3F" w14:textId="1EE5CD2A" w:rsidR="005C12E3" w:rsidRDefault="005B36D4" w:rsidP="00772080">
      <w:pPr>
        <w:pStyle w:val="Heading02"/>
      </w:pPr>
      <w:bookmarkStart w:id="16" w:name="_Toc191557197"/>
      <w:r>
        <w:lastRenderedPageBreak/>
        <w:t>Acronyms</w:t>
      </w:r>
      <w:bookmarkEnd w:id="14"/>
      <w:bookmarkEnd w:id="15"/>
      <w:bookmarkEnd w:id="16"/>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796"/>
      </w:tblGrid>
      <w:tr w:rsidR="00C0082D" w:rsidRPr="001D1C19" w14:paraId="11AF9A37" w14:textId="77777777" w:rsidTr="00F95535">
        <w:trPr>
          <w:trHeight w:val="20"/>
        </w:trPr>
        <w:tc>
          <w:tcPr>
            <w:tcW w:w="1980" w:type="dxa"/>
            <w:tcMar>
              <w:top w:w="57" w:type="dxa"/>
              <w:left w:w="57" w:type="dxa"/>
              <w:bottom w:w="57" w:type="dxa"/>
              <w:right w:w="57" w:type="dxa"/>
            </w:tcMar>
            <w:vAlign w:val="center"/>
          </w:tcPr>
          <w:p w14:paraId="0B1D9E65" w14:textId="77777777" w:rsidR="00C0082D" w:rsidRPr="0059794F" w:rsidRDefault="00C0082D" w:rsidP="004B7D42">
            <w:pPr>
              <w:pStyle w:val="Body"/>
              <w:spacing w:after="0" w:line="240" w:lineRule="auto"/>
              <w:jc w:val="right"/>
              <w:rPr>
                <w:b/>
                <w:bCs/>
              </w:rPr>
            </w:pPr>
            <w:r w:rsidRPr="0059794F">
              <w:rPr>
                <w:b/>
                <w:bCs/>
              </w:rPr>
              <w:t>DEFIS</w:t>
            </w:r>
          </w:p>
        </w:tc>
        <w:tc>
          <w:tcPr>
            <w:tcW w:w="7796" w:type="dxa"/>
            <w:tcMar>
              <w:top w:w="57" w:type="dxa"/>
              <w:left w:w="57" w:type="dxa"/>
              <w:bottom w:w="57" w:type="dxa"/>
              <w:right w:w="57" w:type="dxa"/>
            </w:tcMar>
            <w:vAlign w:val="center"/>
          </w:tcPr>
          <w:p w14:paraId="0A524862" w14:textId="77777777" w:rsidR="00C0082D" w:rsidRPr="001D1C19" w:rsidRDefault="00C0082D" w:rsidP="008A155A">
            <w:pPr>
              <w:pStyle w:val="Body"/>
              <w:spacing w:after="0" w:line="240" w:lineRule="auto"/>
            </w:pPr>
            <w:r w:rsidRPr="001D1C19">
              <w:t>Directorate-General for Defence Industry and Space</w:t>
            </w:r>
          </w:p>
        </w:tc>
      </w:tr>
      <w:tr w:rsidR="00C0082D" w:rsidRPr="001D1C19" w14:paraId="7EF5DBF2" w14:textId="77777777" w:rsidTr="00F95535">
        <w:trPr>
          <w:trHeight w:val="20"/>
        </w:trPr>
        <w:tc>
          <w:tcPr>
            <w:tcW w:w="1980" w:type="dxa"/>
            <w:tcMar>
              <w:top w:w="57" w:type="dxa"/>
              <w:left w:w="57" w:type="dxa"/>
              <w:bottom w:w="57" w:type="dxa"/>
              <w:right w:w="57" w:type="dxa"/>
            </w:tcMar>
            <w:vAlign w:val="center"/>
          </w:tcPr>
          <w:p w14:paraId="18BBF5D1" w14:textId="77777777" w:rsidR="00C0082D" w:rsidRPr="0059794F" w:rsidRDefault="00C0082D" w:rsidP="004B7D42">
            <w:pPr>
              <w:pStyle w:val="Body"/>
              <w:spacing w:after="0" w:line="240" w:lineRule="auto"/>
              <w:jc w:val="right"/>
              <w:rPr>
                <w:b/>
                <w:bCs/>
                <w:lang w:val="en-US"/>
              </w:rPr>
            </w:pPr>
            <w:r w:rsidRPr="0059794F">
              <w:rPr>
                <w:b/>
                <w:bCs/>
                <w:lang w:val="en-US"/>
              </w:rPr>
              <w:t xml:space="preserve">DENR </w:t>
            </w:r>
          </w:p>
        </w:tc>
        <w:tc>
          <w:tcPr>
            <w:tcW w:w="7796" w:type="dxa"/>
            <w:tcMar>
              <w:top w:w="57" w:type="dxa"/>
              <w:left w:w="57" w:type="dxa"/>
              <w:bottom w:w="57" w:type="dxa"/>
              <w:right w:w="57" w:type="dxa"/>
            </w:tcMar>
            <w:vAlign w:val="center"/>
          </w:tcPr>
          <w:p w14:paraId="7DD2117D" w14:textId="77777777" w:rsidR="00C0082D" w:rsidRPr="001D1C19" w:rsidRDefault="00C0082D" w:rsidP="008A155A">
            <w:pPr>
              <w:pStyle w:val="Body"/>
              <w:spacing w:after="0" w:line="240" w:lineRule="auto"/>
            </w:pPr>
            <w:r w:rsidRPr="0025618E">
              <w:rPr>
                <w:lang w:val="en-US"/>
              </w:rPr>
              <w:t>Department of Environment and Natural Resources</w:t>
            </w:r>
          </w:p>
        </w:tc>
      </w:tr>
      <w:tr w:rsidR="00C0082D" w:rsidRPr="001D1C19" w14:paraId="334B300D" w14:textId="77777777" w:rsidTr="00F95535">
        <w:trPr>
          <w:trHeight w:val="20"/>
        </w:trPr>
        <w:tc>
          <w:tcPr>
            <w:tcW w:w="1980" w:type="dxa"/>
            <w:tcMar>
              <w:top w:w="57" w:type="dxa"/>
              <w:left w:w="57" w:type="dxa"/>
              <w:bottom w:w="57" w:type="dxa"/>
              <w:right w:w="57" w:type="dxa"/>
            </w:tcMar>
            <w:vAlign w:val="center"/>
          </w:tcPr>
          <w:p w14:paraId="3903D6B7" w14:textId="77777777" w:rsidR="00C0082D" w:rsidRPr="0059794F" w:rsidRDefault="00C0082D" w:rsidP="004B7D42">
            <w:pPr>
              <w:pStyle w:val="Body"/>
              <w:spacing w:after="0" w:line="240" w:lineRule="auto"/>
              <w:jc w:val="right"/>
              <w:rPr>
                <w:b/>
                <w:bCs/>
                <w:lang w:val="en-US"/>
              </w:rPr>
            </w:pPr>
            <w:r w:rsidRPr="0059794F">
              <w:rPr>
                <w:b/>
                <w:bCs/>
                <w:lang w:val="en-US"/>
              </w:rPr>
              <w:t xml:space="preserve">DENR NAMRIA </w:t>
            </w:r>
          </w:p>
        </w:tc>
        <w:tc>
          <w:tcPr>
            <w:tcW w:w="7796" w:type="dxa"/>
            <w:tcMar>
              <w:top w:w="57" w:type="dxa"/>
              <w:left w:w="57" w:type="dxa"/>
              <w:bottom w:w="57" w:type="dxa"/>
              <w:right w:w="57" w:type="dxa"/>
            </w:tcMar>
            <w:vAlign w:val="center"/>
          </w:tcPr>
          <w:p w14:paraId="6350F170" w14:textId="77777777" w:rsidR="00C0082D" w:rsidRPr="001D1C19" w:rsidRDefault="00C0082D" w:rsidP="008A155A">
            <w:pPr>
              <w:pStyle w:val="Body"/>
              <w:spacing w:after="0" w:line="240" w:lineRule="auto"/>
            </w:pPr>
            <w:r w:rsidRPr="0025618E">
              <w:rPr>
                <w:lang w:val="en-US"/>
              </w:rPr>
              <w:t>DENR National Mapping and Resource Information Authority</w:t>
            </w:r>
          </w:p>
        </w:tc>
      </w:tr>
      <w:tr w:rsidR="00C0082D" w:rsidRPr="001D1C19" w14:paraId="2B21D2A8" w14:textId="77777777" w:rsidTr="00F95535">
        <w:trPr>
          <w:trHeight w:val="20"/>
        </w:trPr>
        <w:tc>
          <w:tcPr>
            <w:tcW w:w="1980" w:type="dxa"/>
            <w:tcMar>
              <w:top w:w="57" w:type="dxa"/>
              <w:left w:w="57" w:type="dxa"/>
              <w:bottom w:w="57" w:type="dxa"/>
              <w:right w:w="57" w:type="dxa"/>
            </w:tcMar>
            <w:vAlign w:val="center"/>
          </w:tcPr>
          <w:p w14:paraId="667F3ECF" w14:textId="77777777" w:rsidR="00C0082D" w:rsidRPr="0059794F" w:rsidRDefault="00C0082D" w:rsidP="004B7D42">
            <w:pPr>
              <w:pStyle w:val="Body"/>
              <w:spacing w:after="0" w:line="240" w:lineRule="auto"/>
              <w:jc w:val="right"/>
              <w:rPr>
                <w:b/>
                <w:bCs/>
              </w:rPr>
            </w:pPr>
            <w:r w:rsidRPr="0059794F">
              <w:rPr>
                <w:b/>
                <w:bCs/>
              </w:rPr>
              <w:t>DG</w:t>
            </w:r>
          </w:p>
        </w:tc>
        <w:tc>
          <w:tcPr>
            <w:tcW w:w="7796" w:type="dxa"/>
            <w:tcMar>
              <w:top w:w="57" w:type="dxa"/>
              <w:left w:w="57" w:type="dxa"/>
              <w:bottom w:w="57" w:type="dxa"/>
              <w:right w:w="57" w:type="dxa"/>
            </w:tcMar>
            <w:vAlign w:val="center"/>
          </w:tcPr>
          <w:p w14:paraId="3A996E1B" w14:textId="77777777" w:rsidR="00C0082D" w:rsidRPr="001D1C19" w:rsidRDefault="00C0082D" w:rsidP="008A155A">
            <w:pPr>
              <w:pStyle w:val="Body"/>
              <w:spacing w:after="0" w:line="240" w:lineRule="auto"/>
            </w:pPr>
            <w:r w:rsidRPr="001D1C19">
              <w:t>Directorate-General</w:t>
            </w:r>
          </w:p>
        </w:tc>
      </w:tr>
      <w:tr w:rsidR="00C0082D" w:rsidRPr="001D1C19" w14:paraId="677C9D82" w14:textId="77777777" w:rsidTr="00F95535">
        <w:trPr>
          <w:trHeight w:val="20"/>
        </w:trPr>
        <w:tc>
          <w:tcPr>
            <w:tcW w:w="1980" w:type="dxa"/>
            <w:tcMar>
              <w:top w:w="57" w:type="dxa"/>
              <w:left w:w="57" w:type="dxa"/>
              <w:bottom w:w="57" w:type="dxa"/>
              <w:right w:w="57" w:type="dxa"/>
            </w:tcMar>
            <w:vAlign w:val="center"/>
          </w:tcPr>
          <w:p w14:paraId="4B9B507F" w14:textId="77777777" w:rsidR="00C0082D" w:rsidRPr="0059794F" w:rsidRDefault="00C0082D" w:rsidP="004B7D42">
            <w:pPr>
              <w:pStyle w:val="Body"/>
              <w:spacing w:after="0" w:line="240" w:lineRule="auto"/>
              <w:jc w:val="right"/>
              <w:rPr>
                <w:b/>
                <w:bCs/>
              </w:rPr>
            </w:pPr>
            <w:r w:rsidRPr="0059794F">
              <w:rPr>
                <w:b/>
                <w:bCs/>
              </w:rPr>
              <w:t>DHUS</w:t>
            </w:r>
          </w:p>
        </w:tc>
        <w:tc>
          <w:tcPr>
            <w:tcW w:w="7796" w:type="dxa"/>
            <w:tcMar>
              <w:top w:w="57" w:type="dxa"/>
              <w:left w:w="57" w:type="dxa"/>
              <w:bottom w:w="57" w:type="dxa"/>
              <w:right w:w="57" w:type="dxa"/>
            </w:tcMar>
            <w:vAlign w:val="center"/>
          </w:tcPr>
          <w:p w14:paraId="206BED55" w14:textId="77777777" w:rsidR="00C0082D" w:rsidRPr="001D1C19" w:rsidRDefault="00C0082D" w:rsidP="008A155A">
            <w:pPr>
              <w:pStyle w:val="Body"/>
              <w:spacing w:after="0" w:line="240" w:lineRule="auto"/>
            </w:pPr>
            <w:r w:rsidRPr="001D1C19">
              <w:t>Data Hub Software</w:t>
            </w:r>
          </w:p>
        </w:tc>
      </w:tr>
      <w:tr w:rsidR="00C0082D" w:rsidRPr="001D1C19" w14:paraId="181C48ED" w14:textId="77777777" w:rsidTr="00F95535">
        <w:trPr>
          <w:trHeight w:val="20"/>
        </w:trPr>
        <w:tc>
          <w:tcPr>
            <w:tcW w:w="1980" w:type="dxa"/>
            <w:tcMar>
              <w:top w:w="57" w:type="dxa"/>
              <w:left w:w="57" w:type="dxa"/>
              <w:bottom w:w="57" w:type="dxa"/>
              <w:right w:w="57" w:type="dxa"/>
            </w:tcMar>
            <w:vAlign w:val="center"/>
          </w:tcPr>
          <w:p w14:paraId="32B376F1" w14:textId="77777777" w:rsidR="00C0082D" w:rsidRPr="0059794F" w:rsidRDefault="00C0082D" w:rsidP="004B7D42">
            <w:pPr>
              <w:pStyle w:val="Body"/>
              <w:spacing w:after="0" w:line="240" w:lineRule="auto"/>
              <w:jc w:val="right"/>
              <w:rPr>
                <w:b/>
                <w:bCs/>
              </w:rPr>
            </w:pPr>
            <w:r w:rsidRPr="0059794F">
              <w:rPr>
                <w:b/>
                <w:bCs/>
              </w:rPr>
              <w:t>DIAS</w:t>
            </w:r>
          </w:p>
        </w:tc>
        <w:tc>
          <w:tcPr>
            <w:tcW w:w="7796" w:type="dxa"/>
            <w:tcMar>
              <w:top w:w="57" w:type="dxa"/>
              <w:left w:w="57" w:type="dxa"/>
              <w:bottom w:w="57" w:type="dxa"/>
              <w:right w:w="57" w:type="dxa"/>
            </w:tcMar>
            <w:vAlign w:val="center"/>
          </w:tcPr>
          <w:p w14:paraId="29E6D8EA" w14:textId="77777777" w:rsidR="00C0082D" w:rsidRPr="001D1C19" w:rsidRDefault="00C0082D" w:rsidP="008A155A">
            <w:pPr>
              <w:pStyle w:val="Body"/>
              <w:spacing w:after="0" w:line="240" w:lineRule="auto"/>
            </w:pPr>
            <w:r w:rsidRPr="001D1C19">
              <w:t xml:space="preserve">Data and Information Access Services </w:t>
            </w:r>
          </w:p>
        </w:tc>
      </w:tr>
      <w:tr w:rsidR="00C0082D" w:rsidRPr="001D1C19" w14:paraId="2BAB4BAF" w14:textId="77777777" w:rsidTr="00F95535">
        <w:trPr>
          <w:trHeight w:val="20"/>
        </w:trPr>
        <w:tc>
          <w:tcPr>
            <w:tcW w:w="1980" w:type="dxa"/>
            <w:tcMar>
              <w:top w:w="57" w:type="dxa"/>
              <w:left w:w="57" w:type="dxa"/>
              <w:bottom w:w="57" w:type="dxa"/>
              <w:right w:w="57" w:type="dxa"/>
            </w:tcMar>
            <w:vAlign w:val="center"/>
          </w:tcPr>
          <w:p w14:paraId="10265D41" w14:textId="77777777" w:rsidR="00C0082D" w:rsidRPr="0059794F" w:rsidRDefault="00C0082D" w:rsidP="004B7D42">
            <w:pPr>
              <w:pStyle w:val="Body"/>
              <w:spacing w:after="0" w:line="240" w:lineRule="auto"/>
              <w:jc w:val="right"/>
              <w:rPr>
                <w:b/>
                <w:bCs/>
              </w:rPr>
            </w:pPr>
            <w:r w:rsidRPr="0059794F">
              <w:rPr>
                <w:b/>
                <w:bCs/>
                <w:lang w:val="en-US"/>
              </w:rPr>
              <w:t xml:space="preserve">DOST </w:t>
            </w:r>
          </w:p>
        </w:tc>
        <w:tc>
          <w:tcPr>
            <w:tcW w:w="7796" w:type="dxa"/>
            <w:tcMar>
              <w:top w:w="57" w:type="dxa"/>
              <w:left w:w="57" w:type="dxa"/>
              <w:bottom w:w="57" w:type="dxa"/>
              <w:right w:w="57" w:type="dxa"/>
            </w:tcMar>
            <w:vAlign w:val="center"/>
          </w:tcPr>
          <w:p w14:paraId="2AD44016" w14:textId="77777777" w:rsidR="00C0082D" w:rsidRPr="001D1C19" w:rsidRDefault="00C0082D" w:rsidP="008A155A">
            <w:pPr>
              <w:pStyle w:val="Body"/>
              <w:spacing w:after="0" w:line="240" w:lineRule="auto"/>
            </w:pPr>
            <w:r w:rsidRPr="0084671B">
              <w:rPr>
                <w:lang w:val="en-US"/>
              </w:rPr>
              <w:t>Department of Science and Technology</w:t>
            </w:r>
          </w:p>
        </w:tc>
      </w:tr>
      <w:tr w:rsidR="00C0082D" w:rsidRPr="001D1C19" w14:paraId="039A4A00" w14:textId="77777777" w:rsidTr="00F95535">
        <w:trPr>
          <w:trHeight w:val="20"/>
        </w:trPr>
        <w:tc>
          <w:tcPr>
            <w:tcW w:w="1980" w:type="dxa"/>
            <w:tcMar>
              <w:top w:w="57" w:type="dxa"/>
              <w:left w:w="57" w:type="dxa"/>
              <w:bottom w:w="57" w:type="dxa"/>
              <w:right w:w="57" w:type="dxa"/>
            </w:tcMar>
            <w:vAlign w:val="center"/>
          </w:tcPr>
          <w:p w14:paraId="65833B2F" w14:textId="77777777" w:rsidR="00C0082D" w:rsidRPr="0059794F" w:rsidRDefault="00C0082D" w:rsidP="004B7D42">
            <w:pPr>
              <w:pStyle w:val="Body"/>
              <w:spacing w:after="0" w:line="240" w:lineRule="auto"/>
              <w:jc w:val="right"/>
              <w:rPr>
                <w:b/>
                <w:bCs/>
              </w:rPr>
            </w:pPr>
            <w:r w:rsidRPr="0059794F">
              <w:rPr>
                <w:b/>
                <w:bCs/>
                <w:lang w:val="en-US"/>
              </w:rPr>
              <w:t xml:space="preserve">DOST- PAGASA </w:t>
            </w:r>
          </w:p>
        </w:tc>
        <w:tc>
          <w:tcPr>
            <w:tcW w:w="7796" w:type="dxa"/>
            <w:tcMar>
              <w:top w:w="57" w:type="dxa"/>
              <w:left w:w="57" w:type="dxa"/>
              <w:bottom w:w="57" w:type="dxa"/>
              <w:right w:w="57" w:type="dxa"/>
            </w:tcMar>
            <w:vAlign w:val="center"/>
          </w:tcPr>
          <w:p w14:paraId="76826645" w14:textId="77777777" w:rsidR="00C0082D" w:rsidRPr="001D1C19" w:rsidRDefault="00C0082D" w:rsidP="008A155A">
            <w:pPr>
              <w:pStyle w:val="Body"/>
              <w:spacing w:after="0" w:line="240" w:lineRule="auto"/>
            </w:pPr>
            <w:r w:rsidRPr="0084671B">
              <w:rPr>
                <w:lang w:val="en-US"/>
              </w:rPr>
              <w:t>DOST</w:t>
            </w:r>
            <w:r>
              <w:rPr>
                <w:lang w:val="en-US"/>
              </w:rPr>
              <w:t xml:space="preserve"> </w:t>
            </w:r>
            <w:r w:rsidRPr="0084671B">
              <w:rPr>
                <w:lang w:val="en-US"/>
              </w:rPr>
              <w:t>Philippine Atmospheric, Geophysical and Astronomical Services</w:t>
            </w:r>
          </w:p>
        </w:tc>
      </w:tr>
      <w:tr w:rsidR="00C0082D" w:rsidRPr="001D1C19" w14:paraId="78F27E07" w14:textId="77777777" w:rsidTr="00F95535">
        <w:trPr>
          <w:trHeight w:val="20"/>
        </w:trPr>
        <w:tc>
          <w:tcPr>
            <w:tcW w:w="1980" w:type="dxa"/>
            <w:tcMar>
              <w:top w:w="57" w:type="dxa"/>
              <w:left w:w="57" w:type="dxa"/>
              <w:bottom w:w="57" w:type="dxa"/>
              <w:right w:w="57" w:type="dxa"/>
            </w:tcMar>
            <w:vAlign w:val="center"/>
          </w:tcPr>
          <w:p w14:paraId="511588E3" w14:textId="77777777" w:rsidR="00C0082D" w:rsidRPr="0059794F" w:rsidRDefault="00C0082D" w:rsidP="004B7D42">
            <w:pPr>
              <w:pStyle w:val="Body"/>
              <w:spacing w:after="0" w:line="240" w:lineRule="auto"/>
              <w:jc w:val="right"/>
              <w:rPr>
                <w:b/>
                <w:bCs/>
              </w:rPr>
            </w:pPr>
            <w:r w:rsidRPr="0059794F">
              <w:rPr>
                <w:b/>
                <w:bCs/>
                <w:lang w:val="en-US"/>
              </w:rPr>
              <w:t xml:space="preserve">DOST-ASTI </w:t>
            </w:r>
          </w:p>
        </w:tc>
        <w:tc>
          <w:tcPr>
            <w:tcW w:w="7796" w:type="dxa"/>
            <w:tcMar>
              <w:top w:w="57" w:type="dxa"/>
              <w:left w:w="57" w:type="dxa"/>
              <w:bottom w:w="57" w:type="dxa"/>
              <w:right w:w="57" w:type="dxa"/>
            </w:tcMar>
            <w:vAlign w:val="center"/>
          </w:tcPr>
          <w:p w14:paraId="423150B8" w14:textId="77777777" w:rsidR="00C0082D" w:rsidRPr="001D1C19" w:rsidRDefault="00C0082D" w:rsidP="008A155A">
            <w:pPr>
              <w:pStyle w:val="Body"/>
              <w:spacing w:after="0" w:line="240" w:lineRule="auto"/>
            </w:pPr>
            <w:proofErr w:type="gramStart"/>
            <w:r w:rsidRPr="002E56E9">
              <w:rPr>
                <w:lang w:val="en-US"/>
              </w:rPr>
              <w:t>DOST</w:t>
            </w:r>
            <w:r>
              <w:rPr>
                <w:lang w:val="en-US"/>
              </w:rPr>
              <w:t xml:space="preserve"> </w:t>
            </w:r>
            <w:r w:rsidRPr="002E56E9">
              <w:rPr>
                <w:lang w:val="en-US"/>
              </w:rPr>
              <w:t xml:space="preserve"> Advanced</w:t>
            </w:r>
            <w:proofErr w:type="gramEnd"/>
            <w:r w:rsidRPr="002E56E9">
              <w:rPr>
                <w:lang w:val="en-US"/>
              </w:rPr>
              <w:t xml:space="preserve"> Science and Technology Institute</w:t>
            </w:r>
          </w:p>
        </w:tc>
      </w:tr>
      <w:tr w:rsidR="00C0082D" w:rsidRPr="001D1C19" w14:paraId="57ED06AB" w14:textId="77777777" w:rsidTr="00F95535">
        <w:trPr>
          <w:trHeight w:val="20"/>
        </w:trPr>
        <w:tc>
          <w:tcPr>
            <w:tcW w:w="1980" w:type="dxa"/>
            <w:tcMar>
              <w:top w:w="57" w:type="dxa"/>
              <w:left w:w="57" w:type="dxa"/>
              <w:bottom w:w="57" w:type="dxa"/>
              <w:right w:w="57" w:type="dxa"/>
            </w:tcMar>
            <w:vAlign w:val="center"/>
          </w:tcPr>
          <w:p w14:paraId="09D9D4EC" w14:textId="77777777" w:rsidR="00C0082D" w:rsidRPr="0059794F" w:rsidRDefault="00C0082D" w:rsidP="004B7D42">
            <w:pPr>
              <w:pStyle w:val="Body"/>
              <w:spacing w:after="0" w:line="240" w:lineRule="auto"/>
              <w:jc w:val="right"/>
              <w:rPr>
                <w:b/>
                <w:bCs/>
              </w:rPr>
            </w:pPr>
            <w:r w:rsidRPr="0059794F">
              <w:rPr>
                <w:b/>
                <w:bCs/>
                <w:lang w:val="en-US"/>
              </w:rPr>
              <w:t xml:space="preserve">DOST-Phivolcs </w:t>
            </w:r>
          </w:p>
        </w:tc>
        <w:tc>
          <w:tcPr>
            <w:tcW w:w="7796" w:type="dxa"/>
            <w:tcMar>
              <w:top w:w="57" w:type="dxa"/>
              <w:left w:w="57" w:type="dxa"/>
              <w:bottom w:w="57" w:type="dxa"/>
              <w:right w:w="57" w:type="dxa"/>
            </w:tcMar>
            <w:vAlign w:val="center"/>
          </w:tcPr>
          <w:p w14:paraId="04CA1750" w14:textId="77777777" w:rsidR="00C0082D" w:rsidRPr="001D1C19" w:rsidRDefault="00C0082D" w:rsidP="008A155A">
            <w:pPr>
              <w:pStyle w:val="Body"/>
              <w:spacing w:after="0" w:line="240" w:lineRule="auto"/>
            </w:pPr>
            <w:proofErr w:type="gramStart"/>
            <w:r w:rsidRPr="002E56E9">
              <w:rPr>
                <w:lang w:val="en-US"/>
              </w:rPr>
              <w:t>DOST</w:t>
            </w:r>
            <w:r>
              <w:rPr>
                <w:lang w:val="en-US"/>
              </w:rPr>
              <w:t xml:space="preserve"> </w:t>
            </w:r>
            <w:r w:rsidRPr="002E56E9">
              <w:rPr>
                <w:lang w:val="en-US"/>
              </w:rPr>
              <w:t xml:space="preserve"> Philippine</w:t>
            </w:r>
            <w:proofErr w:type="gramEnd"/>
            <w:r w:rsidRPr="002E56E9">
              <w:rPr>
                <w:lang w:val="en-US"/>
              </w:rPr>
              <w:t xml:space="preserve"> Institute of Volcanology and Seismology</w:t>
            </w:r>
          </w:p>
        </w:tc>
      </w:tr>
      <w:tr w:rsidR="00C0082D" w:rsidRPr="001D1C19" w14:paraId="632FE81D" w14:textId="77777777" w:rsidTr="00F95535">
        <w:trPr>
          <w:trHeight w:val="20"/>
        </w:trPr>
        <w:tc>
          <w:tcPr>
            <w:tcW w:w="1980" w:type="dxa"/>
            <w:tcMar>
              <w:top w:w="57" w:type="dxa"/>
              <w:left w:w="57" w:type="dxa"/>
              <w:bottom w:w="57" w:type="dxa"/>
              <w:right w:w="57" w:type="dxa"/>
            </w:tcMar>
            <w:vAlign w:val="center"/>
          </w:tcPr>
          <w:p w14:paraId="3B25A736" w14:textId="77777777" w:rsidR="00C0082D" w:rsidRPr="0059794F" w:rsidRDefault="00C0082D" w:rsidP="004B7D42">
            <w:pPr>
              <w:pStyle w:val="Body"/>
              <w:spacing w:after="0" w:line="240" w:lineRule="auto"/>
              <w:jc w:val="right"/>
              <w:rPr>
                <w:b/>
                <w:bCs/>
              </w:rPr>
            </w:pPr>
            <w:r w:rsidRPr="0059794F">
              <w:rPr>
                <w:b/>
                <w:bCs/>
              </w:rPr>
              <w:t>EC</w:t>
            </w:r>
          </w:p>
        </w:tc>
        <w:tc>
          <w:tcPr>
            <w:tcW w:w="7796" w:type="dxa"/>
            <w:tcMar>
              <w:top w:w="57" w:type="dxa"/>
              <w:left w:w="57" w:type="dxa"/>
              <w:bottom w:w="57" w:type="dxa"/>
              <w:right w:w="57" w:type="dxa"/>
            </w:tcMar>
            <w:vAlign w:val="center"/>
          </w:tcPr>
          <w:p w14:paraId="2E8C9B55" w14:textId="77777777" w:rsidR="00C0082D" w:rsidRPr="001D1C19" w:rsidRDefault="00C0082D" w:rsidP="008A155A">
            <w:pPr>
              <w:pStyle w:val="Body"/>
              <w:spacing w:after="0" w:line="240" w:lineRule="auto"/>
            </w:pPr>
            <w:r w:rsidRPr="001D1C19">
              <w:t>European Commission</w:t>
            </w:r>
          </w:p>
        </w:tc>
      </w:tr>
      <w:tr w:rsidR="00C0082D" w:rsidRPr="001D1C19" w14:paraId="11C67EB0" w14:textId="77777777" w:rsidTr="00F95535">
        <w:trPr>
          <w:trHeight w:val="20"/>
        </w:trPr>
        <w:tc>
          <w:tcPr>
            <w:tcW w:w="1980" w:type="dxa"/>
            <w:tcMar>
              <w:top w:w="57" w:type="dxa"/>
              <w:left w:w="57" w:type="dxa"/>
              <w:bottom w:w="57" w:type="dxa"/>
              <w:right w:w="57" w:type="dxa"/>
            </w:tcMar>
            <w:vAlign w:val="center"/>
          </w:tcPr>
          <w:p w14:paraId="3FE89161" w14:textId="77777777" w:rsidR="00C0082D" w:rsidRPr="0059794F" w:rsidRDefault="00C0082D" w:rsidP="004B7D42">
            <w:pPr>
              <w:pStyle w:val="Body"/>
              <w:spacing w:after="0" w:line="240" w:lineRule="auto"/>
              <w:jc w:val="right"/>
              <w:rPr>
                <w:b/>
                <w:bCs/>
              </w:rPr>
            </w:pPr>
            <w:r w:rsidRPr="0059794F">
              <w:rPr>
                <w:b/>
                <w:bCs/>
              </w:rPr>
              <w:t>EO</w:t>
            </w:r>
          </w:p>
        </w:tc>
        <w:tc>
          <w:tcPr>
            <w:tcW w:w="7796" w:type="dxa"/>
            <w:tcMar>
              <w:top w:w="57" w:type="dxa"/>
              <w:left w:w="57" w:type="dxa"/>
              <w:bottom w:w="57" w:type="dxa"/>
              <w:right w:w="57" w:type="dxa"/>
            </w:tcMar>
            <w:vAlign w:val="center"/>
          </w:tcPr>
          <w:p w14:paraId="581DFED8" w14:textId="77777777" w:rsidR="00C0082D" w:rsidRPr="001D1C19" w:rsidRDefault="00C0082D" w:rsidP="008A155A">
            <w:pPr>
              <w:pStyle w:val="Body"/>
              <w:spacing w:after="0" w:line="240" w:lineRule="auto"/>
            </w:pPr>
            <w:r w:rsidRPr="001D1C19">
              <w:t>Earth Observation</w:t>
            </w:r>
          </w:p>
        </w:tc>
      </w:tr>
      <w:tr w:rsidR="00C0082D" w:rsidRPr="001D1C19" w14:paraId="2155FC29" w14:textId="77777777" w:rsidTr="00F95535">
        <w:trPr>
          <w:trHeight w:val="20"/>
        </w:trPr>
        <w:tc>
          <w:tcPr>
            <w:tcW w:w="1980" w:type="dxa"/>
            <w:tcMar>
              <w:top w:w="57" w:type="dxa"/>
              <w:left w:w="57" w:type="dxa"/>
              <w:bottom w:w="57" w:type="dxa"/>
              <w:right w:w="57" w:type="dxa"/>
            </w:tcMar>
            <w:vAlign w:val="center"/>
          </w:tcPr>
          <w:p w14:paraId="06F6CDBA" w14:textId="77777777" w:rsidR="00C0082D" w:rsidRPr="0059794F" w:rsidRDefault="00C0082D" w:rsidP="004B7D42">
            <w:pPr>
              <w:pStyle w:val="Body"/>
              <w:spacing w:after="0" w:line="240" w:lineRule="auto"/>
              <w:jc w:val="right"/>
              <w:rPr>
                <w:b/>
                <w:bCs/>
              </w:rPr>
            </w:pPr>
            <w:r w:rsidRPr="0059794F">
              <w:rPr>
                <w:b/>
                <w:bCs/>
              </w:rPr>
              <w:t>ESA</w:t>
            </w:r>
          </w:p>
        </w:tc>
        <w:tc>
          <w:tcPr>
            <w:tcW w:w="7796" w:type="dxa"/>
            <w:tcMar>
              <w:top w:w="57" w:type="dxa"/>
              <w:left w:w="57" w:type="dxa"/>
              <w:bottom w:w="57" w:type="dxa"/>
              <w:right w:w="57" w:type="dxa"/>
            </w:tcMar>
            <w:vAlign w:val="center"/>
          </w:tcPr>
          <w:p w14:paraId="453F1D5B" w14:textId="77777777" w:rsidR="00C0082D" w:rsidRPr="001D1C19" w:rsidRDefault="00C0082D" w:rsidP="008A155A">
            <w:pPr>
              <w:pStyle w:val="Body"/>
              <w:spacing w:after="0" w:line="240" w:lineRule="auto"/>
            </w:pPr>
            <w:r w:rsidRPr="001D1C19">
              <w:t>European Space Agency</w:t>
            </w:r>
          </w:p>
        </w:tc>
      </w:tr>
      <w:tr w:rsidR="00C0082D" w:rsidRPr="001D1C19" w14:paraId="29484ECF" w14:textId="77777777" w:rsidTr="00F95535">
        <w:trPr>
          <w:trHeight w:val="20"/>
        </w:trPr>
        <w:tc>
          <w:tcPr>
            <w:tcW w:w="1980" w:type="dxa"/>
            <w:tcMar>
              <w:top w:w="57" w:type="dxa"/>
              <w:left w:w="57" w:type="dxa"/>
              <w:bottom w:w="57" w:type="dxa"/>
              <w:right w:w="57" w:type="dxa"/>
            </w:tcMar>
            <w:vAlign w:val="center"/>
          </w:tcPr>
          <w:p w14:paraId="7AB76B09" w14:textId="77777777" w:rsidR="00C0082D" w:rsidRPr="0059794F" w:rsidRDefault="00C0082D" w:rsidP="004B7D42">
            <w:pPr>
              <w:pStyle w:val="Body"/>
              <w:spacing w:after="0" w:line="240" w:lineRule="auto"/>
              <w:jc w:val="right"/>
              <w:rPr>
                <w:b/>
                <w:bCs/>
              </w:rPr>
            </w:pPr>
            <w:r w:rsidRPr="0059794F">
              <w:rPr>
                <w:b/>
                <w:bCs/>
              </w:rPr>
              <w:t>EU</w:t>
            </w:r>
          </w:p>
        </w:tc>
        <w:tc>
          <w:tcPr>
            <w:tcW w:w="7796" w:type="dxa"/>
            <w:tcMar>
              <w:top w:w="57" w:type="dxa"/>
              <w:left w:w="57" w:type="dxa"/>
              <w:bottom w:w="57" w:type="dxa"/>
              <w:right w:w="57" w:type="dxa"/>
            </w:tcMar>
            <w:vAlign w:val="center"/>
          </w:tcPr>
          <w:p w14:paraId="699236AC" w14:textId="77777777" w:rsidR="00C0082D" w:rsidRPr="001D1C19" w:rsidRDefault="00C0082D" w:rsidP="008A155A">
            <w:pPr>
              <w:pStyle w:val="Body"/>
              <w:spacing w:after="0" w:line="240" w:lineRule="auto"/>
            </w:pPr>
            <w:r w:rsidRPr="001D1C19">
              <w:t>European Union</w:t>
            </w:r>
          </w:p>
        </w:tc>
      </w:tr>
      <w:tr w:rsidR="00C0082D" w:rsidRPr="001D1C19" w14:paraId="2D4537D5" w14:textId="77777777" w:rsidTr="00F95535">
        <w:trPr>
          <w:trHeight w:val="20"/>
        </w:trPr>
        <w:tc>
          <w:tcPr>
            <w:tcW w:w="1980" w:type="dxa"/>
            <w:tcMar>
              <w:top w:w="57" w:type="dxa"/>
              <w:left w:w="57" w:type="dxa"/>
              <w:bottom w:w="57" w:type="dxa"/>
              <w:right w:w="57" w:type="dxa"/>
            </w:tcMar>
            <w:vAlign w:val="center"/>
          </w:tcPr>
          <w:p w14:paraId="56042B5F" w14:textId="77777777" w:rsidR="00C0082D" w:rsidRPr="0059794F" w:rsidRDefault="00C0082D" w:rsidP="004B7D42">
            <w:pPr>
              <w:pStyle w:val="Body"/>
              <w:spacing w:after="0" w:line="240" w:lineRule="auto"/>
              <w:jc w:val="right"/>
              <w:rPr>
                <w:b/>
                <w:bCs/>
              </w:rPr>
            </w:pPr>
            <w:r w:rsidRPr="0059794F">
              <w:rPr>
                <w:b/>
                <w:bCs/>
              </w:rPr>
              <w:t>EUD</w:t>
            </w:r>
          </w:p>
        </w:tc>
        <w:tc>
          <w:tcPr>
            <w:tcW w:w="7796" w:type="dxa"/>
            <w:tcMar>
              <w:top w:w="57" w:type="dxa"/>
              <w:left w:w="57" w:type="dxa"/>
              <w:bottom w:w="57" w:type="dxa"/>
              <w:right w:w="57" w:type="dxa"/>
            </w:tcMar>
            <w:vAlign w:val="center"/>
          </w:tcPr>
          <w:p w14:paraId="7900C2FC" w14:textId="77777777" w:rsidR="00C0082D" w:rsidRPr="001D1C19" w:rsidRDefault="00C0082D" w:rsidP="008A155A">
            <w:pPr>
              <w:pStyle w:val="Body"/>
              <w:spacing w:after="0" w:line="240" w:lineRule="auto"/>
            </w:pPr>
            <w:r w:rsidRPr="001D1C19">
              <w:t>European Union Delegation</w:t>
            </w:r>
          </w:p>
        </w:tc>
      </w:tr>
      <w:tr w:rsidR="00C0082D" w:rsidRPr="001D1C19" w14:paraId="731AC3DE" w14:textId="77777777" w:rsidTr="00F95535">
        <w:trPr>
          <w:trHeight w:val="20"/>
        </w:trPr>
        <w:tc>
          <w:tcPr>
            <w:tcW w:w="1980" w:type="dxa"/>
            <w:tcMar>
              <w:top w:w="57" w:type="dxa"/>
              <w:left w:w="57" w:type="dxa"/>
              <w:bottom w:w="57" w:type="dxa"/>
              <w:right w:w="57" w:type="dxa"/>
            </w:tcMar>
            <w:vAlign w:val="center"/>
          </w:tcPr>
          <w:p w14:paraId="7E11824B" w14:textId="77777777" w:rsidR="00C0082D" w:rsidRPr="0059794F" w:rsidRDefault="00C0082D" w:rsidP="004B7D42">
            <w:pPr>
              <w:pStyle w:val="Body"/>
              <w:spacing w:after="0" w:line="240" w:lineRule="auto"/>
              <w:jc w:val="right"/>
              <w:rPr>
                <w:b/>
                <w:bCs/>
              </w:rPr>
            </w:pPr>
            <w:r w:rsidRPr="0059794F">
              <w:rPr>
                <w:b/>
                <w:bCs/>
              </w:rPr>
              <w:t>GDPR</w:t>
            </w:r>
          </w:p>
        </w:tc>
        <w:tc>
          <w:tcPr>
            <w:tcW w:w="7796" w:type="dxa"/>
            <w:tcMar>
              <w:top w:w="57" w:type="dxa"/>
              <w:left w:w="57" w:type="dxa"/>
              <w:bottom w:w="57" w:type="dxa"/>
              <w:right w:w="57" w:type="dxa"/>
            </w:tcMar>
            <w:vAlign w:val="center"/>
          </w:tcPr>
          <w:p w14:paraId="00C07A26" w14:textId="77777777" w:rsidR="00C0082D" w:rsidRPr="001D1C19" w:rsidRDefault="00C0082D" w:rsidP="008A155A">
            <w:pPr>
              <w:pStyle w:val="Body"/>
              <w:spacing w:after="0" w:line="240" w:lineRule="auto"/>
            </w:pPr>
            <w:r w:rsidRPr="001D1C19">
              <w:t xml:space="preserve">General Data Protection Regulation </w:t>
            </w:r>
          </w:p>
        </w:tc>
      </w:tr>
      <w:tr w:rsidR="00C0082D" w:rsidRPr="001D1C19" w14:paraId="110A5E28" w14:textId="77777777" w:rsidTr="00F95535">
        <w:trPr>
          <w:trHeight w:val="20"/>
        </w:trPr>
        <w:tc>
          <w:tcPr>
            <w:tcW w:w="1980" w:type="dxa"/>
            <w:tcMar>
              <w:top w:w="57" w:type="dxa"/>
              <w:left w:w="57" w:type="dxa"/>
              <w:bottom w:w="57" w:type="dxa"/>
              <w:right w:w="57" w:type="dxa"/>
            </w:tcMar>
            <w:vAlign w:val="center"/>
          </w:tcPr>
          <w:p w14:paraId="64D9011A" w14:textId="77777777" w:rsidR="00C0082D" w:rsidRPr="0059794F" w:rsidRDefault="00C0082D" w:rsidP="004B7D42">
            <w:pPr>
              <w:pStyle w:val="Body"/>
              <w:spacing w:after="0" w:line="240" w:lineRule="auto"/>
              <w:jc w:val="right"/>
              <w:rPr>
                <w:b/>
                <w:bCs/>
              </w:rPr>
            </w:pPr>
            <w:r w:rsidRPr="0059794F">
              <w:rPr>
                <w:b/>
                <w:bCs/>
              </w:rPr>
              <w:t>GIS</w:t>
            </w:r>
          </w:p>
        </w:tc>
        <w:tc>
          <w:tcPr>
            <w:tcW w:w="7796" w:type="dxa"/>
            <w:tcMar>
              <w:top w:w="57" w:type="dxa"/>
              <w:left w:w="57" w:type="dxa"/>
              <w:bottom w:w="57" w:type="dxa"/>
              <w:right w:w="57" w:type="dxa"/>
            </w:tcMar>
            <w:vAlign w:val="center"/>
          </w:tcPr>
          <w:p w14:paraId="740C2593" w14:textId="77777777" w:rsidR="00C0082D" w:rsidRPr="001D1C19" w:rsidRDefault="00C0082D" w:rsidP="008A155A">
            <w:pPr>
              <w:pStyle w:val="Body"/>
              <w:spacing w:after="0" w:line="240" w:lineRule="auto"/>
            </w:pPr>
            <w:r w:rsidRPr="001D1C19">
              <w:t>Geographic information system</w:t>
            </w:r>
          </w:p>
        </w:tc>
      </w:tr>
      <w:tr w:rsidR="00C0082D" w:rsidRPr="001D1C19" w14:paraId="55ADEAD5" w14:textId="77777777" w:rsidTr="00F95535">
        <w:trPr>
          <w:trHeight w:val="20"/>
        </w:trPr>
        <w:tc>
          <w:tcPr>
            <w:tcW w:w="1980" w:type="dxa"/>
            <w:tcMar>
              <w:top w:w="57" w:type="dxa"/>
              <w:left w:w="57" w:type="dxa"/>
              <w:bottom w:w="57" w:type="dxa"/>
              <w:right w:w="57" w:type="dxa"/>
            </w:tcMar>
            <w:vAlign w:val="center"/>
          </w:tcPr>
          <w:p w14:paraId="55CAF1C8" w14:textId="77777777" w:rsidR="00C0082D" w:rsidRPr="0059794F" w:rsidRDefault="00C0082D" w:rsidP="004B7D42">
            <w:pPr>
              <w:pStyle w:val="Body"/>
              <w:spacing w:after="0" w:line="240" w:lineRule="auto"/>
              <w:jc w:val="right"/>
              <w:rPr>
                <w:b/>
                <w:bCs/>
              </w:rPr>
            </w:pPr>
            <w:r w:rsidRPr="0059794F">
              <w:rPr>
                <w:b/>
                <w:bCs/>
              </w:rPr>
              <w:t>INTPA</w:t>
            </w:r>
          </w:p>
        </w:tc>
        <w:tc>
          <w:tcPr>
            <w:tcW w:w="7796" w:type="dxa"/>
            <w:tcMar>
              <w:top w:w="57" w:type="dxa"/>
              <w:left w:w="57" w:type="dxa"/>
              <w:bottom w:w="57" w:type="dxa"/>
              <w:right w:w="57" w:type="dxa"/>
            </w:tcMar>
            <w:vAlign w:val="center"/>
          </w:tcPr>
          <w:p w14:paraId="65AA69E9" w14:textId="77777777" w:rsidR="00C0082D" w:rsidRPr="001D1C19" w:rsidRDefault="00C0082D" w:rsidP="008A155A">
            <w:pPr>
              <w:pStyle w:val="Body"/>
              <w:spacing w:after="0" w:line="240" w:lineRule="auto"/>
            </w:pPr>
            <w:r w:rsidRPr="001D1C19">
              <w:t>International Partnerships</w:t>
            </w:r>
          </w:p>
        </w:tc>
      </w:tr>
      <w:tr w:rsidR="00C0082D" w:rsidRPr="001D1C19" w14:paraId="5D8D4EAC" w14:textId="77777777" w:rsidTr="00F95535">
        <w:trPr>
          <w:trHeight w:val="20"/>
        </w:trPr>
        <w:tc>
          <w:tcPr>
            <w:tcW w:w="1980" w:type="dxa"/>
            <w:tcMar>
              <w:top w:w="57" w:type="dxa"/>
              <w:left w:w="57" w:type="dxa"/>
              <w:bottom w:w="57" w:type="dxa"/>
              <w:right w:w="57" w:type="dxa"/>
            </w:tcMar>
            <w:vAlign w:val="center"/>
          </w:tcPr>
          <w:p w14:paraId="0C16C965" w14:textId="77777777" w:rsidR="00C0082D" w:rsidRPr="0059794F" w:rsidRDefault="00C0082D" w:rsidP="004B7D42">
            <w:pPr>
              <w:pStyle w:val="Body"/>
              <w:spacing w:after="0" w:line="240" w:lineRule="auto"/>
              <w:jc w:val="right"/>
              <w:rPr>
                <w:b/>
                <w:bCs/>
              </w:rPr>
            </w:pPr>
            <w:r w:rsidRPr="0059794F">
              <w:rPr>
                <w:b/>
                <w:bCs/>
              </w:rPr>
              <w:t>IPR</w:t>
            </w:r>
          </w:p>
        </w:tc>
        <w:tc>
          <w:tcPr>
            <w:tcW w:w="7796" w:type="dxa"/>
            <w:tcMar>
              <w:top w:w="57" w:type="dxa"/>
              <w:left w:w="57" w:type="dxa"/>
              <w:bottom w:w="57" w:type="dxa"/>
              <w:right w:w="57" w:type="dxa"/>
            </w:tcMar>
            <w:vAlign w:val="center"/>
          </w:tcPr>
          <w:p w14:paraId="6138DD43" w14:textId="77777777" w:rsidR="00C0082D" w:rsidRPr="001D1C19" w:rsidRDefault="00C0082D" w:rsidP="008A155A">
            <w:pPr>
              <w:pStyle w:val="Body"/>
              <w:spacing w:after="0" w:line="240" w:lineRule="auto"/>
            </w:pPr>
            <w:r w:rsidRPr="001D1C19">
              <w:t>Intellectual property rights</w:t>
            </w:r>
          </w:p>
        </w:tc>
      </w:tr>
      <w:tr w:rsidR="00C0082D" w:rsidRPr="001D1C19" w14:paraId="1C651823" w14:textId="77777777" w:rsidTr="00F95535">
        <w:trPr>
          <w:trHeight w:val="20"/>
        </w:trPr>
        <w:tc>
          <w:tcPr>
            <w:tcW w:w="1980" w:type="dxa"/>
            <w:tcMar>
              <w:top w:w="57" w:type="dxa"/>
              <w:left w:w="57" w:type="dxa"/>
              <w:bottom w:w="57" w:type="dxa"/>
              <w:right w:w="57" w:type="dxa"/>
            </w:tcMar>
            <w:vAlign w:val="center"/>
          </w:tcPr>
          <w:p w14:paraId="110FF594" w14:textId="77777777" w:rsidR="00C0082D" w:rsidRPr="0059794F" w:rsidRDefault="00C0082D" w:rsidP="004B7D42">
            <w:pPr>
              <w:pStyle w:val="Body"/>
              <w:spacing w:after="0" w:line="240" w:lineRule="auto"/>
              <w:jc w:val="right"/>
              <w:rPr>
                <w:b/>
                <w:bCs/>
              </w:rPr>
            </w:pPr>
            <w:r w:rsidRPr="0059794F">
              <w:rPr>
                <w:b/>
                <w:bCs/>
              </w:rPr>
              <w:t>JRC</w:t>
            </w:r>
          </w:p>
        </w:tc>
        <w:tc>
          <w:tcPr>
            <w:tcW w:w="7796" w:type="dxa"/>
            <w:tcMar>
              <w:top w:w="57" w:type="dxa"/>
              <w:left w:w="57" w:type="dxa"/>
              <w:bottom w:w="57" w:type="dxa"/>
              <w:right w:w="57" w:type="dxa"/>
            </w:tcMar>
            <w:vAlign w:val="center"/>
          </w:tcPr>
          <w:p w14:paraId="2C4CE11E" w14:textId="77777777" w:rsidR="00C0082D" w:rsidRPr="001D1C19" w:rsidRDefault="00C0082D" w:rsidP="008A155A">
            <w:pPr>
              <w:pStyle w:val="Body"/>
              <w:spacing w:after="0" w:line="240" w:lineRule="auto"/>
            </w:pPr>
            <w:r w:rsidRPr="001D1C19">
              <w:t>Joint Research Centre</w:t>
            </w:r>
          </w:p>
        </w:tc>
      </w:tr>
      <w:tr w:rsidR="00DD68F5" w:rsidRPr="001D1C19" w14:paraId="25CB4E9F" w14:textId="77777777" w:rsidTr="00F95535">
        <w:trPr>
          <w:trHeight w:val="20"/>
        </w:trPr>
        <w:tc>
          <w:tcPr>
            <w:tcW w:w="1980" w:type="dxa"/>
            <w:tcMar>
              <w:top w:w="57" w:type="dxa"/>
              <w:left w:w="57" w:type="dxa"/>
              <w:bottom w:w="57" w:type="dxa"/>
              <w:right w:w="57" w:type="dxa"/>
            </w:tcMar>
            <w:vAlign w:val="center"/>
          </w:tcPr>
          <w:p w14:paraId="4B8831F0" w14:textId="5AE31B99" w:rsidR="00DD68F5" w:rsidRPr="0059794F" w:rsidRDefault="00DD68F5" w:rsidP="004B7D42">
            <w:pPr>
              <w:pStyle w:val="Body"/>
              <w:spacing w:after="0" w:line="240" w:lineRule="auto"/>
              <w:jc w:val="right"/>
              <w:rPr>
                <w:b/>
                <w:bCs/>
              </w:rPr>
            </w:pPr>
            <w:r w:rsidRPr="0059794F">
              <w:rPr>
                <w:b/>
                <w:bCs/>
              </w:rPr>
              <w:t>KO</w:t>
            </w:r>
          </w:p>
        </w:tc>
        <w:tc>
          <w:tcPr>
            <w:tcW w:w="7796" w:type="dxa"/>
            <w:tcMar>
              <w:top w:w="57" w:type="dxa"/>
              <w:left w:w="57" w:type="dxa"/>
              <w:bottom w:w="57" w:type="dxa"/>
              <w:right w:w="57" w:type="dxa"/>
            </w:tcMar>
            <w:vAlign w:val="center"/>
          </w:tcPr>
          <w:p w14:paraId="42F0AA8A" w14:textId="2147059C" w:rsidR="00DD68F5" w:rsidRPr="001D1C19" w:rsidRDefault="00693273" w:rsidP="008A155A">
            <w:pPr>
              <w:pStyle w:val="Body"/>
              <w:spacing w:after="0" w:line="240" w:lineRule="auto"/>
            </w:pPr>
            <w:r>
              <w:t>Kick-off</w:t>
            </w:r>
          </w:p>
        </w:tc>
      </w:tr>
      <w:tr w:rsidR="00C0082D" w:rsidRPr="001D1C19" w14:paraId="0D7356DC" w14:textId="77777777" w:rsidTr="00F95535">
        <w:trPr>
          <w:trHeight w:val="20"/>
        </w:trPr>
        <w:tc>
          <w:tcPr>
            <w:tcW w:w="1980" w:type="dxa"/>
            <w:tcMar>
              <w:top w:w="57" w:type="dxa"/>
              <w:left w:w="57" w:type="dxa"/>
              <w:bottom w:w="57" w:type="dxa"/>
              <w:right w:w="57" w:type="dxa"/>
            </w:tcMar>
            <w:vAlign w:val="center"/>
          </w:tcPr>
          <w:p w14:paraId="6D5BC131" w14:textId="77777777" w:rsidR="00C0082D" w:rsidRPr="0059794F" w:rsidRDefault="00C0082D" w:rsidP="004B7D42">
            <w:pPr>
              <w:pStyle w:val="Body"/>
              <w:spacing w:after="0" w:line="240" w:lineRule="auto"/>
              <w:jc w:val="right"/>
              <w:rPr>
                <w:b/>
                <w:bCs/>
              </w:rPr>
            </w:pPr>
            <w:r w:rsidRPr="0059794F">
              <w:rPr>
                <w:b/>
                <w:bCs/>
              </w:rPr>
              <w:t>MS</w:t>
            </w:r>
          </w:p>
        </w:tc>
        <w:tc>
          <w:tcPr>
            <w:tcW w:w="7796" w:type="dxa"/>
            <w:tcMar>
              <w:top w:w="57" w:type="dxa"/>
              <w:left w:w="57" w:type="dxa"/>
              <w:bottom w:w="57" w:type="dxa"/>
              <w:right w:w="57" w:type="dxa"/>
            </w:tcMar>
            <w:vAlign w:val="center"/>
          </w:tcPr>
          <w:p w14:paraId="740F63C4" w14:textId="77777777" w:rsidR="00C0082D" w:rsidRPr="001D1C19" w:rsidRDefault="00C0082D" w:rsidP="008A155A">
            <w:pPr>
              <w:pStyle w:val="Body"/>
              <w:spacing w:after="0" w:line="240" w:lineRule="auto"/>
            </w:pPr>
            <w:r w:rsidRPr="001D1C19">
              <w:t>(EU) Member State</w:t>
            </w:r>
          </w:p>
        </w:tc>
      </w:tr>
      <w:tr w:rsidR="00C0082D" w:rsidRPr="001D1C19" w14:paraId="4EB776BD" w14:textId="77777777" w:rsidTr="00F95535">
        <w:trPr>
          <w:trHeight w:val="20"/>
        </w:trPr>
        <w:tc>
          <w:tcPr>
            <w:tcW w:w="1980" w:type="dxa"/>
            <w:tcMar>
              <w:top w:w="57" w:type="dxa"/>
              <w:left w:w="57" w:type="dxa"/>
              <w:bottom w:w="57" w:type="dxa"/>
              <w:right w:w="57" w:type="dxa"/>
            </w:tcMar>
            <w:vAlign w:val="center"/>
          </w:tcPr>
          <w:p w14:paraId="1CD7E4C1" w14:textId="5BEAD1F4" w:rsidR="00C0082D" w:rsidRPr="0059794F" w:rsidRDefault="00C0082D" w:rsidP="004B7D42">
            <w:pPr>
              <w:pStyle w:val="Body"/>
              <w:spacing w:after="0" w:line="240" w:lineRule="auto"/>
              <w:jc w:val="right"/>
              <w:rPr>
                <w:b/>
                <w:bCs/>
              </w:rPr>
            </w:pPr>
            <w:r w:rsidRPr="0059794F">
              <w:rPr>
                <w:b/>
                <w:bCs/>
                <w:lang w:val="en-US"/>
              </w:rPr>
              <w:t xml:space="preserve">PhilSA </w:t>
            </w:r>
          </w:p>
        </w:tc>
        <w:tc>
          <w:tcPr>
            <w:tcW w:w="7796" w:type="dxa"/>
            <w:tcMar>
              <w:top w:w="57" w:type="dxa"/>
              <w:left w:w="57" w:type="dxa"/>
              <w:bottom w:w="57" w:type="dxa"/>
              <w:right w:w="57" w:type="dxa"/>
            </w:tcMar>
            <w:vAlign w:val="center"/>
          </w:tcPr>
          <w:p w14:paraId="216F87BF" w14:textId="4B70B937" w:rsidR="00C0082D" w:rsidRPr="001D1C19" w:rsidRDefault="00C0082D" w:rsidP="008A155A">
            <w:pPr>
              <w:pStyle w:val="Body"/>
              <w:spacing w:after="0" w:line="240" w:lineRule="auto"/>
            </w:pPr>
            <w:r w:rsidRPr="003F35E8">
              <w:rPr>
                <w:lang w:val="en-US"/>
              </w:rPr>
              <w:t xml:space="preserve">Philippines Space </w:t>
            </w:r>
            <w:r w:rsidR="002C6837">
              <w:rPr>
                <w:lang w:val="en-US"/>
              </w:rPr>
              <w:t>A</w:t>
            </w:r>
            <w:r w:rsidRPr="003F35E8">
              <w:rPr>
                <w:lang w:val="en-US"/>
              </w:rPr>
              <w:t>gency</w:t>
            </w:r>
          </w:p>
        </w:tc>
      </w:tr>
      <w:tr w:rsidR="00C0082D" w:rsidRPr="001D1C19" w14:paraId="2135BC50" w14:textId="77777777" w:rsidTr="00F95535">
        <w:trPr>
          <w:trHeight w:val="20"/>
        </w:trPr>
        <w:tc>
          <w:tcPr>
            <w:tcW w:w="1980" w:type="dxa"/>
            <w:tcMar>
              <w:top w:w="57" w:type="dxa"/>
              <w:left w:w="57" w:type="dxa"/>
              <w:bottom w:w="57" w:type="dxa"/>
              <w:right w:w="57" w:type="dxa"/>
            </w:tcMar>
            <w:vAlign w:val="center"/>
          </w:tcPr>
          <w:p w14:paraId="6F530E05" w14:textId="77777777" w:rsidR="00C0082D" w:rsidRPr="0059794F" w:rsidRDefault="00C0082D" w:rsidP="004B7D42">
            <w:pPr>
              <w:pStyle w:val="Body"/>
              <w:spacing w:after="0" w:line="240" w:lineRule="auto"/>
              <w:jc w:val="right"/>
              <w:rPr>
                <w:b/>
                <w:bCs/>
              </w:rPr>
            </w:pPr>
            <w:r w:rsidRPr="0059794F">
              <w:rPr>
                <w:b/>
                <w:bCs/>
              </w:rPr>
              <w:t>TA</w:t>
            </w:r>
          </w:p>
        </w:tc>
        <w:tc>
          <w:tcPr>
            <w:tcW w:w="7796" w:type="dxa"/>
            <w:tcMar>
              <w:top w:w="57" w:type="dxa"/>
              <w:left w:w="57" w:type="dxa"/>
              <w:bottom w:w="57" w:type="dxa"/>
              <w:right w:w="57" w:type="dxa"/>
            </w:tcMar>
            <w:vAlign w:val="center"/>
          </w:tcPr>
          <w:p w14:paraId="604DBC18" w14:textId="77777777" w:rsidR="00C0082D" w:rsidRPr="001D1C19" w:rsidRDefault="00C0082D" w:rsidP="008A155A">
            <w:pPr>
              <w:pStyle w:val="Body"/>
              <w:spacing w:after="0" w:line="240" w:lineRule="auto"/>
            </w:pPr>
            <w:r w:rsidRPr="001D1C19">
              <w:t>Technical Assistance</w:t>
            </w:r>
          </w:p>
        </w:tc>
      </w:tr>
      <w:tr w:rsidR="00C0082D" w:rsidRPr="001D1C19" w14:paraId="5A05464F" w14:textId="77777777" w:rsidTr="00F95535">
        <w:trPr>
          <w:trHeight w:val="20"/>
        </w:trPr>
        <w:tc>
          <w:tcPr>
            <w:tcW w:w="1980" w:type="dxa"/>
            <w:tcMar>
              <w:top w:w="57" w:type="dxa"/>
              <w:left w:w="57" w:type="dxa"/>
              <w:bottom w:w="57" w:type="dxa"/>
              <w:right w:w="57" w:type="dxa"/>
            </w:tcMar>
            <w:vAlign w:val="center"/>
          </w:tcPr>
          <w:p w14:paraId="25860981" w14:textId="77777777" w:rsidR="00C0082D" w:rsidRPr="0059794F" w:rsidRDefault="00C0082D" w:rsidP="004B7D42">
            <w:pPr>
              <w:pStyle w:val="Body"/>
              <w:spacing w:after="0" w:line="240" w:lineRule="auto"/>
              <w:jc w:val="right"/>
              <w:rPr>
                <w:b/>
                <w:bCs/>
              </w:rPr>
            </w:pPr>
            <w:r w:rsidRPr="0059794F">
              <w:rPr>
                <w:b/>
                <w:bCs/>
              </w:rPr>
              <w:t>UN</w:t>
            </w:r>
          </w:p>
        </w:tc>
        <w:tc>
          <w:tcPr>
            <w:tcW w:w="7796" w:type="dxa"/>
            <w:tcMar>
              <w:top w:w="57" w:type="dxa"/>
              <w:left w:w="57" w:type="dxa"/>
              <w:bottom w:w="57" w:type="dxa"/>
              <w:right w:w="57" w:type="dxa"/>
            </w:tcMar>
            <w:vAlign w:val="center"/>
          </w:tcPr>
          <w:p w14:paraId="2227556F" w14:textId="77777777" w:rsidR="00C0082D" w:rsidRPr="001D1C19" w:rsidRDefault="00C0082D" w:rsidP="008A155A">
            <w:pPr>
              <w:pStyle w:val="Body"/>
              <w:spacing w:after="0" w:line="240" w:lineRule="auto"/>
            </w:pPr>
            <w:r w:rsidRPr="001D1C19">
              <w:t>United Nations</w:t>
            </w:r>
          </w:p>
        </w:tc>
      </w:tr>
    </w:tbl>
    <w:p w14:paraId="4744B3DA" w14:textId="77777777" w:rsidR="00762E33" w:rsidRDefault="00762E33" w:rsidP="001A1A43">
      <w:pPr>
        <w:jc w:val="left"/>
      </w:pPr>
    </w:p>
    <w:p w14:paraId="61EE0867" w14:textId="77777777" w:rsidR="004740E7" w:rsidRDefault="004740E7" w:rsidP="001A1A43">
      <w:pPr>
        <w:spacing w:line="259" w:lineRule="auto"/>
        <w:jc w:val="left"/>
        <w:rPr>
          <w:rFonts w:ascii="Arial" w:hAnsi="Arial" w:cs="Arial"/>
          <w:b/>
          <w:color w:val="003249"/>
          <w:sz w:val="28"/>
          <w:szCs w:val="24"/>
        </w:rPr>
      </w:pPr>
      <w:bookmarkStart w:id="17" w:name="_Toc93380508"/>
      <w:r>
        <w:br w:type="page"/>
      </w:r>
    </w:p>
    <w:p w14:paraId="76768F6B" w14:textId="25D11A63" w:rsidR="005B36D4" w:rsidRDefault="007D3EC9" w:rsidP="00772080">
      <w:pPr>
        <w:pStyle w:val="Heading02"/>
      </w:pPr>
      <w:bookmarkStart w:id="18" w:name="_Toc191557198"/>
      <w:r>
        <w:lastRenderedPageBreak/>
        <w:t>CopPhil</w:t>
      </w:r>
      <w:r w:rsidR="005B36D4">
        <w:t xml:space="preserve"> Initiative objective</w:t>
      </w:r>
      <w:bookmarkEnd w:id="17"/>
      <w:bookmarkEnd w:id="18"/>
    </w:p>
    <w:p w14:paraId="3DAFDC69" w14:textId="77777777" w:rsidR="006C7FA4" w:rsidRDefault="006C7FA4" w:rsidP="006C7FA4">
      <w:pPr>
        <w:pStyle w:val="Body"/>
      </w:pPr>
      <w:bookmarkStart w:id="19" w:name="_Toc93380510"/>
      <w:bookmarkStart w:id="20" w:name="_Toc93029797"/>
      <w:r>
        <w:t>The main objectives of CopPhil are threefold. First, to ensure that Sentinel data are readily accessible for all mandated users in the Philippines through an integrated, national data hub. Second, to demonstrate the operational uptake of Copernicus data in critical areas of national interest—such as disaster risk reduction, sustainable land use planning, and environmental monitoring—by developing and implementing EO pilot services. Third, building local capacity by transferring knowledge and skills that enables Philippine institutions to sustainably manage and exploit EO data beyond the project's lifespan.</w:t>
      </w:r>
    </w:p>
    <w:p w14:paraId="7515462A" w14:textId="43CB08E7" w:rsidR="00A9398D" w:rsidRPr="00A9398D" w:rsidRDefault="00A9398D" w:rsidP="00A9398D">
      <w:pPr>
        <w:pStyle w:val="Body"/>
      </w:pPr>
      <w:r w:rsidRPr="00A9398D">
        <w:t xml:space="preserve">The action and the related outputs under ESA's responsibility – called CopPhil - will contribute to achieving the following specific objectives as outlined in the Contribution Agreement between ESA and the EC as well as the underlying Action Document [RD1]: </w:t>
      </w:r>
    </w:p>
    <w:p w14:paraId="4C31A78D" w14:textId="77777777" w:rsidR="00A9398D" w:rsidRPr="00A9398D" w:rsidRDefault="00A9398D" w:rsidP="005856A9">
      <w:pPr>
        <w:pStyle w:val="Body"/>
        <w:numPr>
          <w:ilvl w:val="0"/>
          <w:numId w:val="20"/>
        </w:numPr>
      </w:pPr>
      <w:r w:rsidRPr="00A9398D">
        <w:t xml:space="preserve">Secure the integrity of the natural ecosystem and livelihoods deriving from it, as well as the population, against natural hazards and climate change-related threats. </w:t>
      </w:r>
    </w:p>
    <w:p w14:paraId="27F5B473" w14:textId="77777777" w:rsidR="00A9398D" w:rsidRPr="00A9398D" w:rsidRDefault="00A9398D" w:rsidP="005856A9">
      <w:pPr>
        <w:pStyle w:val="Body"/>
        <w:numPr>
          <w:ilvl w:val="0"/>
          <w:numId w:val="20"/>
        </w:numPr>
      </w:pPr>
      <w:r w:rsidRPr="00A9398D">
        <w:t>The strengthened use of Copernicus Earth Observation data provides timely and accurate information for decision-making and monitoring policy implementation.</w:t>
      </w:r>
    </w:p>
    <w:p w14:paraId="18186CA8" w14:textId="77777777" w:rsidR="00A9398D" w:rsidRPr="00A9398D" w:rsidRDefault="00A9398D" w:rsidP="00A9398D">
      <w:pPr>
        <w:pStyle w:val="Body"/>
      </w:pPr>
      <w:r w:rsidRPr="00A9398D">
        <w:t>The action supports the nationally mandated institutions in adopting advanced processing tools, accessing and using large amounts of free and open EO data from the Copernicus program, and integrating project planning and implementation solutions. The action has implemented a Copernicus Mirror Site and the use of cloud-based platforms to process satellite data and produce models on sustainable land use management, marine and coastal planning, disaster risk reduction, and adaptation to climate change. These technologies and services have been accompanied by targeted capacity-building programs aimed at relevant agencies to ensure they acquire the necessary knowledge and skills for sustainable EO uptake. The support prioritises solutions that tackle institutional constraints related to a lack of awareness about effective technologies, insufficient regulatory processes, and the limited dissemination of best practices.</w:t>
      </w:r>
    </w:p>
    <w:p w14:paraId="1A3EDB28" w14:textId="77777777" w:rsidR="002B1556" w:rsidRDefault="002B1556" w:rsidP="001A1A43">
      <w:pPr>
        <w:spacing w:line="259" w:lineRule="auto"/>
        <w:jc w:val="left"/>
        <w:rPr>
          <w:rFonts w:ascii="Arial" w:hAnsi="Arial" w:cs="Arial"/>
          <w:b/>
          <w:caps/>
          <w:color w:val="335E6E"/>
          <w:sz w:val="32"/>
          <w:szCs w:val="24"/>
        </w:rPr>
      </w:pPr>
      <w:r>
        <w:br w:type="page"/>
      </w:r>
    </w:p>
    <w:p w14:paraId="4E697283" w14:textId="3118AA02" w:rsidR="005B36D4" w:rsidRDefault="005B36D4" w:rsidP="00772080">
      <w:pPr>
        <w:pStyle w:val="Heading01"/>
      </w:pPr>
      <w:bookmarkStart w:id="21" w:name="_Toc191557199"/>
      <w:r>
        <w:lastRenderedPageBreak/>
        <w:t>ESA Multi-Annual implementation plan</w:t>
      </w:r>
      <w:bookmarkEnd w:id="21"/>
      <w:r>
        <w:t xml:space="preserve"> </w:t>
      </w:r>
      <w:bookmarkEnd w:id="19"/>
    </w:p>
    <w:p w14:paraId="3A463E54" w14:textId="287E0338" w:rsidR="00187B63" w:rsidRPr="00082C85" w:rsidRDefault="00515F2B" w:rsidP="00772080">
      <w:pPr>
        <w:pStyle w:val="Body"/>
      </w:pPr>
      <w:r w:rsidRPr="00082C85">
        <w:t>The</w:t>
      </w:r>
      <w:r w:rsidR="00187B63" w:rsidRPr="00082C85">
        <w:t xml:space="preserve"> </w:t>
      </w:r>
      <w:r w:rsidR="007D3EC9" w:rsidRPr="00082C85">
        <w:t>CopPhil</w:t>
      </w:r>
      <w:r w:rsidRPr="00082C85">
        <w:t xml:space="preserve"> initiative started beginning of 2023</w:t>
      </w:r>
      <w:r w:rsidR="00187B63" w:rsidRPr="00082C85">
        <w:t xml:space="preserve"> (01.01.2023)</w:t>
      </w:r>
      <w:r w:rsidR="000A6FC6" w:rsidRPr="00082C85">
        <w:t xml:space="preserve">, it </w:t>
      </w:r>
      <w:r w:rsidR="00243FE7" w:rsidRPr="00082C85">
        <w:t>is</w:t>
      </w:r>
      <w:r w:rsidR="000A6FC6" w:rsidRPr="00082C85">
        <w:t xml:space="preserve"> implemented within one single phase</w:t>
      </w:r>
      <w:r w:rsidR="00187B63" w:rsidRPr="00082C85">
        <w:t xml:space="preserve"> and</w:t>
      </w:r>
      <w:r w:rsidR="00034436" w:rsidRPr="00082C85">
        <w:t xml:space="preserve"> its activities are</w:t>
      </w:r>
      <w:r w:rsidR="0058133E" w:rsidRPr="00082C85">
        <w:t xml:space="preserve"> planned to</w:t>
      </w:r>
      <w:r w:rsidR="00187B63" w:rsidRPr="00082C85">
        <w:t xml:space="preserve"> last </w:t>
      </w:r>
      <w:r w:rsidR="00ED1BD9" w:rsidRPr="00082C85">
        <w:t>until</w:t>
      </w:r>
      <w:r w:rsidR="00FE5625" w:rsidRPr="00082C85">
        <w:t xml:space="preserve"> the end</w:t>
      </w:r>
      <w:r w:rsidR="00ED1BD9" w:rsidRPr="00082C85">
        <w:t xml:space="preserve"> 202</w:t>
      </w:r>
      <w:r w:rsidR="00F055BE">
        <w:t>6</w:t>
      </w:r>
      <w:r w:rsidR="00187B63" w:rsidRPr="00082C85">
        <w:t>.</w:t>
      </w:r>
    </w:p>
    <w:p w14:paraId="242496DD" w14:textId="7D1A1EDA" w:rsidR="005B36D4" w:rsidRDefault="007D3EC9" w:rsidP="00772080">
      <w:pPr>
        <w:pStyle w:val="Heading02"/>
      </w:pPr>
      <w:bookmarkStart w:id="22" w:name="_Toc93380512"/>
      <w:bookmarkStart w:id="23" w:name="_Toc191557200"/>
      <w:bookmarkEnd w:id="20"/>
      <w:r>
        <w:t>CopPhil</w:t>
      </w:r>
      <w:r w:rsidR="005B36D4">
        <w:t xml:space="preserve"> Activities</w:t>
      </w:r>
      <w:bookmarkEnd w:id="22"/>
      <w:r w:rsidR="001310E9">
        <w:t xml:space="preserve"> and Tasks</w:t>
      </w:r>
      <w:bookmarkEnd w:id="23"/>
    </w:p>
    <w:p w14:paraId="285656C1" w14:textId="4FD0007F" w:rsidR="002A6D5B" w:rsidRDefault="00B50A80" w:rsidP="00772080">
      <w:pPr>
        <w:pStyle w:val="Heading03"/>
      </w:pPr>
      <w:bookmarkStart w:id="24" w:name="_Toc191557201"/>
      <w:r w:rsidRPr="00DC41FA">
        <w:t xml:space="preserve">Task 1: </w:t>
      </w:r>
      <w:r w:rsidR="00445FBF">
        <w:t>User engagement and Requirement Consolidation</w:t>
      </w:r>
      <w:bookmarkEnd w:id="24"/>
      <w:r w:rsidRPr="00DC41FA">
        <w:t xml:space="preserve">   </w:t>
      </w:r>
    </w:p>
    <w:p w14:paraId="7373D913" w14:textId="1CB01993" w:rsidR="00BB08D1" w:rsidRDefault="00BB08D1" w:rsidP="00772080">
      <w:pPr>
        <w:pStyle w:val="Body"/>
      </w:pPr>
      <w:r w:rsidRPr="00BB08D1">
        <w:t>Stakeholder engagement will focus on consolidating user needs and supporting the operational transition of CopPhil services. Building on prior consultations, the task will ensure institutional adoption through training, service validation, and expanded collaboration with DOST, PhilSA, and key mandated agencies. Efforts will strengthen regional partnerships and refine user requirements based on 2024 demonstrations.</w:t>
      </w:r>
    </w:p>
    <w:p w14:paraId="34532A1E" w14:textId="1CF88C50" w:rsidR="00613571" w:rsidRDefault="0046765B" w:rsidP="00772080">
      <w:pPr>
        <w:pStyle w:val="Body"/>
      </w:pPr>
      <w:r w:rsidRPr="00613571">
        <w:rPr>
          <w:b/>
          <w:bCs/>
        </w:rPr>
        <w:t>Reporting:</w:t>
      </w:r>
      <w:r>
        <w:t xml:space="preserve"> </w:t>
      </w:r>
      <w:r w:rsidR="008F1397">
        <w:t xml:space="preserve">Contribution to </w:t>
      </w:r>
      <w:r w:rsidR="00613571">
        <w:t xml:space="preserve">the </w:t>
      </w:r>
      <w:r w:rsidR="008F1397">
        <w:t>A</w:t>
      </w:r>
      <w:r w:rsidR="00904A0F">
        <w:t>nnual Implementation Report</w:t>
      </w:r>
      <w:r w:rsidR="00D805DF">
        <w:t>.</w:t>
      </w:r>
    </w:p>
    <w:p w14:paraId="1667804A" w14:textId="77777777" w:rsidR="00B44C00" w:rsidRDefault="00174DA8" w:rsidP="00772080">
      <w:pPr>
        <w:pStyle w:val="Heading03"/>
      </w:pPr>
      <w:bookmarkStart w:id="25" w:name="_Toc191557202"/>
      <w:r w:rsidRPr="2BE676F0">
        <w:t xml:space="preserve">Task 2: Copernicus </w:t>
      </w:r>
      <w:r w:rsidR="00333FCC">
        <w:t>Mirror Site Implementation</w:t>
      </w:r>
      <w:bookmarkEnd w:id="25"/>
    </w:p>
    <w:p w14:paraId="5E494C7E" w14:textId="0AF2339E" w:rsidR="0029161D" w:rsidRDefault="0029161D" w:rsidP="00772080">
      <w:pPr>
        <w:pStyle w:val="Body"/>
      </w:pPr>
      <w:r w:rsidRPr="0029161D">
        <w:t>Efforts will focus on the operational deployment and full activation of the Copernicus Mirror Site at PhilSA. After completing system testing and hardware deployment in Manila, the priority will be finalising integration with national data infrastructures, ensuring seamless access to Sentinel data for mandated agencies. ESA will provide technical support and capacity building to facilitate a smooth transition of operations to PhilSA. We will make additional efforts to enhance data accessibility, optimize processing capabilities, and support long-term sustainability.</w:t>
      </w:r>
    </w:p>
    <w:p w14:paraId="1AF27C7D" w14:textId="511FCBC4" w:rsidR="00C2556E" w:rsidRPr="00B50A80" w:rsidRDefault="00C2556E" w:rsidP="00772080">
      <w:pPr>
        <w:pStyle w:val="Body"/>
      </w:pPr>
      <w:r w:rsidRPr="00613571">
        <w:rPr>
          <w:b/>
          <w:bCs/>
        </w:rPr>
        <w:t>Reporting:</w:t>
      </w:r>
      <w:r>
        <w:t xml:space="preserve"> Contribution to the Annual Implementation Report</w:t>
      </w:r>
      <w:r w:rsidR="00D805DF">
        <w:t>.</w:t>
      </w:r>
    </w:p>
    <w:p w14:paraId="21DC678C" w14:textId="77777777" w:rsidR="00BF7858" w:rsidRDefault="00BF7858" w:rsidP="00772080">
      <w:pPr>
        <w:pStyle w:val="Heading03"/>
      </w:pPr>
      <w:bookmarkStart w:id="26" w:name="_Toc191557203"/>
      <w:r w:rsidRPr="00D75960">
        <w:t xml:space="preserve">Task </w:t>
      </w:r>
      <w:r>
        <w:t>3</w:t>
      </w:r>
      <w:r w:rsidRPr="00D75960">
        <w:t>: EO-Based Information Development</w:t>
      </w:r>
      <w:r>
        <w:t>.</w:t>
      </w:r>
      <w:bookmarkEnd w:id="26"/>
      <w:r>
        <w:t xml:space="preserve"> </w:t>
      </w:r>
    </w:p>
    <w:p w14:paraId="60E49A6A" w14:textId="77777777" w:rsidR="0029161D" w:rsidRPr="0029161D" w:rsidRDefault="0029161D" w:rsidP="0029161D">
      <w:pPr>
        <w:pStyle w:val="Body"/>
      </w:pPr>
      <w:r w:rsidRPr="0029161D">
        <w:t xml:space="preserve">The service development will focus on finalising, validating, and transitioning to operational use of the three EO pilot services. Following substantial progress in algorithm development, stakeholder consultations, and initial testing in 2024, this year will see the refinement of products and their integration into national workflows. The pilots continue to be developed in </w:t>
      </w:r>
      <w:r w:rsidRPr="0029161D">
        <w:lastRenderedPageBreak/>
        <w:t>collaboration with key agencies such as PhilSA, NAMRIA, and DA, ensuring alignment with national priorities.</w:t>
      </w:r>
    </w:p>
    <w:p w14:paraId="3D04C068" w14:textId="77777777" w:rsidR="0029161D" w:rsidRPr="0029161D" w:rsidRDefault="0029161D" w:rsidP="005856A9">
      <w:pPr>
        <w:pStyle w:val="Body"/>
        <w:numPr>
          <w:ilvl w:val="0"/>
          <w:numId w:val="21"/>
        </w:numPr>
      </w:pPr>
      <w:r w:rsidRPr="006C7FA4">
        <w:rPr>
          <w:b/>
          <w:bCs/>
        </w:rPr>
        <w:t>Pilot 1:</w:t>
      </w:r>
      <w:r w:rsidRPr="0029161D">
        <w:t xml:space="preserve"> </w:t>
      </w:r>
      <w:r w:rsidRPr="006C7FA4">
        <w:rPr>
          <w:i/>
          <w:iCs/>
        </w:rPr>
        <w:t>Ground Motion Monitoring Service</w:t>
      </w:r>
      <w:r w:rsidRPr="0029161D">
        <w:t xml:space="preserve"> – Building on successful test runs over Metro Manila, the service will expand spatial coverage and incorporate local calibration data.</w:t>
      </w:r>
    </w:p>
    <w:p w14:paraId="7A561ED5" w14:textId="77777777" w:rsidR="0029161D" w:rsidRPr="0029161D" w:rsidRDefault="0029161D" w:rsidP="005856A9">
      <w:pPr>
        <w:pStyle w:val="Body"/>
        <w:numPr>
          <w:ilvl w:val="0"/>
          <w:numId w:val="21"/>
        </w:numPr>
      </w:pPr>
      <w:r w:rsidRPr="006C7FA4">
        <w:rPr>
          <w:b/>
          <w:bCs/>
        </w:rPr>
        <w:t>Pilot 2:</w:t>
      </w:r>
      <w:r w:rsidRPr="0029161D">
        <w:t xml:space="preserve"> </w:t>
      </w:r>
      <w:r w:rsidRPr="006C7FA4">
        <w:rPr>
          <w:i/>
          <w:iCs/>
        </w:rPr>
        <w:t>Land Cover, Forest &amp; Crop Mapping Service</w:t>
      </w:r>
      <w:r w:rsidRPr="0029161D">
        <w:t xml:space="preserve"> – With key products nearing completion, 2025 will focus on refinement, validation, and operational handover to mandated agencies.</w:t>
      </w:r>
    </w:p>
    <w:p w14:paraId="54E9D567" w14:textId="77777777" w:rsidR="0029161D" w:rsidRPr="0029161D" w:rsidRDefault="0029161D" w:rsidP="005856A9">
      <w:pPr>
        <w:pStyle w:val="Body"/>
        <w:numPr>
          <w:ilvl w:val="0"/>
          <w:numId w:val="21"/>
        </w:numPr>
      </w:pPr>
      <w:r w:rsidRPr="006C7FA4">
        <w:rPr>
          <w:b/>
          <w:bCs/>
        </w:rPr>
        <w:t>Pilot 3:</w:t>
      </w:r>
      <w:r w:rsidRPr="0029161D">
        <w:t xml:space="preserve"> </w:t>
      </w:r>
      <w:r w:rsidRPr="006C7FA4">
        <w:rPr>
          <w:i/>
          <w:iCs/>
        </w:rPr>
        <w:t>Benthic Habitat Monitoring Service</w:t>
      </w:r>
      <w:r w:rsidRPr="0029161D">
        <w:t xml:space="preserve"> – Work will continue improving classification accuracy and expanding coastal monitoring area coverage.</w:t>
      </w:r>
    </w:p>
    <w:p w14:paraId="29ACAC5B" w14:textId="77777777" w:rsidR="0029161D" w:rsidRPr="0029161D" w:rsidRDefault="0029161D" w:rsidP="0029161D">
      <w:pPr>
        <w:pStyle w:val="Body"/>
      </w:pPr>
      <w:r w:rsidRPr="0029161D">
        <w:t>Training and capacity-building efforts will support stakeholders in adopting these services, ensuring their sustainability beyond the project duration.</w:t>
      </w:r>
    </w:p>
    <w:p w14:paraId="4C2DE1D6" w14:textId="6187A370" w:rsidR="00BF7858" w:rsidRDefault="00A24205" w:rsidP="00772080">
      <w:pPr>
        <w:pStyle w:val="Body"/>
        <w:spacing w:before="240"/>
      </w:pPr>
      <w:r w:rsidRPr="00613571">
        <w:rPr>
          <w:b/>
          <w:bCs/>
        </w:rPr>
        <w:t>Reporting:</w:t>
      </w:r>
      <w:r>
        <w:t xml:space="preserve"> Contribution to the Annual Implementation Report</w:t>
      </w:r>
      <w:r w:rsidR="00D805DF">
        <w:t>.</w:t>
      </w:r>
    </w:p>
    <w:p w14:paraId="47524E9E" w14:textId="2C025425" w:rsidR="00FB789E" w:rsidRDefault="00FB789E" w:rsidP="00772080">
      <w:pPr>
        <w:pStyle w:val="Heading03"/>
      </w:pPr>
      <w:bookmarkStart w:id="27" w:name="_Toc191557204"/>
      <w:r w:rsidRPr="00D75960">
        <w:t xml:space="preserve">Task </w:t>
      </w:r>
      <w:r>
        <w:t>4</w:t>
      </w:r>
      <w:r w:rsidRPr="00D75960">
        <w:t xml:space="preserve">: </w:t>
      </w:r>
      <w:r w:rsidRPr="00B01F5C">
        <w:t xml:space="preserve">Pre-Operational Demonstration </w:t>
      </w:r>
      <w:r w:rsidR="00E14CF2">
        <w:t>and Validation</w:t>
      </w:r>
      <w:bookmarkEnd w:id="27"/>
    </w:p>
    <w:p w14:paraId="17E4FB7A" w14:textId="77777777" w:rsidR="00990022" w:rsidRDefault="00990022" w:rsidP="00990022">
      <w:pPr>
        <w:pStyle w:val="Body"/>
      </w:pPr>
      <w:r>
        <w:t>Pre-operational testing will advance towards full-scale demonstrations of the EO pilot services, incorporating real-world applications and user feedback. Following successful prototype validations in 2024, this phase will focus on stress-testing the services, refining outputs, and ensuring operational readiness before handover to national agencies.</w:t>
      </w:r>
    </w:p>
    <w:p w14:paraId="46902F97" w14:textId="77777777" w:rsidR="00990022" w:rsidRDefault="00990022" w:rsidP="00990022">
      <w:pPr>
        <w:pStyle w:val="Body"/>
      </w:pPr>
      <w:r>
        <w:t>The task will be conducted in close collaboration with PhilSA, DOST, NAMRIA, DENR, and DA, leveraging their technical expertise and datasets to validate accuracy and usability. Early demonstrations have provided valuable insights, particularly in ground motion monitoring, where pilot tests over Metro Manila have yielded promising results. Similarly, based on stakeholder feedback, the land cover and crop mapping service has undergone iterative refinement.</w:t>
      </w:r>
    </w:p>
    <w:p w14:paraId="247E9D82" w14:textId="77777777" w:rsidR="00990022" w:rsidRDefault="00990022" w:rsidP="00990022">
      <w:pPr>
        <w:pStyle w:val="Body"/>
      </w:pPr>
      <w:r>
        <w:t xml:space="preserve">Key activities for the coming year will include scaling up demonstrations across larger geographic areas with expanded datasets, implementing user-driven refinements based on technical feedback from national agencies, and integrating with existing decision-support </w:t>
      </w:r>
      <w:r>
        <w:lastRenderedPageBreak/>
        <w:t>systems to assess interoperability. Additionally, there will be final performance evaluations to ensure accuracy, stability, and long-term usability.</w:t>
      </w:r>
    </w:p>
    <w:p w14:paraId="26D81BBC" w14:textId="789BAB6E" w:rsidR="002A3716" w:rsidRDefault="00990022" w:rsidP="002A3716">
      <w:pPr>
        <w:pStyle w:val="Body"/>
      </w:pPr>
      <w:r>
        <w:t>The validation process will remain iterative and responsive, aligning closely with Task 5 user feedback loops to refine service outputs before full deployment.</w:t>
      </w:r>
    </w:p>
    <w:p w14:paraId="4D3BF144" w14:textId="3036D12A" w:rsidR="006C4C1D" w:rsidRPr="00B50A80" w:rsidRDefault="006C4C1D" w:rsidP="00772080">
      <w:pPr>
        <w:pStyle w:val="Body"/>
      </w:pPr>
      <w:r w:rsidRPr="00613571">
        <w:rPr>
          <w:b/>
          <w:bCs/>
        </w:rPr>
        <w:t>Reporting:</w:t>
      </w:r>
      <w:r>
        <w:t xml:space="preserve"> Contribution to the Annual Implementation Report</w:t>
      </w:r>
      <w:r w:rsidR="00D805DF">
        <w:t>.</w:t>
      </w:r>
    </w:p>
    <w:p w14:paraId="3B7A661E" w14:textId="305BBA18" w:rsidR="00413E88" w:rsidRDefault="00413E88" w:rsidP="00772080">
      <w:pPr>
        <w:pStyle w:val="Heading03"/>
      </w:pPr>
      <w:bookmarkStart w:id="28" w:name="_Toc191557205"/>
      <w:r w:rsidRPr="00D75960">
        <w:t xml:space="preserve">Task </w:t>
      </w:r>
      <w:r>
        <w:t>5</w:t>
      </w:r>
      <w:r w:rsidRPr="00D75960">
        <w:t xml:space="preserve">: </w:t>
      </w:r>
      <w:r w:rsidR="00C23572">
        <w:t>User</w:t>
      </w:r>
      <w:r w:rsidR="00E9333E">
        <w:t xml:space="preserve"> F</w:t>
      </w:r>
      <w:r w:rsidR="00D813C7">
        <w:t xml:space="preserve">eedback, </w:t>
      </w:r>
      <w:r w:rsidR="00E9333E">
        <w:t>A</w:t>
      </w:r>
      <w:r w:rsidR="00C23572">
        <w:t>ssessment</w:t>
      </w:r>
      <w:r w:rsidR="00D813C7">
        <w:t xml:space="preserve"> and Future </w:t>
      </w:r>
      <w:r w:rsidR="00E9333E">
        <w:t>Planning</w:t>
      </w:r>
      <w:bookmarkEnd w:id="28"/>
      <w:r>
        <w:t xml:space="preserve"> </w:t>
      </w:r>
    </w:p>
    <w:p w14:paraId="193E11BE" w14:textId="77777777" w:rsidR="008735F7" w:rsidRDefault="008735F7" w:rsidP="008735F7">
      <w:pPr>
        <w:pStyle w:val="Body"/>
      </w:pPr>
      <w:r>
        <w:t>CopPhil will intensify feedback collection and assessment efforts to refine EO services and develop a long-term roadmap for EO adoption in the Philippines. Following extensive stakeholder consultations and initial pilot demonstrations in 2024, this task will focus on evaluating service utility, identifying remaining gaps, and ensuring sustainability.</w:t>
      </w:r>
    </w:p>
    <w:p w14:paraId="7D3B61E3" w14:textId="77777777" w:rsidR="008735F7" w:rsidRDefault="008735F7" w:rsidP="008735F7">
      <w:pPr>
        <w:pStyle w:val="Body"/>
      </w:pPr>
      <w:r>
        <w:t>User feedback loops will be embedded into training sessions, validation exercises, and real-world applications to assess how effectively the services address national needs. We will place special emphasis on service usability, accuracy, and the integration potential within PhilSA, DOST, and other key agencies.</w:t>
      </w:r>
    </w:p>
    <w:p w14:paraId="6A2746AF" w14:textId="77777777" w:rsidR="008735F7" w:rsidRDefault="008735F7" w:rsidP="008735F7">
      <w:pPr>
        <w:pStyle w:val="Body"/>
      </w:pPr>
      <w:r>
        <w:t>Key activities for the coming year include structured user feedback collection through workshops, surveys, and test applications; impact assessments of pilot services to measure operational benefits and areas for improvement; refinement of service outputs based on user recommendations; and development of a roadmap for future EO uptake, exploring expansion into ASEAN regional cooperation.</w:t>
      </w:r>
    </w:p>
    <w:p w14:paraId="7FB15E1F" w14:textId="7FCFA646" w:rsidR="008735F7" w:rsidRDefault="008735F7" w:rsidP="008735F7">
      <w:pPr>
        <w:pStyle w:val="Body"/>
      </w:pPr>
      <w:r>
        <w:t>By the end of 2025, this task will provide concrete recommendations for long-term EO integration in national workflows, ensuring continued service sustainability and regional scalability.</w:t>
      </w:r>
    </w:p>
    <w:p w14:paraId="4C3A52DE" w14:textId="06790D32" w:rsidR="00413E88" w:rsidRDefault="00413E88" w:rsidP="00772080">
      <w:pPr>
        <w:pStyle w:val="Body"/>
      </w:pPr>
      <w:r w:rsidRPr="00613571">
        <w:rPr>
          <w:b/>
          <w:bCs/>
        </w:rPr>
        <w:t>Reporting:</w:t>
      </w:r>
      <w:r>
        <w:t xml:space="preserve"> Contribution to the Annual Implementation Report</w:t>
      </w:r>
      <w:r w:rsidR="00D805DF">
        <w:t>.</w:t>
      </w:r>
    </w:p>
    <w:p w14:paraId="7D3B0A4D" w14:textId="77777777" w:rsidR="00FD0C8B" w:rsidRDefault="00FD0C8B">
      <w:pPr>
        <w:spacing w:line="259" w:lineRule="auto"/>
        <w:jc w:val="left"/>
        <w:rPr>
          <w:rFonts w:ascii="Arial" w:hAnsi="Arial" w:cs="Arial"/>
          <w:b/>
          <w:i/>
          <w:color w:val="335E6E"/>
          <w:sz w:val="26"/>
          <w:szCs w:val="26"/>
        </w:rPr>
      </w:pPr>
      <w:r>
        <w:br w:type="page"/>
      </w:r>
    </w:p>
    <w:p w14:paraId="4445D6D3" w14:textId="12FFDFD8" w:rsidR="00855046" w:rsidRDefault="00855046" w:rsidP="00772080">
      <w:pPr>
        <w:pStyle w:val="Heading03"/>
      </w:pPr>
      <w:bookmarkStart w:id="29" w:name="_Toc191557206"/>
      <w:r w:rsidRPr="00D75960">
        <w:lastRenderedPageBreak/>
        <w:t xml:space="preserve">Task </w:t>
      </w:r>
      <w:r>
        <w:t>6</w:t>
      </w:r>
      <w:r w:rsidRPr="00D75960">
        <w:t xml:space="preserve">: </w:t>
      </w:r>
      <w:r w:rsidR="0064604C">
        <w:t>Knowledge and Skill Transfer</w:t>
      </w:r>
      <w:bookmarkEnd w:id="29"/>
    </w:p>
    <w:p w14:paraId="0DE9179E" w14:textId="37488115" w:rsidR="00A27CDC" w:rsidRDefault="00A27CDC" w:rsidP="00A27CDC">
      <w:pPr>
        <w:pStyle w:val="Body"/>
      </w:pPr>
      <w:r>
        <w:t xml:space="preserve">In 2025, efforts will focus on consolidating knowledge transfer and ensuring the sustained uptake of Copernicus EO services by national stakeholders. Building on the training activities </w:t>
      </w:r>
      <w:r w:rsidR="00AA1722">
        <w:t xml:space="preserve">started </w:t>
      </w:r>
      <w:r>
        <w:t>in 2024, including infrastructure operations and EO service applications, the programme will expand its reach by refining training materials, increasing engagement with mandated agencies, and facilitating deeper institutional capacity building. Training courses will continue to be delivered in-person and online, targeting technical staff within PhilSA, DOST, DENR, and other government agencies while extending invitations to private-sector actors to support the development of a local EO service industry.</w:t>
      </w:r>
    </w:p>
    <w:p w14:paraId="423BB3A2" w14:textId="77777777" w:rsidR="00A27CDC" w:rsidRDefault="00A27CDC" w:rsidP="00A27CDC">
      <w:pPr>
        <w:pStyle w:val="Body"/>
      </w:pPr>
      <w:r>
        <w:t>The CopPhil Digital Campus was launched in 2024 and will be expanded by incorporating feedback from early participants to improve content accessibility and technical depth. We will design the community website to serve as a central hub for EO-related resources and we will continuously update it to enhance user engagement. We will monitor indicators to assess knowledge retention and the practical application of EO services within institutional workflows.</w:t>
      </w:r>
    </w:p>
    <w:p w14:paraId="57FD0E5C" w14:textId="07672047" w:rsidR="00A27CDC" w:rsidRDefault="00A27CDC" w:rsidP="00A27CDC">
      <w:pPr>
        <w:pStyle w:val="Body"/>
      </w:pPr>
      <w:r>
        <w:t>Collaboration with the Technical Assistance of CopPhil, led by the EUD in Manila, will intensify in 2025, focusing on facilitating exchanges between Philippine and European experts, researchers, and graduate students. This initiative will strengthen technical skills and contribute to a long-term network of EO practitioners bridging expertise between the Philippines and Europe. Awareness campaigns and communication activities will remain a priority to reinforce the strategic benefits of EO data and ensure its integration into policy and operational decision-making. By the end of the year, the aim is to have a self-sustaining training ecosystem in place, empowering local institutions to independently manage and expand EO capabilities beyond the duration of the CopPhil initiative.</w:t>
      </w:r>
    </w:p>
    <w:p w14:paraId="7531B14A" w14:textId="33077B03" w:rsidR="0034626C" w:rsidRPr="00613571" w:rsidRDefault="00855046" w:rsidP="00772080">
      <w:pPr>
        <w:pStyle w:val="Body"/>
      </w:pPr>
      <w:r w:rsidRPr="00613571">
        <w:rPr>
          <w:b/>
          <w:bCs/>
        </w:rPr>
        <w:t>Reporting:</w:t>
      </w:r>
      <w:r>
        <w:t xml:space="preserve"> Contribution to the Annual Implementation Report </w:t>
      </w:r>
    </w:p>
    <w:p w14:paraId="1B90D5EB" w14:textId="77777777" w:rsidR="003429D6" w:rsidRDefault="003429D6">
      <w:pPr>
        <w:spacing w:line="259" w:lineRule="auto"/>
        <w:jc w:val="left"/>
        <w:rPr>
          <w:rFonts w:ascii="Arial" w:hAnsi="Arial" w:cs="Arial"/>
          <w:b/>
          <w:color w:val="003249"/>
          <w:sz w:val="28"/>
          <w:szCs w:val="24"/>
        </w:rPr>
      </w:pPr>
      <w:bookmarkStart w:id="30" w:name="_Toc93380513"/>
      <w:r>
        <w:br w:type="page"/>
      </w:r>
    </w:p>
    <w:p w14:paraId="5D568011" w14:textId="3AF31C48" w:rsidR="005B36D4" w:rsidRDefault="007D3EC9" w:rsidP="00772080">
      <w:pPr>
        <w:pStyle w:val="Heading02"/>
      </w:pPr>
      <w:bookmarkStart w:id="31" w:name="_Toc191557207"/>
      <w:r>
        <w:lastRenderedPageBreak/>
        <w:t>CopPhil</w:t>
      </w:r>
      <w:r w:rsidR="005B36D4">
        <w:t xml:space="preserve"> </w:t>
      </w:r>
      <w:r w:rsidR="00894AC7">
        <w:t xml:space="preserve">Planning and </w:t>
      </w:r>
      <w:r w:rsidR="00B2061F">
        <w:t>M</w:t>
      </w:r>
      <w:r w:rsidR="005B36D4">
        <w:t>ilestones</w:t>
      </w:r>
      <w:bookmarkEnd w:id="30"/>
      <w:bookmarkEnd w:id="31"/>
    </w:p>
    <w:p w14:paraId="5A16B545" w14:textId="24989F88" w:rsidR="0078728D" w:rsidRDefault="00221F7E" w:rsidP="00221F7E">
      <w:pPr>
        <w:pStyle w:val="Body"/>
      </w:pPr>
      <w:r w:rsidRPr="00221F7E">
        <w:t>The work implemented by ESA under the Contribution Agreement is organised into six main tasks (as described above in Chapter 2.1) to achieve the outputs delegated to ESA. Task 1 is essential to consolidate the user requirements and to engage the core stakeholders, which allows us to effectively develop the EO products and demonstrate the pilot EO services in tasks 3 and 4. Task 6 is dedicated to the knowledge and skill transfer to the engaged stakeholders, ensuring appropriate outreach and sustainable uptake of the developed EO services.  In parallel, the Copernicus infrastructure set up in 2024 under task 2 ensures the operationalisation of the EO services within the CopPhil national Copernicus hub. The stakeholder engagement under Task 1 will continue throughout the initiative, and user requirements will be updated in iteration cycles, complemented by a systematic user feedback loop assessment in Task 5.</w:t>
      </w:r>
    </w:p>
    <w:p w14:paraId="3DD298C6" w14:textId="657C4457" w:rsidR="003861EA" w:rsidRDefault="1F083BDB" w:rsidP="004B3F8E">
      <w:pPr>
        <w:pStyle w:val="Body"/>
      </w:pPr>
      <w:r w:rsidRPr="53D40DCC">
        <w:t xml:space="preserve">The figure below </w:t>
      </w:r>
      <w:r w:rsidR="00050C77">
        <w:t>lays out</w:t>
      </w:r>
      <w:r w:rsidRPr="53D40DCC">
        <w:t xml:space="preserve"> </w:t>
      </w:r>
      <w:r w:rsidR="00050C77">
        <w:t>the planning of the</w:t>
      </w:r>
      <w:r w:rsidRPr="53D40DCC">
        <w:t xml:space="preserve"> </w:t>
      </w:r>
      <w:r w:rsidR="007D3EC9">
        <w:t>CopPhil</w:t>
      </w:r>
      <w:r w:rsidR="004A2301">
        <w:t xml:space="preserve"> </w:t>
      </w:r>
      <w:r w:rsidR="00050C77">
        <w:t>tasks</w:t>
      </w:r>
      <w:r w:rsidRPr="53D40DCC">
        <w:t xml:space="preserve"> </w:t>
      </w:r>
      <w:r w:rsidR="005246C2">
        <w:t xml:space="preserve">and </w:t>
      </w:r>
      <w:r w:rsidRPr="002A2242">
        <w:t>milestones</w:t>
      </w:r>
      <w:r w:rsidR="005246C2">
        <w:t>:</w:t>
      </w:r>
    </w:p>
    <w:p w14:paraId="6B56AD2C" w14:textId="77777777" w:rsidR="003861EA" w:rsidRDefault="003861EA">
      <w:pPr>
        <w:spacing w:line="259" w:lineRule="auto"/>
        <w:jc w:val="left"/>
        <w:rPr>
          <w:rFonts w:ascii="Arial" w:hAnsi="Arial" w:cs="Arial"/>
          <w:color w:val="000000" w:themeColor="text1"/>
          <w:szCs w:val="24"/>
        </w:rPr>
      </w:pPr>
      <w:r>
        <w:br w:type="page"/>
      </w:r>
    </w:p>
    <w:tbl>
      <w:tblPr>
        <w:tblW w:w="10007" w:type="dxa"/>
        <w:tblLayout w:type="fixed"/>
        <w:tblLook w:val="04A0" w:firstRow="1" w:lastRow="0" w:firstColumn="1" w:lastColumn="0" w:noHBand="0" w:noVBand="1"/>
      </w:tblPr>
      <w:tblGrid>
        <w:gridCol w:w="5240"/>
        <w:gridCol w:w="338"/>
        <w:gridCol w:w="371"/>
        <w:gridCol w:w="477"/>
        <w:gridCol w:w="338"/>
        <w:gridCol w:w="338"/>
        <w:gridCol w:w="338"/>
        <w:gridCol w:w="338"/>
        <w:gridCol w:w="338"/>
        <w:gridCol w:w="338"/>
        <w:gridCol w:w="460"/>
        <w:gridCol w:w="628"/>
        <w:gridCol w:w="443"/>
        <w:gridCol w:w="22"/>
      </w:tblGrid>
      <w:tr w:rsidR="003861EA" w:rsidRPr="00944032" w14:paraId="2E7293AD" w14:textId="77777777" w:rsidTr="005E3058">
        <w:trPr>
          <w:gridAfter w:val="1"/>
          <w:wAfter w:w="22" w:type="dxa"/>
          <w:trHeight w:val="320"/>
        </w:trPr>
        <w:tc>
          <w:tcPr>
            <w:tcW w:w="9985" w:type="dxa"/>
            <w:gridSpan w:val="13"/>
            <w:tcBorders>
              <w:top w:val="single" w:sz="4" w:space="0" w:color="auto"/>
              <w:left w:val="single" w:sz="4" w:space="0" w:color="auto"/>
              <w:bottom w:val="single" w:sz="4" w:space="0" w:color="auto"/>
              <w:right w:val="single" w:sz="4" w:space="0" w:color="auto"/>
            </w:tcBorders>
            <w:shd w:val="clear" w:color="000000" w:fill="A6C9EC"/>
            <w:noWrap/>
            <w:vAlign w:val="bottom"/>
            <w:hideMark/>
          </w:tcPr>
          <w:p w14:paraId="773E5C94" w14:textId="77777777" w:rsidR="003861EA" w:rsidRPr="00944032" w:rsidRDefault="003861EA" w:rsidP="003861EA">
            <w:pPr>
              <w:spacing w:after="0" w:line="240" w:lineRule="auto"/>
              <w:jc w:val="center"/>
              <w:rPr>
                <w:rFonts w:ascii="Aptos Narrow" w:hAnsi="Aptos Narrow" w:cs="Times New Roman"/>
                <w:color w:val="000000"/>
                <w:sz w:val="22"/>
                <w:lang w:eastAsia="en-GB"/>
              </w:rPr>
            </w:pPr>
            <w:r w:rsidRPr="00944032">
              <w:rPr>
                <w:rFonts w:ascii="Aptos Narrow" w:hAnsi="Aptos Narrow" w:cs="Times New Roman"/>
                <w:color w:val="000000"/>
                <w:sz w:val="22"/>
                <w:lang w:eastAsia="en-GB"/>
              </w:rPr>
              <w:lastRenderedPageBreak/>
              <w:t>2024</w:t>
            </w:r>
          </w:p>
        </w:tc>
      </w:tr>
      <w:tr w:rsidR="003861EA" w:rsidRPr="00944032" w14:paraId="60D60E7F" w14:textId="77777777" w:rsidTr="005E3058">
        <w:trPr>
          <w:trHeight w:val="320"/>
        </w:trPr>
        <w:tc>
          <w:tcPr>
            <w:tcW w:w="5240" w:type="dxa"/>
            <w:tcBorders>
              <w:top w:val="nil"/>
              <w:left w:val="single" w:sz="4" w:space="0" w:color="auto"/>
              <w:bottom w:val="single" w:sz="4" w:space="0" w:color="auto"/>
              <w:right w:val="single" w:sz="4" w:space="0" w:color="auto"/>
            </w:tcBorders>
            <w:shd w:val="clear" w:color="000000" w:fill="DAE9F8"/>
            <w:noWrap/>
            <w:vAlign w:val="bottom"/>
            <w:hideMark/>
          </w:tcPr>
          <w:p w14:paraId="7C981BB3"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MONTHS</w:t>
            </w:r>
          </w:p>
        </w:tc>
        <w:tc>
          <w:tcPr>
            <w:tcW w:w="338" w:type="dxa"/>
            <w:tcBorders>
              <w:top w:val="nil"/>
              <w:left w:val="nil"/>
              <w:bottom w:val="single" w:sz="4" w:space="0" w:color="auto"/>
              <w:right w:val="single" w:sz="4" w:space="0" w:color="auto"/>
            </w:tcBorders>
            <w:shd w:val="clear" w:color="000000" w:fill="DAE9F8"/>
            <w:noWrap/>
            <w:vAlign w:val="bottom"/>
            <w:hideMark/>
          </w:tcPr>
          <w:p w14:paraId="726BA9A5" w14:textId="77777777" w:rsidR="003861EA" w:rsidRPr="00944032" w:rsidRDefault="003861EA" w:rsidP="003861EA">
            <w:pPr>
              <w:spacing w:after="0" w:line="240" w:lineRule="auto"/>
              <w:jc w:val="right"/>
              <w:rPr>
                <w:rFonts w:ascii="Aptos Narrow" w:hAnsi="Aptos Narrow" w:cs="Times New Roman"/>
                <w:color w:val="000000"/>
                <w:sz w:val="22"/>
                <w:lang w:eastAsia="en-GB"/>
              </w:rPr>
            </w:pPr>
            <w:r w:rsidRPr="00944032">
              <w:rPr>
                <w:rFonts w:ascii="Aptos Narrow" w:hAnsi="Aptos Narrow" w:cs="Times New Roman"/>
                <w:color w:val="000000"/>
                <w:sz w:val="22"/>
                <w:lang w:eastAsia="en-GB"/>
              </w:rPr>
              <w:t>1</w:t>
            </w:r>
          </w:p>
        </w:tc>
        <w:tc>
          <w:tcPr>
            <w:tcW w:w="371" w:type="dxa"/>
            <w:tcBorders>
              <w:top w:val="nil"/>
              <w:left w:val="nil"/>
              <w:bottom w:val="single" w:sz="4" w:space="0" w:color="auto"/>
              <w:right w:val="single" w:sz="4" w:space="0" w:color="auto"/>
            </w:tcBorders>
            <w:shd w:val="clear" w:color="000000" w:fill="DAE9F8"/>
            <w:noWrap/>
            <w:vAlign w:val="bottom"/>
            <w:hideMark/>
          </w:tcPr>
          <w:p w14:paraId="27581674" w14:textId="77777777" w:rsidR="003861EA" w:rsidRPr="00944032" w:rsidRDefault="003861EA" w:rsidP="003861EA">
            <w:pPr>
              <w:spacing w:after="0" w:line="240" w:lineRule="auto"/>
              <w:jc w:val="right"/>
              <w:rPr>
                <w:rFonts w:ascii="Aptos Narrow" w:hAnsi="Aptos Narrow" w:cs="Times New Roman"/>
                <w:color w:val="000000"/>
                <w:sz w:val="22"/>
                <w:lang w:eastAsia="en-GB"/>
              </w:rPr>
            </w:pPr>
            <w:r w:rsidRPr="00944032">
              <w:rPr>
                <w:rFonts w:ascii="Aptos Narrow" w:hAnsi="Aptos Narrow" w:cs="Times New Roman"/>
                <w:color w:val="000000"/>
                <w:sz w:val="22"/>
                <w:lang w:eastAsia="en-GB"/>
              </w:rPr>
              <w:t>2</w:t>
            </w:r>
          </w:p>
        </w:tc>
        <w:tc>
          <w:tcPr>
            <w:tcW w:w="477" w:type="dxa"/>
            <w:tcBorders>
              <w:top w:val="nil"/>
              <w:left w:val="nil"/>
              <w:bottom w:val="single" w:sz="4" w:space="0" w:color="auto"/>
              <w:right w:val="single" w:sz="4" w:space="0" w:color="auto"/>
            </w:tcBorders>
            <w:shd w:val="clear" w:color="000000" w:fill="DAE9F8"/>
            <w:noWrap/>
            <w:vAlign w:val="bottom"/>
            <w:hideMark/>
          </w:tcPr>
          <w:p w14:paraId="79622F30" w14:textId="77777777" w:rsidR="003861EA" w:rsidRPr="00944032" w:rsidRDefault="003861EA" w:rsidP="003861EA">
            <w:pPr>
              <w:spacing w:after="0" w:line="240" w:lineRule="auto"/>
              <w:jc w:val="right"/>
              <w:rPr>
                <w:rFonts w:ascii="Aptos Narrow" w:hAnsi="Aptos Narrow" w:cs="Times New Roman"/>
                <w:color w:val="000000"/>
                <w:sz w:val="22"/>
                <w:lang w:eastAsia="en-GB"/>
              </w:rPr>
            </w:pPr>
            <w:r w:rsidRPr="00944032">
              <w:rPr>
                <w:rFonts w:ascii="Aptos Narrow" w:hAnsi="Aptos Narrow" w:cs="Times New Roman"/>
                <w:color w:val="000000"/>
                <w:sz w:val="22"/>
                <w:lang w:eastAsia="en-GB"/>
              </w:rPr>
              <w:t>3</w:t>
            </w:r>
          </w:p>
        </w:tc>
        <w:tc>
          <w:tcPr>
            <w:tcW w:w="338" w:type="dxa"/>
            <w:tcBorders>
              <w:top w:val="nil"/>
              <w:left w:val="nil"/>
              <w:bottom w:val="single" w:sz="4" w:space="0" w:color="auto"/>
              <w:right w:val="single" w:sz="4" w:space="0" w:color="auto"/>
            </w:tcBorders>
            <w:shd w:val="clear" w:color="000000" w:fill="DAE9F8"/>
            <w:noWrap/>
            <w:vAlign w:val="bottom"/>
            <w:hideMark/>
          </w:tcPr>
          <w:p w14:paraId="46B9367A" w14:textId="77777777" w:rsidR="003861EA" w:rsidRPr="00944032" w:rsidRDefault="003861EA" w:rsidP="003861EA">
            <w:pPr>
              <w:spacing w:after="0" w:line="240" w:lineRule="auto"/>
              <w:jc w:val="right"/>
              <w:rPr>
                <w:rFonts w:ascii="Aptos Narrow" w:hAnsi="Aptos Narrow" w:cs="Times New Roman"/>
                <w:color w:val="000000"/>
                <w:sz w:val="22"/>
                <w:lang w:eastAsia="en-GB"/>
              </w:rPr>
            </w:pPr>
            <w:r w:rsidRPr="00944032">
              <w:rPr>
                <w:rFonts w:ascii="Aptos Narrow" w:hAnsi="Aptos Narrow" w:cs="Times New Roman"/>
                <w:color w:val="000000"/>
                <w:sz w:val="22"/>
                <w:lang w:eastAsia="en-GB"/>
              </w:rPr>
              <w:t>4</w:t>
            </w:r>
          </w:p>
        </w:tc>
        <w:tc>
          <w:tcPr>
            <w:tcW w:w="338" w:type="dxa"/>
            <w:tcBorders>
              <w:top w:val="nil"/>
              <w:left w:val="nil"/>
              <w:bottom w:val="single" w:sz="4" w:space="0" w:color="auto"/>
              <w:right w:val="single" w:sz="4" w:space="0" w:color="auto"/>
            </w:tcBorders>
            <w:shd w:val="clear" w:color="000000" w:fill="DAE9F8"/>
            <w:noWrap/>
            <w:vAlign w:val="bottom"/>
            <w:hideMark/>
          </w:tcPr>
          <w:p w14:paraId="4A6BD1D8" w14:textId="77777777" w:rsidR="003861EA" w:rsidRPr="00944032" w:rsidRDefault="003861EA" w:rsidP="003861EA">
            <w:pPr>
              <w:spacing w:after="0" w:line="240" w:lineRule="auto"/>
              <w:jc w:val="right"/>
              <w:rPr>
                <w:rFonts w:ascii="Aptos Narrow" w:hAnsi="Aptos Narrow" w:cs="Times New Roman"/>
                <w:color w:val="000000"/>
                <w:sz w:val="22"/>
                <w:lang w:eastAsia="en-GB"/>
              </w:rPr>
            </w:pPr>
            <w:r w:rsidRPr="00944032">
              <w:rPr>
                <w:rFonts w:ascii="Aptos Narrow" w:hAnsi="Aptos Narrow" w:cs="Times New Roman"/>
                <w:color w:val="000000"/>
                <w:sz w:val="22"/>
                <w:lang w:eastAsia="en-GB"/>
              </w:rPr>
              <w:t>5</w:t>
            </w:r>
          </w:p>
        </w:tc>
        <w:tc>
          <w:tcPr>
            <w:tcW w:w="338" w:type="dxa"/>
            <w:tcBorders>
              <w:top w:val="nil"/>
              <w:left w:val="nil"/>
              <w:bottom w:val="single" w:sz="4" w:space="0" w:color="auto"/>
              <w:right w:val="single" w:sz="4" w:space="0" w:color="auto"/>
            </w:tcBorders>
            <w:shd w:val="clear" w:color="000000" w:fill="DAE9F8"/>
            <w:noWrap/>
            <w:vAlign w:val="bottom"/>
            <w:hideMark/>
          </w:tcPr>
          <w:p w14:paraId="255E180C" w14:textId="77777777" w:rsidR="003861EA" w:rsidRPr="00944032" w:rsidRDefault="003861EA" w:rsidP="003861EA">
            <w:pPr>
              <w:spacing w:after="0" w:line="240" w:lineRule="auto"/>
              <w:jc w:val="right"/>
              <w:rPr>
                <w:rFonts w:ascii="Aptos Narrow" w:hAnsi="Aptos Narrow" w:cs="Times New Roman"/>
                <w:color w:val="000000"/>
                <w:sz w:val="22"/>
                <w:lang w:eastAsia="en-GB"/>
              </w:rPr>
            </w:pPr>
            <w:r w:rsidRPr="00944032">
              <w:rPr>
                <w:rFonts w:ascii="Aptos Narrow" w:hAnsi="Aptos Narrow" w:cs="Times New Roman"/>
                <w:color w:val="000000"/>
                <w:sz w:val="22"/>
                <w:lang w:eastAsia="en-GB"/>
              </w:rPr>
              <w:t>6</w:t>
            </w:r>
          </w:p>
        </w:tc>
        <w:tc>
          <w:tcPr>
            <w:tcW w:w="338" w:type="dxa"/>
            <w:tcBorders>
              <w:top w:val="nil"/>
              <w:left w:val="nil"/>
              <w:bottom w:val="single" w:sz="4" w:space="0" w:color="auto"/>
              <w:right w:val="single" w:sz="4" w:space="0" w:color="auto"/>
            </w:tcBorders>
            <w:shd w:val="clear" w:color="000000" w:fill="DAE9F8"/>
            <w:noWrap/>
            <w:vAlign w:val="bottom"/>
            <w:hideMark/>
          </w:tcPr>
          <w:p w14:paraId="25CD5043" w14:textId="77777777" w:rsidR="003861EA" w:rsidRPr="00944032" w:rsidRDefault="003861EA" w:rsidP="003861EA">
            <w:pPr>
              <w:spacing w:after="0" w:line="240" w:lineRule="auto"/>
              <w:jc w:val="right"/>
              <w:rPr>
                <w:rFonts w:ascii="Aptos Narrow" w:hAnsi="Aptos Narrow" w:cs="Times New Roman"/>
                <w:color w:val="000000"/>
                <w:sz w:val="22"/>
                <w:lang w:eastAsia="en-GB"/>
              </w:rPr>
            </w:pPr>
            <w:r w:rsidRPr="00944032">
              <w:rPr>
                <w:rFonts w:ascii="Aptos Narrow" w:hAnsi="Aptos Narrow" w:cs="Times New Roman"/>
                <w:color w:val="000000"/>
                <w:sz w:val="22"/>
                <w:lang w:eastAsia="en-GB"/>
              </w:rPr>
              <w:t>7</w:t>
            </w:r>
          </w:p>
        </w:tc>
        <w:tc>
          <w:tcPr>
            <w:tcW w:w="338" w:type="dxa"/>
            <w:tcBorders>
              <w:top w:val="nil"/>
              <w:left w:val="nil"/>
              <w:bottom w:val="single" w:sz="4" w:space="0" w:color="auto"/>
              <w:right w:val="single" w:sz="4" w:space="0" w:color="auto"/>
            </w:tcBorders>
            <w:shd w:val="clear" w:color="000000" w:fill="DAE9F8"/>
            <w:noWrap/>
            <w:vAlign w:val="bottom"/>
            <w:hideMark/>
          </w:tcPr>
          <w:p w14:paraId="508CF441" w14:textId="77777777" w:rsidR="003861EA" w:rsidRPr="00944032" w:rsidRDefault="003861EA" w:rsidP="003861EA">
            <w:pPr>
              <w:spacing w:after="0" w:line="240" w:lineRule="auto"/>
              <w:jc w:val="right"/>
              <w:rPr>
                <w:rFonts w:ascii="Aptos Narrow" w:hAnsi="Aptos Narrow" w:cs="Times New Roman"/>
                <w:color w:val="000000"/>
                <w:sz w:val="22"/>
                <w:lang w:eastAsia="en-GB"/>
              </w:rPr>
            </w:pPr>
            <w:r w:rsidRPr="00944032">
              <w:rPr>
                <w:rFonts w:ascii="Aptos Narrow" w:hAnsi="Aptos Narrow" w:cs="Times New Roman"/>
                <w:color w:val="000000"/>
                <w:sz w:val="22"/>
                <w:lang w:eastAsia="en-GB"/>
              </w:rPr>
              <w:t>8</w:t>
            </w:r>
          </w:p>
        </w:tc>
        <w:tc>
          <w:tcPr>
            <w:tcW w:w="338" w:type="dxa"/>
            <w:tcBorders>
              <w:top w:val="nil"/>
              <w:left w:val="nil"/>
              <w:bottom w:val="single" w:sz="4" w:space="0" w:color="auto"/>
              <w:right w:val="single" w:sz="4" w:space="0" w:color="auto"/>
            </w:tcBorders>
            <w:shd w:val="clear" w:color="000000" w:fill="DAE9F8"/>
            <w:noWrap/>
            <w:vAlign w:val="bottom"/>
            <w:hideMark/>
          </w:tcPr>
          <w:p w14:paraId="4A833A41" w14:textId="77777777" w:rsidR="003861EA" w:rsidRPr="00944032" w:rsidRDefault="003861EA" w:rsidP="003861EA">
            <w:pPr>
              <w:spacing w:after="0" w:line="240" w:lineRule="auto"/>
              <w:jc w:val="right"/>
              <w:rPr>
                <w:rFonts w:ascii="Aptos Narrow" w:hAnsi="Aptos Narrow" w:cs="Times New Roman"/>
                <w:color w:val="000000"/>
                <w:sz w:val="22"/>
                <w:lang w:eastAsia="en-GB"/>
              </w:rPr>
            </w:pPr>
            <w:r w:rsidRPr="00944032">
              <w:rPr>
                <w:rFonts w:ascii="Aptos Narrow" w:hAnsi="Aptos Narrow" w:cs="Times New Roman"/>
                <w:color w:val="000000"/>
                <w:sz w:val="22"/>
                <w:lang w:eastAsia="en-GB"/>
              </w:rPr>
              <w:t>9</w:t>
            </w:r>
          </w:p>
        </w:tc>
        <w:tc>
          <w:tcPr>
            <w:tcW w:w="460" w:type="dxa"/>
            <w:tcBorders>
              <w:top w:val="nil"/>
              <w:left w:val="nil"/>
              <w:bottom w:val="single" w:sz="4" w:space="0" w:color="auto"/>
              <w:right w:val="single" w:sz="4" w:space="0" w:color="auto"/>
            </w:tcBorders>
            <w:shd w:val="clear" w:color="000000" w:fill="DAE9F8"/>
            <w:noWrap/>
            <w:vAlign w:val="bottom"/>
            <w:hideMark/>
          </w:tcPr>
          <w:p w14:paraId="275EA4E2" w14:textId="77777777" w:rsidR="003861EA" w:rsidRPr="00944032" w:rsidRDefault="003861EA" w:rsidP="003861EA">
            <w:pPr>
              <w:spacing w:after="0" w:line="240" w:lineRule="auto"/>
              <w:jc w:val="right"/>
              <w:rPr>
                <w:rFonts w:ascii="Aptos Narrow" w:hAnsi="Aptos Narrow" w:cs="Times New Roman"/>
                <w:color w:val="000000"/>
                <w:sz w:val="22"/>
                <w:lang w:eastAsia="en-GB"/>
              </w:rPr>
            </w:pPr>
            <w:r w:rsidRPr="00944032">
              <w:rPr>
                <w:rFonts w:ascii="Aptos Narrow" w:hAnsi="Aptos Narrow" w:cs="Times New Roman"/>
                <w:color w:val="000000"/>
                <w:sz w:val="22"/>
                <w:lang w:eastAsia="en-GB"/>
              </w:rPr>
              <w:t>10</w:t>
            </w:r>
          </w:p>
        </w:tc>
        <w:tc>
          <w:tcPr>
            <w:tcW w:w="628" w:type="dxa"/>
            <w:tcBorders>
              <w:top w:val="nil"/>
              <w:left w:val="nil"/>
              <w:bottom w:val="single" w:sz="4" w:space="0" w:color="auto"/>
              <w:right w:val="single" w:sz="4" w:space="0" w:color="auto"/>
            </w:tcBorders>
            <w:shd w:val="clear" w:color="000000" w:fill="DAE9F8"/>
            <w:noWrap/>
            <w:vAlign w:val="bottom"/>
            <w:hideMark/>
          </w:tcPr>
          <w:p w14:paraId="74E840B3" w14:textId="77777777" w:rsidR="003861EA" w:rsidRPr="00944032" w:rsidRDefault="003861EA" w:rsidP="003861EA">
            <w:pPr>
              <w:spacing w:after="0" w:line="240" w:lineRule="auto"/>
              <w:jc w:val="right"/>
              <w:rPr>
                <w:rFonts w:ascii="Aptos Narrow" w:hAnsi="Aptos Narrow" w:cs="Times New Roman"/>
                <w:color w:val="000000"/>
                <w:sz w:val="22"/>
                <w:lang w:eastAsia="en-GB"/>
              </w:rPr>
            </w:pPr>
            <w:r w:rsidRPr="00944032">
              <w:rPr>
                <w:rFonts w:ascii="Aptos Narrow" w:hAnsi="Aptos Narrow" w:cs="Times New Roman"/>
                <w:color w:val="000000"/>
                <w:sz w:val="22"/>
                <w:lang w:eastAsia="en-GB"/>
              </w:rPr>
              <w:t>11</w:t>
            </w:r>
          </w:p>
        </w:tc>
        <w:tc>
          <w:tcPr>
            <w:tcW w:w="465" w:type="dxa"/>
            <w:gridSpan w:val="2"/>
            <w:tcBorders>
              <w:top w:val="nil"/>
              <w:left w:val="nil"/>
              <w:bottom w:val="single" w:sz="4" w:space="0" w:color="auto"/>
              <w:right w:val="single" w:sz="4" w:space="0" w:color="auto"/>
            </w:tcBorders>
            <w:shd w:val="clear" w:color="000000" w:fill="DAE9F8"/>
            <w:noWrap/>
            <w:vAlign w:val="bottom"/>
            <w:hideMark/>
          </w:tcPr>
          <w:p w14:paraId="0D0701A0" w14:textId="77777777" w:rsidR="003861EA" w:rsidRPr="00944032" w:rsidRDefault="003861EA" w:rsidP="003861EA">
            <w:pPr>
              <w:spacing w:after="0" w:line="240" w:lineRule="auto"/>
              <w:jc w:val="right"/>
              <w:rPr>
                <w:rFonts w:ascii="Aptos Narrow" w:hAnsi="Aptos Narrow" w:cs="Times New Roman"/>
                <w:color w:val="000000"/>
                <w:sz w:val="22"/>
                <w:lang w:eastAsia="en-GB"/>
              </w:rPr>
            </w:pPr>
            <w:r w:rsidRPr="00944032">
              <w:rPr>
                <w:rFonts w:ascii="Aptos Narrow" w:hAnsi="Aptos Narrow" w:cs="Times New Roman"/>
                <w:color w:val="000000"/>
                <w:sz w:val="22"/>
                <w:lang w:eastAsia="en-GB"/>
              </w:rPr>
              <w:t>12</w:t>
            </w:r>
          </w:p>
        </w:tc>
      </w:tr>
      <w:tr w:rsidR="003861EA" w:rsidRPr="006E1C3C" w14:paraId="6CC1C236" w14:textId="77777777" w:rsidTr="005E3058">
        <w:trPr>
          <w:trHeight w:val="320"/>
        </w:trPr>
        <w:tc>
          <w:tcPr>
            <w:tcW w:w="5240" w:type="dxa"/>
            <w:tcBorders>
              <w:top w:val="nil"/>
              <w:left w:val="single" w:sz="4" w:space="0" w:color="auto"/>
              <w:bottom w:val="single" w:sz="4" w:space="0" w:color="auto"/>
              <w:right w:val="single" w:sz="4" w:space="0" w:color="auto"/>
            </w:tcBorders>
            <w:shd w:val="clear" w:color="auto" w:fill="auto"/>
            <w:noWrap/>
            <w:vAlign w:val="bottom"/>
            <w:hideMark/>
          </w:tcPr>
          <w:p w14:paraId="0EF700E5"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Technical Assistance Management Office - set-up</w:t>
            </w:r>
          </w:p>
        </w:tc>
        <w:tc>
          <w:tcPr>
            <w:tcW w:w="338" w:type="dxa"/>
            <w:tcBorders>
              <w:top w:val="nil"/>
              <w:left w:val="nil"/>
              <w:bottom w:val="single" w:sz="4" w:space="0" w:color="auto"/>
              <w:right w:val="single" w:sz="4" w:space="0" w:color="auto"/>
            </w:tcBorders>
            <w:shd w:val="clear" w:color="auto" w:fill="auto"/>
            <w:noWrap/>
            <w:vAlign w:val="bottom"/>
            <w:hideMark/>
          </w:tcPr>
          <w:p w14:paraId="34EA141A"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71" w:type="dxa"/>
            <w:tcBorders>
              <w:top w:val="nil"/>
              <w:left w:val="nil"/>
              <w:bottom w:val="single" w:sz="4" w:space="0" w:color="auto"/>
              <w:right w:val="single" w:sz="4" w:space="0" w:color="auto"/>
            </w:tcBorders>
            <w:shd w:val="clear" w:color="auto" w:fill="auto"/>
            <w:noWrap/>
            <w:vAlign w:val="bottom"/>
            <w:hideMark/>
          </w:tcPr>
          <w:p w14:paraId="13120B28"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477" w:type="dxa"/>
            <w:tcBorders>
              <w:top w:val="nil"/>
              <w:left w:val="nil"/>
              <w:bottom w:val="single" w:sz="4" w:space="0" w:color="auto"/>
              <w:right w:val="single" w:sz="4" w:space="0" w:color="auto"/>
            </w:tcBorders>
            <w:shd w:val="clear" w:color="auto" w:fill="auto"/>
            <w:noWrap/>
            <w:vAlign w:val="bottom"/>
            <w:hideMark/>
          </w:tcPr>
          <w:p w14:paraId="3642AB9D"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auto" w:fill="auto"/>
            <w:noWrap/>
            <w:vAlign w:val="bottom"/>
            <w:hideMark/>
          </w:tcPr>
          <w:p w14:paraId="36BE74B6"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auto" w:fill="auto"/>
            <w:noWrap/>
            <w:vAlign w:val="bottom"/>
            <w:hideMark/>
          </w:tcPr>
          <w:p w14:paraId="43903951"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auto" w:fill="auto"/>
            <w:noWrap/>
            <w:vAlign w:val="bottom"/>
            <w:hideMark/>
          </w:tcPr>
          <w:p w14:paraId="0EF3B20B"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auto" w:fill="auto"/>
            <w:noWrap/>
            <w:vAlign w:val="bottom"/>
            <w:hideMark/>
          </w:tcPr>
          <w:p w14:paraId="36020CC4"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auto" w:fill="auto"/>
            <w:noWrap/>
            <w:vAlign w:val="bottom"/>
            <w:hideMark/>
          </w:tcPr>
          <w:p w14:paraId="07B07A99"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auto" w:fill="auto"/>
            <w:noWrap/>
            <w:vAlign w:val="bottom"/>
            <w:hideMark/>
          </w:tcPr>
          <w:p w14:paraId="185BE653"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460" w:type="dxa"/>
            <w:tcBorders>
              <w:top w:val="nil"/>
              <w:left w:val="nil"/>
              <w:bottom w:val="single" w:sz="4" w:space="0" w:color="auto"/>
              <w:right w:val="single" w:sz="4" w:space="0" w:color="auto"/>
            </w:tcBorders>
            <w:shd w:val="clear" w:color="auto" w:fill="auto"/>
            <w:noWrap/>
            <w:vAlign w:val="bottom"/>
            <w:hideMark/>
          </w:tcPr>
          <w:p w14:paraId="189FAE1C"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628" w:type="dxa"/>
            <w:tcBorders>
              <w:top w:val="nil"/>
              <w:left w:val="nil"/>
              <w:bottom w:val="single" w:sz="4" w:space="0" w:color="auto"/>
              <w:right w:val="single" w:sz="4" w:space="0" w:color="auto"/>
            </w:tcBorders>
            <w:shd w:val="clear" w:color="auto" w:fill="auto"/>
            <w:noWrap/>
            <w:vAlign w:val="bottom"/>
            <w:hideMark/>
          </w:tcPr>
          <w:p w14:paraId="40E7253D" w14:textId="2CD6F0BC" w:rsidR="003861EA" w:rsidRPr="00944032" w:rsidRDefault="00372CEF" w:rsidP="003861EA">
            <w:pPr>
              <w:spacing w:after="0" w:line="240" w:lineRule="auto"/>
              <w:jc w:val="left"/>
              <w:rPr>
                <w:rFonts w:ascii="Aptos Narrow" w:hAnsi="Aptos Narrow" w:cs="Times New Roman"/>
                <w:color w:val="000000"/>
                <w:sz w:val="22"/>
                <w:lang w:eastAsia="en-GB"/>
              </w:rPr>
            </w:pPr>
            <w:r>
              <w:rPr>
                <w:rFonts w:ascii="Aptos Narrow" w:hAnsi="Aptos Narrow" w:cs="Times New Roman"/>
                <w:color w:val="000000"/>
                <w:sz w:val="22"/>
                <w:lang w:eastAsia="en-GB"/>
              </w:rPr>
              <w:t>M</w:t>
            </w:r>
          </w:p>
        </w:tc>
        <w:tc>
          <w:tcPr>
            <w:tcW w:w="465" w:type="dxa"/>
            <w:gridSpan w:val="2"/>
            <w:tcBorders>
              <w:top w:val="nil"/>
              <w:left w:val="nil"/>
              <w:bottom w:val="single" w:sz="4" w:space="0" w:color="auto"/>
              <w:right w:val="single" w:sz="4" w:space="0" w:color="auto"/>
            </w:tcBorders>
            <w:shd w:val="clear" w:color="auto" w:fill="auto"/>
            <w:noWrap/>
            <w:vAlign w:val="bottom"/>
            <w:hideMark/>
          </w:tcPr>
          <w:p w14:paraId="7E8C706B"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r>
      <w:tr w:rsidR="003861EA" w:rsidRPr="00944032" w14:paraId="6EFECB7F" w14:textId="77777777" w:rsidTr="005E3058">
        <w:trPr>
          <w:trHeight w:val="320"/>
        </w:trPr>
        <w:tc>
          <w:tcPr>
            <w:tcW w:w="5240" w:type="dxa"/>
            <w:tcBorders>
              <w:top w:val="nil"/>
              <w:left w:val="single" w:sz="4" w:space="0" w:color="auto"/>
              <w:bottom w:val="single" w:sz="4" w:space="0" w:color="auto"/>
              <w:right w:val="single" w:sz="4" w:space="0" w:color="auto"/>
            </w:tcBorders>
            <w:shd w:val="clear" w:color="auto" w:fill="auto"/>
            <w:noWrap/>
            <w:vAlign w:val="bottom"/>
            <w:hideMark/>
          </w:tcPr>
          <w:p w14:paraId="60448FDF"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Technical Assistance Management Office - operations</w:t>
            </w:r>
          </w:p>
        </w:tc>
        <w:tc>
          <w:tcPr>
            <w:tcW w:w="338" w:type="dxa"/>
            <w:tcBorders>
              <w:top w:val="nil"/>
              <w:left w:val="nil"/>
              <w:bottom w:val="single" w:sz="4" w:space="0" w:color="auto"/>
              <w:right w:val="single" w:sz="4" w:space="0" w:color="auto"/>
            </w:tcBorders>
            <w:shd w:val="clear" w:color="000000" w:fill="F7C7AC"/>
            <w:noWrap/>
            <w:vAlign w:val="bottom"/>
            <w:hideMark/>
          </w:tcPr>
          <w:p w14:paraId="41503A66"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71" w:type="dxa"/>
            <w:tcBorders>
              <w:top w:val="nil"/>
              <w:left w:val="nil"/>
              <w:bottom w:val="single" w:sz="4" w:space="0" w:color="auto"/>
              <w:right w:val="single" w:sz="4" w:space="0" w:color="auto"/>
            </w:tcBorders>
            <w:shd w:val="clear" w:color="000000" w:fill="F7C7AC"/>
            <w:noWrap/>
            <w:vAlign w:val="bottom"/>
            <w:hideMark/>
          </w:tcPr>
          <w:p w14:paraId="3DDD3378"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477" w:type="dxa"/>
            <w:tcBorders>
              <w:top w:val="nil"/>
              <w:left w:val="nil"/>
              <w:bottom w:val="single" w:sz="4" w:space="0" w:color="auto"/>
              <w:right w:val="single" w:sz="4" w:space="0" w:color="auto"/>
            </w:tcBorders>
            <w:shd w:val="clear" w:color="000000" w:fill="F7C7AC"/>
            <w:noWrap/>
            <w:vAlign w:val="bottom"/>
            <w:hideMark/>
          </w:tcPr>
          <w:p w14:paraId="6A0C6951"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AR</w:t>
            </w:r>
          </w:p>
        </w:tc>
        <w:tc>
          <w:tcPr>
            <w:tcW w:w="338" w:type="dxa"/>
            <w:tcBorders>
              <w:top w:val="nil"/>
              <w:left w:val="nil"/>
              <w:bottom w:val="single" w:sz="4" w:space="0" w:color="auto"/>
              <w:right w:val="single" w:sz="4" w:space="0" w:color="auto"/>
            </w:tcBorders>
            <w:shd w:val="clear" w:color="000000" w:fill="F7C7AC"/>
            <w:noWrap/>
            <w:vAlign w:val="bottom"/>
            <w:hideMark/>
          </w:tcPr>
          <w:p w14:paraId="793149C0"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72E73838"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2B64A4B8"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4F1001BB"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341F4970"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2F5113BF"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460" w:type="dxa"/>
            <w:tcBorders>
              <w:top w:val="nil"/>
              <w:left w:val="nil"/>
              <w:bottom w:val="single" w:sz="4" w:space="0" w:color="auto"/>
              <w:right w:val="single" w:sz="4" w:space="0" w:color="auto"/>
            </w:tcBorders>
            <w:shd w:val="clear" w:color="000000" w:fill="F7C7AC"/>
            <w:noWrap/>
            <w:vAlign w:val="bottom"/>
            <w:hideMark/>
          </w:tcPr>
          <w:p w14:paraId="546F59DB"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628" w:type="dxa"/>
            <w:tcBorders>
              <w:top w:val="nil"/>
              <w:left w:val="nil"/>
              <w:bottom w:val="single" w:sz="4" w:space="0" w:color="auto"/>
              <w:right w:val="single" w:sz="4" w:space="0" w:color="auto"/>
            </w:tcBorders>
            <w:shd w:val="clear" w:color="000000" w:fill="F7C7AC"/>
            <w:noWrap/>
            <w:vAlign w:val="bottom"/>
            <w:hideMark/>
          </w:tcPr>
          <w:p w14:paraId="4ED70DBC"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465" w:type="dxa"/>
            <w:gridSpan w:val="2"/>
            <w:tcBorders>
              <w:top w:val="nil"/>
              <w:left w:val="nil"/>
              <w:bottom w:val="single" w:sz="4" w:space="0" w:color="auto"/>
              <w:right w:val="single" w:sz="4" w:space="0" w:color="auto"/>
            </w:tcBorders>
            <w:shd w:val="clear" w:color="000000" w:fill="F7C7AC"/>
            <w:noWrap/>
            <w:vAlign w:val="bottom"/>
            <w:hideMark/>
          </w:tcPr>
          <w:p w14:paraId="2B36C3B5"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r>
      <w:tr w:rsidR="003861EA" w:rsidRPr="00944032" w14:paraId="75BF0C3D" w14:textId="77777777" w:rsidTr="005E3058">
        <w:trPr>
          <w:trHeight w:val="320"/>
        </w:trPr>
        <w:tc>
          <w:tcPr>
            <w:tcW w:w="5240" w:type="dxa"/>
            <w:tcBorders>
              <w:top w:val="nil"/>
              <w:left w:val="single" w:sz="4" w:space="0" w:color="auto"/>
              <w:bottom w:val="single" w:sz="4" w:space="0" w:color="auto"/>
              <w:right w:val="single" w:sz="4" w:space="0" w:color="auto"/>
            </w:tcBorders>
            <w:shd w:val="clear" w:color="auto" w:fill="auto"/>
            <w:noWrap/>
            <w:vAlign w:val="bottom"/>
            <w:hideMark/>
          </w:tcPr>
          <w:p w14:paraId="3FD1B1AF"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Technical Assistance Management Office - Manila</w:t>
            </w:r>
          </w:p>
        </w:tc>
        <w:tc>
          <w:tcPr>
            <w:tcW w:w="338" w:type="dxa"/>
            <w:tcBorders>
              <w:top w:val="nil"/>
              <w:left w:val="nil"/>
              <w:bottom w:val="single" w:sz="4" w:space="0" w:color="auto"/>
              <w:right w:val="single" w:sz="4" w:space="0" w:color="auto"/>
            </w:tcBorders>
            <w:shd w:val="clear" w:color="auto" w:fill="auto"/>
            <w:noWrap/>
            <w:vAlign w:val="bottom"/>
            <w:hideMark/>
          </w:tcPr>
          <w:p w14:paraId="6A9A6BCD"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71" w:type="dxa"/>
            <w:tcBorders>
              <w:top w:val="nil"/>
              <w:left w:val="nil"/>
              <w:bottom w:val="single" w:sz="4" w:space="0" w:color="auto"/>
              <w:right w:val="single" w:sz="4" w:space="0" w:color="auto"/>
            </w:tcBorders>
            <w:shd w:val="clear" w:color="000000" w:fill="F7C7AC"/>
            <w:noWrap/>
            <w:vAlign w:val="bottom"/>
            <w:hideMark/>
          </w:tcPr>
          <w:p w14:paraId="41268086"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477" w:type="dxa"/>
            <w:tcBorders>
              <w:top w:val="nil"/>
              <w:left w:val="nil"/>
              <w:bottom w:val="single" w:sz="4" w:space="0" w:color="auto"/>
              <w:right w:val="single" w:sz="4" w:space="0" w:color="auto"/>
            </w:tcBorders>
            <w:shd w:val="clear" w:color="000000" w:fill="F7C7AC"/>
            <w:noWrap/>
            <w:vAlign w:val="bottom"/>
            <w:hideMark/>
          </w:tcPr>
          <w:p w14:paraId="7D1D617A"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6B318C7D"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66E78B52"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5BD8C8FD"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26A389F2"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6AEFE24D"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0FC99890"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460" w:type="dxa"/>
            <w:tcBorders>
              <w:top w:val="nil"/>
              <w:left w:val="nil"/>
              <w:bottom w:val="single" w:sz="4" w:space="0" w:color="auto"/>
              <w:right w:val="single" w:sz="4" w:space="0" w:color="auto"/>
            </w:tcBorders>
            <w:shd w:val="clear" w:color="000000" w:fill="F7C7AC"/>
            <w:noWrap/>
            <w:vAlign w:val="bottom"/>
            <w:hideMark/>
          </w:tcPr>
          <w:p w14:paraId="43EE9811"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628" w:type="dxa"/>
            <w:tcBorders>
              <w:top w:val="nil"/>
              <w:left w:val="nil"/>
              <w:bottom w:val="single" w:sz="4" w:space="0" w:color="auto"/>
              <w:right w:val="single" w:sz="4" w:space="0" w:color="auto"/>
            </w:tcBorders>
            <w:shd w:val="clear" w:color="000000" w:fill="F7C7AC"/>
            <w:noWrap/>
            <w:vAlign w:val="bottom"/>
            <w:hideMark/>
          </w:tcPr>
          <w:p w14:paraId="334C9027"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465" w:type="dxa"/>
            <w:gridSpan w:val="2"/>
            <w:tcBorders>
              <w:top w:val="nil"/>
              <w:left w:val="nil"/>
              <w:bottom w:val="single" w:sz="4" w:space="0" w:color="auto"/>
              <w:right w:val="single" w:sz="4" w:space="0" w:color="auto"/>
            </w:tcBorders>
            <w:shd w:val="clear" w:color="000000" w:fill="F7C7AC"/>
            <w:noWrap/>
            <w:vAlign w:val="bottom"/>
            <w:hideMark/>
          </w:tcPr>
          <w:p w14:paraId="1B43090E"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r>
      <w:tr w:rsidR="003861EA" w:rsidRPr="00944032" w14:paraId="65097D2A" w14:textId="77777777" w:rsidTr="00372CEF">
        <w:trPr>
          <w:trHeight w:val="320"/>
        </w:trPr>
        <w:tc>
          <w:tcPr>
            <w:tcW w:w="5240" w:type="dxa"/>
            <w:tcBorders>
              <w:top w:val="nil"/>
              <w:left w:val="single" w:sz="4" w:space="0" w:color="auto"/>
              <w:bottom w:val="single" w:sz="4" w:space="0" w:color="auto"/>
              <w:right w:val="single" w:sz="4" w:space="0" w:color="auto"/>
            </w:tcBorders>
            <w:shd w:val="clear" w:color="auto" w:fill="auto"/>
            <w:noWrap/>
            <w:vAlign w:val="bottom"/>
            <w:hideMark/>
          </w:tcPr>
          <w:p w14:paraId="3D457C2B"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Task 1: User engagement and Requirement Consolidation</w:t>
            </w:r>
          </w:p>
        </w:tc>
        <w:tc>
          <w:tcPr>
            <w:tcW w:w="338" w:type="dxa"/>
            <w:tcBorders>
              <w:top w:val="nil"/>
              <w:left w:val="nil"/>
              <w:bottom w:val="single" w:sz="4" w:space="0" w:color="auto"/>
              <w:right w:val="single" w:sz="4" w:space="0" w:color="auto"/>
            </w:tcBorders>
            <w:shd w:val="clear" w:color="000000" w:fill="F7C7AC"/>
            <w:noWrap/>
            <w:vAlign w:val="bottom"/>
            <w:hideMark/>
          </w:tcPr>
          <w:p w14:paraId="2DB948C7"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71" w:type="dxa"/>
            <w:tcBorders>
              <w:top w:val="nil"/>
              <w:left w:val="nil"/>
              <w:bottom w:val="single" w:sz="4" w:space="0" w:color="auto"/>
              <w:right w:val="single" w:sz="4" w:space="0" w:color="auto"/>
            </w:tcBorders>
            <w:shd w:val="clear" w:color="000000" w:fill="F7C7AC"/>
            <w:noWrap/>
            <w:vAlign w:val="bottom"/>
            <w:hideMark/>
          </w:tcPr>
          <w:p w14:paraId="3829B4E3"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477" w:type="dxa"/>
            <w:tcBorders>
              <w:top w:val="nil"/>
              <w:left w:val="nil"/>
              <w:bottom w:val="single" w:sz="4" w:space="0" w:color="auto"/>
              <w:right w:val="single" w:sz="4" w:space="0" w:color="auto"/>
            </w:tcBorders>
            <w:shd w:val="clear" w:color="000000" w:fill="F7C7AC"/>
            <w:noWrap/>
            <w:vAlign w:val="bottom"/>
            <w:hideMark/>
          </w:tcPr>
          <w:p w14:paraId="330D43F4"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1EF4B92A"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2D704BB6"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48155B96"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7667547E"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75215F28"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1C4C6543"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460" w:type="dxa"/>
            <w:tcBorders>
              <w:top w:val="nil"/>
              <w:left w:val="nil"/>
              <w:bottom w:val="single" w:sz="4" w:space="0" w:color="auto"/>
              <w:right w:val="single" w:sz="4" w:space="0" w:color="auto"/>
            </w:tcBorders>
            <w:shd w:val="clear" w:color="000000" w:fill="F7C7AC"/>
            <w:noWrap/>
            <w:vAlign w:val="bottom"/>
            <w:hideMark/>
          </w:tcPr>
          <w:p w14:paraId="39D58C30"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628" w:type="dxa"/>
            <w:tcBorders>
              <w:top w:val="nil"/>
              <w:left w:val="nil"/>
              <w:bottom w:val="single" w:sz="4" w:space="0" w:color="auto"/>
              <w:right w:val="single" w:sz="4" w:space="0" w:color="auto"/>
            </w:tcBorders>
            <w:shd w:val="clear" w:color="000000" w:fill="F7C7AC"/>
            <w:noWrap/>
            <w:vAlign w:val="bottom"/>
          </w:tcPr>
          <w:p w14:paraId="506FE6E7" w14:textId="207095FB" w:rsidR="003861EA" w:rsidRPr="00944032" w:rsidRDefault="003861EA" w:rsidP="003861EA">
            <w:pPr>
              <w:spacing w:after="0" w:line="240" w:lineRule="auto"/>
              <w:jc w:val="left"/>
              <w:rPr>
                <w:rFonts w:ascii="Aptos Narrow" w:hAnsi="Aptos Narrow" w:cs="Times New Roman"/>
                <w:color w:val="000000"/>
                <w:sz w:val="22"/>
                <w:lang w:eastAsia="en-GB"/>
              </w:rPr>
            </w:pPr>
          </w:p>
        </w:tc>
        <w:tc>
          <w:tcPr>
            <w:tcW w:w="465" w:type="dxa"/>
            <w:gridSpan w:val="2"/>
            <w:tcBorders>
              <w:top w:val="nil"/>
              <w:left w:val="nil"/>
              <w:bottom w:val="single" w:sz="4" w:space="0" w:color="auto"/>
              <w:right w:val="single" w:sz="4" w:space="0" w:color="auto"/>
            </w:tcBorders>
            <w:shd w:val="clear" w:color="000000" w:fill="F7C7AC"/>
            <w:noWrap/>
            <w:vAlign w:val="bottom"/>
            <w:hideMark/>
          </w:tcPr>
          <w:p w14:paraId="6FFA011C"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r>
      <w:tr w:rsidR="003861EA" w:rsidRPr="00944032" w14:paraId="725EB87F" w14:textId="77777777" w:rsidTr="00372CEF">
        <w:trPr>
          <w:trHeight w:val="320"/>
        </w:trPr>
        <w:tc>
          <w:tcPr>
            <w:tcW w:w="5240" w:type="dxa"/>
            <w:tcBorders>
              <w:top w:val="nil"/>
              <w:left w:val="single" w:sz="4" w:space="0" w:color="auto"/>
              <w:bottom w:val="single" w:sz="4" w:space="0" w:color="auto"/>
              <w:right w:val="single" w:sz="4" w:space="0" w:color="auto"/>
            </w:tcBorders>
            <w:shd w:val="clear" w:color="auto" w:fill="auto"/>
            <w:noWrap/>
            <w:vAlign w:val="bottom"/>
            <w:hideMark/>
          </w:tcPr>
          <w:p w14:paraId="3813A6F9"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Task 2: Copernicus Mirror Site Implementation</w:t>
            </w:r>
          </w:p>
        </w:tc>
        <w:tc>
          <w:tcPr>
            <w:tcW w:w="338" w:type="dxa"/>
            <w:tcBorders>
              <w:top w:val="nil"/>
              <w:left w:val="nil"/>
              <w:bottom w:val="single" w:sz="4" w:space="0" w:color="auto"/>
              <w:right w:val="single" w:sz="4" w:space="0" w:color="auto"/>
            </w:tcBorders>
            <w:shd w:val="clear" w:color="000000" w:fill="F7C7AC"/>
            <w:noWrap/>
            <w:vAlign w:val="bottom"/>
            <w:hideMark/>
          </w:tcPr>
          <w:p w14:paraId="64F97BD1"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71" w:type="dxa"/>
            <w:tcBorders>
              <w:top w:val="nil"/>
              <w:left w:val="nil"/>
              <w:bottom w:val="single" w:sz="4" w:space="0" w:color="auto"/>
              <w:right w:val="single" w:sz="4" w:space="0" w:color="auto"/>
            </w:tcBorders>
            <w:shd w:val="clear" w:color="000000" w:fill="F7C7AC"/>
            <w:noWrap/>
            <w:vAlign w:val="bottom"/>
            <w:hideMark/>
          </w:tcPr>
          <w:p w14:paraId="520FE734"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477" w:type="dxa"/>
            <w:tcBorders>
              <w:top w:val="nil"/>
              <w:left w:val="nil"/>
              <w:bottom w:val="single" w:sz="4" w:space="0" w:color="auto"/>
              <w:right w:val="single" w:sz="4" w:space="0" w:color="auto"/>
            </w:tcBorders>
            <w:shd w:val="clear" w:color="000000" w:fill="F7C7AC"/>
            <w:noWrap/>
            <w:vAlign w:val="bottom"/>
            <w:hideMark/>
          </w:tcPr>
          <w:p w14:paraId="47258D68"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06AEAE9E"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766DA316"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67166BF7"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6238CF00"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386A1EE6"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5A30269C"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460" w:type="dxa"/>
            <w:tcBorders>
              <w:top w:val="nil"/>
              <w:left w:val="nil"/>
              <w:bottom w:val="single" w:sz="4" w:space="0" w:color="auto"/>
              <w:right w:val="single" w:sz="4" w:space="0" w:color="auto"/>
            </w:tcBorders>
            <w:shd w:val="clear" w:color="000000" w:fill="F7C7AC"/>
            <w:noWrap/>
            <w:vAlign w:val="bottom"/>
            <w:hideMark/>
          </w:tcPr>
          <w:p w14:paraId="04460C56"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628" w:type="dxa"/>
            <w:tcBorders>
              <w:top w:val="nil"/>
              <w:left w:val="nil"/>
              <w:bottom w:val="single" w:sz="4" w:space="0" w:color="auto"/>
              <w:right w:val="single" w:sz="4" w:space="0" w:color="auto"/>
            </w:tcBorders>
            <w:shd w:val="clear" w:color="000000" w:fill="F7C7AC"/>
            <w:noWrap/>
            <w:vAlign w:val="bottom"/>
          </w:tcPr>
          <w:p w14:paraId="0E53F4AB" w14:textId="1A367243" w:rsidR="003861EA" w:rsidRPr="00944032" w:rsidRDefault="003861EA" w:rsidP="003861EA">
            <w:pPr>
              <w:spacing w:after="0" w:line="240" w:lineRule="auto"/>
              <w:jc w:val="left"/>
              <w:rPr>
                <w:rFonts w:ascii="Aptos Narrow" w:hAnsi="Aptos Narrow" w:cs="Times New Roman"/>
                <w:color w:val="000000"/>
                <w:sz w:val="22"/>
                <w:lang w:eastAsia="en-GB"/>
              </w:rPr>
            </w:pPr>
          </w:p>
        </w:tc>
        <w:tc>
          <w:tcPr>
            <w:tcW w:w="465" w:type="dxa"/>
            <w:gridSpan w:val="2"/>
            <w:tcBorders>
              <w:top w:val="nil"/>
              <w:left w:val="nil"/>
              <w:bottom w:val="single" w:sz="4" w:space="0" w:color="auto"/>
              <w:right w:val="single" w:sz="4" w:space="0" w:color="auto"/>
            </w:tcBorders>
            <w:shd w:val="clear" w:color="000000" w:fill="F7C7AC"/>
            <w:noWrap/>
            <w:vAlign w:val="bottom"/>
            <w:hideMark/>
          </w:tcPr>
          <w:p w14:paraId="45DE0B27"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r>
      <w:tr w:rsidR="003861EA" w:rsidRPr="00944032" w14:paraId="6FAF06AE" w14:textId="77777777" w:rsidTr="00372CEF">
        <w:trPr>
          <w:trHeight w:val="320"/>
        </w:trPr>
        <w:tc>
          <w:tcPr>
            <w:tcW w:w="5240" w:type="dxa"/>
            <w:tcBorders>
              <w:top w:val="nil"/>
              <w:left w:val="single" w:sz="4" w:space="0" w:color="auto"/>
              <w:bottom w:val="single" w:sz="4" w:space="0" w:color="auto"/>
              <w:right w:val="single" w:sz="4" w:space="0" w:color="auto"/>
            </w:tcBorders>
            <w:shd w:val="clear" w:color="auto" w:fill="auto"/>
            <w:noWrap/>
            <w:vAlign w:val="bottom"/>
            <w:hideMark/>
          </w:tcPr>
          <w:p w14:paraId="36D8DE77" w14:textId="77777777" w:rsidR="003861EA" w:rsidRPr="00224EF0"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Task 3: EO-Based Information Development</w:t>
            </w:r>
          </w:p>
        </w:tc>
        <w:tc>
          <w:tcPr>
            <w:tcW w:w="338" w:type="dxa"/>
            <w:tcBorders>
              <w:top w:val="nil"/>
              <w:left w:val="nil"/>
              <w:bottom w:val="single" w:sz="4" w:space="0" w:color="auto"/>
              <w:right w:val="single" w:sz="4" w:space="0" w:color="auto"/>
            </w:tcBorders>
            <w:shd w:val="clear" w:color="000000" w:fill="F7C7AC"/>
            <w:noWrap/>
            <w:vAlign w:val="bottom"/>
            <w:hideMark/>
          </w:tcPr>
          <w:p w14:paraId="38DB5EA9"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71" w:type="dxa"/>
            <w:tcBorders>
              <w:top w:val="nil"/>
              <w:left w:val="nil"/>
              <w:bottom w:val="single" w:sz="4" w:space="0" w:color="auto"/>
              <w:right w:val="single" w:sz="4" w:space="0" w:color="auto"/>
            </w:tcBorders>
            <w:shd w:val="clear" w:color="000000" w:fill="F7C7AC"/>
            <w:noWrap/>
            <w:vAlign w:val="bottom"/>
            <w:hideMark/>
          </w:tcPr>
          <w:p w14:paraId="52CB54A8"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477" w:type="dxa"/>
            <w:tcBorders>
              <w:top w:val="nil"/>
              <w:left w:val="nil"/>
              <w:bottom w:val="single" w:sz="4" w:space="0" w:color="auto"/>
              <w:right w:val="single" w:sz="4" w:space="0" w:color="auto"/>
            </w:tcBorders>
            <w:shd w:val="clear" w:color="000000" w:fill="F7C7AC"/>
            <w:noWrap/>
            <w:vAlign w:val="bottom"/>
            <w:hideMark/>
          </w:tcPr>
          <w:p w14:paraId="5D7B9403"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68EA0EE7"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764AAF9F"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2A4062B2"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03170AEE"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260AEBC8"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0C042EA7"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460" w:type="dxa"/>
            <w:tcBorders>
              <w:top w:val="nil"/>
              <w:left w:val="nil"/>
              <w:bottom w:val="single" w:sz="4" w:space="0" w:color="auto"/>
              <w:right w:val="single" w:sz="4" w:space="0" w:color="auto"/>
            </w:tcBorders>
            <w:shd w:val="clear" w:color="000000" w:fill="F7C7AC"/>
            <w:noWrap/>
            <w:vAlign w:val="bottom"/>
            <w:hideMark/>
          </w:tcPr>
          <w:p w14:paraId="177E82BB"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628" w:type="dxa"/>
            <w:tcBorders>
              <w:top w:val="nil"/>
              <w:left w:val="nil"/>
              <w:bottom w:val="single" w:sz="4" w:space="0" w:color="auto"/>
              <w:right w:val="single" w:sz="4" w:space="0" w:color="auto"/>
            </w:tcBorders>
            <w:shd w:val="clear" w:color="000000" w:fill="F7C7AC"/>
            <w:noWrap/>
            <w:vAlign w:val="bottom"/>
          </w:tcPr>
          <w:p w14:paraId="6B69ED0A" w14:textId="35CA3108" w:rsidR="003861EA" w:rsidRPr="00944032" w:rsidRDefault="003861EA" w:rsidP="003861EA">
            <w:pPr>
              <w:spacing w:after="0" w:line="240" w:lineRule="auto"/>
              <w:jc w:val="left"/>
              <w:rPr>
                <w:rFonts w:ascii="Aptos Narrow" w:hAnsi="Aptos Narrow" w:cs="Times New Roman"/>
                <w:color w:val="000000"/>
                <w:sz w:val="22"/>
                <w:lang w:eastAsia="en-GB"/>
              </w:rPr>
            </w:pPr>
          </w:p>
        </w:tc>
        <w:tc>
          <w:tcPr>
            <w:tcW w:w="465" w:type="dxa"/>
            <w:gridSpan w:val="2"/>
            <w:tcBorders>
              <w:top w:val="nil"/>
              <w:left w:val="nil"/>
              <w:bottom w:val="single" w:sz="4" w:space="0" w:color="auto"/>
              <w:right w:val="single" w:sz="4" w:space="0" w:color="auto"/>
            </w:tcBorders>
            <w:shd w:val="clear" w:color="000000" w:fill="F7C7AC"/>
            <w:noWrap/>
            <w:vAlign w:val="bottom"/>
            <w:hideMark/>
          </w:tcPr>
          <w:p w14:paraId="59B77FCF"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r>
      <w:tr w:rsidR="003861EA" w:rsidRPr="00944032" w14:paraId="7FF63C6B" w14:textId="77777777" w:rsidTr="00372CEF">
        <w:trPr>
          <w:trHeight w:val="320"/>
        </w:trPr>
        <w:tc>
          <w:tcPr>
            <w:tcW w:w="5240" w:type="dxa"/>
            <w:tcBorders>
              <w:top w:val="nil"/>
              <w:left w:val="single" w:sz="4" w:space="0" w:color="auto"/>
              <w:bottom w:val="single" w:sz="4" w:space="0" w:color="auto"/>
              <w:right w:val="single" w:sz="4" w:space="0" w:color="auto"/>
            </w:tcBorders>
            <w:shd w:val="clear" w:color="auto" w:fill="auto"/>
            <w:noWrap/>
            <w:vAlign w:val="bottom"/>
            <w:hideMark/>
          </w:tcPr>
          <w:p w14:paraId="28A0434A"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Task 4: Pre-Operational Demonstration and Validation</w:t>
            </w:r>
          </w:p>
        </w:tc>
        <w:tc>
          <w:tcPr>
            <w:tcW w:w="338" w:type="dxa"/>
            <w:tcBorders>
              <w:top w:val="nil"/>
              <w:left w:val="nil"/>
              <w:bottom w:val="single" w:sz="4" w:space="0" w:color="auto"/>
              <w:right w:val="single" w:sz="4" w:space="0" w:color="auto"/>
            </w:tcBorders>
            <w:shd w:val="clear" w:color="auto" w:fill="auto"/>
            <w:noWrap/>
            <w:vAlign w:val="bottom"/>
            <w:hideMark/>
          </w:tcPr>
          <w:p w14:paraId="27422DF3"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71" w:type="dxa"/>
            <w:tcBorders>
              <w:top w:val="nil"/>
              <w:left w:val="nil"/>
              <w:bottom w:val="single" w:sz="4" w:space="0" w:color="auto"/>
              <w:right w:val="single" w:sz="4" w:space="0" w:color="auto"/>
            </w:tcBorders>
            <w:shd w:val="clear" w:color="auto" w:fill="auto"/>
            <w:noWrap/>
            <w:vAlign w:val="bottom"/>
            <w:hideMark/>
          </w:tcPr>
          <w:p w14:paraId="30E9825E"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477" w:type="dxa"/>
            <w:tcBorders>
              <w:top w:val="nil"/>
              <w:left w:val="nil"/>
              <w:bottom w:val="single" w:sz="4" w:space="0" w:color="auto"/>
              <w:right w:val="single" w:sz="4" w:space="0" w:color="auto"/>
            </w:tcBorders>
            <w:shd w:val="clear" w:color="auto" w:fill="auto"/>
            <w:noWrap/>
            <w:vAlign w:val="bottom"/>
            <w:hideMark/>
          </w:tcPr>
          <w:p w14:paraId="093B27BE"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3D706476"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1BCAE4CD"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51B84F75"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26CD242E"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26F1C909"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24BA2D52"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460" w:type="dxa"/>
            <w:tcBorders>
              <w:top w:val="nil"/>
              <w:left w:val="nil"/>
              <w:bottom w:val="single" w:sz="4" w:space="0" w:color="auto"/>
              <w:right w:val="single" w:sz="4" w:space="0" w:color="auto"/>
            </w:tcBorders>
            <w:shd w:val="clear" w:color="000000" w:fill="F7C7AC"/>
            <w:noWrap/>
            <w:vAlign w:val="bottom"/>
            <w:hideMark/>
          </w:tcPr>
          <w:p w14:paraId="15696E78"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628" w:type="dxa"/>
            <w:tcBorders>
              <w:top w:val="nil"/>
              <w:left w:val="nil"/>
              <w:bottom w:val="single" w:sz="4" w:space="0" w:color="auto"/>
              <w:right w:val="single" w:sz="4" w:space="0" w:color="auto"/>
            </w:tcBorders>
            <w:shd w:val="clear" w:color="000000" w:fill="F7C7AC"/>
            <w:noWrap/>
            <w:vAlign w:val="bottom"/>
          </w:tcPr>
          <w:p w14:paraId="08BFB69B" w14:textId="28C7DEB1" w:rsidR="003861EA" w:rsidRPr="00944032" w:rsidRDefault="003861EA" w:rsidP="003861EA">
            <w:pPr>
              <w:spacing w:after="0" w:line="240" w:lineRule="auto"/>
              <w:jc w:val="left"/>
              <w:rPr>
                <w:rFonts w:ascii="Aptos Narrow" w:hAnsi="Aptos Narrow" w:cs="Times New Roman"/>
                <w:color w:val="000000"/>
                <w:sz w:val="22"/>
                <w:lang w:eastAsia="en-GB"/>
              </w:rPr>
            </w:pPr>
          </w:p>
        </w:tc>
        <w:tc>
          <w:tcPr>
            <w:tcW w:w="465" w:type="dxa"/>
            <w:gridSpan w:val="2"/>
            <w:tcBorders>
              <w:top w:val="nil"/>
              <w:left w:val="nil"/>
              <w:bottom w:val="single" w:sz="4" w:space="0" w:color="auto"/>
              <w:right w:val="single" w:sz="4" w:space="0" w:color="auto"/>
            </w:tcBorders>
            <w:shd w:val="clear" w:color="000000" w:fill="F7C7AC"/>
            <w:noWrap/>
            <w:vAlign w:val="bottom"/>
            <w:hideMark/>
          </w:tcPr>
          <w:p w14:paraId="3DCD16F3"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r>
      <w:tr w:rsidR="003861EA" w:rsidRPr="006E1C3C" w14:paraId="6EEBD40F" w14:textId="77777777" w:rsidTr="00372CEF">
        <w:trPr>
          <w:trHeight w:val="320"/>
        </w:trPr>
        <w:tc>
          <w:tcPr>
            <w:tcW w:w="5240" w:type="dxa"/>
            <w:tcBorders>
              <w:top w:val="nil"/>
              <w:left w:val="single" w:sz="4" w:space="0" w:color="auto"/>
              <w:bottom w:val="single" w:sz="4" w:space="0" w:color="auto"/>
              <w:right w:val="single" w:sz="4" w:space="0" w:color="auto"/>
            </w:tcBorders>
            <w:shd w:val="clear" w:color="auto" w:fill="auto"/>
            <w:noWrap/>
            <w:vAlign w:val="bottom"/>
            <w:hideMark/>
          </w:tcPr>
          <w:p w14:paraId="2478D467"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Task 5: User Feedback, Assessment and Future Planning</w:t>
            </w:r>
          </w:p>
        </w:tc>
        <w:tc>
          <w:tcPr>
            <w:tcW w:w="338" w:type="dxa"/>
            <w:tcBorders>
              <w:top w:val="nil"/>
              <w:left w:val="nil"/>
              <w:bottom w:val="single" w:sz="4" w:space="0" w:color="auto"/>
              <w:right w:val="single" w:sz="4" w:space="0" w:color="auto"/>
            </w:tcBorders>
            <w:shd w:val="clear" w:color="auto" w:fill="auto"/>
            <w:noWrap/>
            <w:vAlign w:val="bottom"/>
            <w:hideMark/>
          </w:tcPr>
          <w:p w14:paraId="4A792CE3"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71" w:type="dxa"/>
            <w:tcBorders>
              <w:top w:val="nil"/>
              <w:left w:val="nil"/>
              <w:bottom w:val="single" w:sz="4" w:space="0" w:color="auto"/>
              <w:right w:val="single" w:sz="4" w:space="0" w:color="auto"/>
            </w:tcBorders>
            <w:shd w:val="clear" w:color="auto" w:fill="auto"/>
            <w:noWrap/>
            <w:vAlign w:val="bottom"/>
            <w:hideMark/>
          </w:tcPr>
          <w:p w14:paraId="25BBE685"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477" w:type="dxa"/>
            <w:tcBorders>
              <w:top w:val="nil"/>
              <w:left w:val="nil"/>
              <w:bottom w:val="single" w:sz="4" w:space="0" w:color="auto"/>
              <w:right w:val="single" w:sz="4" w:space="0" w:color="auto"/>
            </w:tcBorders>
            <w:shd w:val="clear" w:color="000000" w:fill="F7C7AC"/>
            <w:noWrap/>
            <w:vAlign w:val="bottom"/>
            <w:hideMark/>
          </w:tcPr>
          <w:p w14:paraId="34873EEE"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auto" w:fill="auto"/>
            <w:noWrap/>
            <w:vAlign w:val="bottom"/>
            <w:hideMark/>
          </w:tcPr>
          <w:p w14:paraId="4385F64B"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auto" w:fill="auto"/>
            <w:noWrap/>
            <w:vAlign w:val="bottom"/>
            <w:hideMark/>
          </w:tcPr>
          <w:p w14:paraId="0546802E"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7CB00B85"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auto" w:fill="auto"/>
            <w:noWrap/>
            <w:vAlign w:val="bottom"/>
            <w:hideMark/>
          </w:tcPr>
          <w:p w14:paraId="08B6F0F8"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auto" w:fill="auto"/>
            <w:noWrap/>
            <w:vAlign w:val="bottom"/>
            <w:hideMark/>
          </w:tcPr>
          <w:p w14:paraId="6D47131D"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auto" w:fill="FFFFFF" w:themeFill="background1"/>
            <w:noWrap/>
            <w:vAlign w:val="bottom"/>
            <w:hideMark/>
          </w:tcPr>
          <w:p w14:paraId="5AB52224"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460" w:type="dxa"/>
            <w:tcBorders>
              <w:top w:val="nil"/>
              <w:left w:val="nil"/>
              <w:bottom w:val="single" w:sz="4" w:space="0" w:color="auto"/>
              <w:right w:val="single" w:sz="4" w:space="0" w:color="auto"/>
            </w:tcBorders>
            <w:shd w:val="clear" w:color="auto" w:fill="F7CAAC" w:themeFill="accent2" w:themeFillTint="66"/>
            <w:noWrap/>
            <w:vAlign w:val="bottom"/>
            <w:hideMark/>
          </w:tcPr>
          <w:p w14:paraId="71EB9A6A"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628" w:type="dxa"/>
            <w:tcBorders>
              <w:top w:val="nil"/>
              <w:left w:val="nil"/>
              <w:bottom w:val="single" w:sz="4" w:space="0" w:color="auto"/>
              <w:right w:val="single" w:sz="4" w:space="0" w:color="auto"/>
            </w:tcBorders>
            <w:shd w:val="clear" w:color="auto" w:fill="auto"/>
            <w:noWrap/>
            <w:vAlign w:val="bottom"/>
          </w:tcPr>
          <w:p w14:paraId="768FBE74" w14:textId="16B6FD87" w:rsidR="003861EA" w:rsidRPr="00944032" w:rsidRDefault="003861EA" w:rsidP="003861EA">
            <w:pPr>
              <w:spacing w:after="0" w:line="240" w:lineRule="auto"/>
              <w:jc w:val="left"/>
              <w:rPr>
                <w:rFonts w:ascii="Aptos Narrow" w:hAnsi="Aptos Narrow" w:cs="Times New Roman"/>
                <w:color w:val="000000"/>
                <w:sz w:val="22"/>
                <w:lang w:eastAsia="en-GB"/>
              </w:rPr>
            </w:pPr>
          </w:p>
        </w:tc>
        <w:tc>
          <w:tcPr>
            <w:tcW w:w="465" w:type="dxa"/>
            <w:gridSpan w:val="2"/>
            <w:tcBorders>
              <w:top w:val="nil"/>
              <w:left w:val="nil"/>
              <w:bottom w:val="single" w:sz="4" w:space="0" w:color="auto"/>
              <w:right w:val="single" w:sz="4" w:space="0" w:color="auto"/>
            </w:tcBorders>
            <w:shd w:val="clear" w:color="000000" w:fill="F7C7AC"/>
            <w:noWrap/>
            <w:vAlign w:val="bottom"/>
            <w:hideMark/>
          </w:tcPr>
          <w:p w14:paraId="038A625A"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r>
      <w:tr w:rsidR="003861EA" w:rsidRPr="00944032" w14:paraId="5D7D94AA" w14:textId="77777777" w:rsidTr="00372CEF">
        <w:trPr>
          <w:trHeight w:val="320"/>
        </w:trPr>
        <w:tc>
          <w:tcPr>
            <w:tcW w:w="5240" w:type="dxa"/>
            <w:tcBorders>
              <w:top w:val="nil"/>
              <w:left w:val="single" w:sz="4" w:space="0" w:color="auto"/>
              <w:bottom w:val="single" w:sz="4" w:space="0" w:color="auto"/>
              <w:right w:val="single" w:sz="4" w:space="0" w:color="auto"/>
            </w:tcBorders>
            <w:shd w:val="clear" w:color="auto" w:fill="auto"/>
            <w:noWrap/>
            <w:vAlign w:val="bottom"/>
            <w:hideMark/>
          </w:tcPr>
          <w:p w14:paraId="68333A95" w14:textId="77777777" w:rsidR="003861EA" w:rsidRPr="00F6173F"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Task 6: Knowledge and Skill Transfer</w:t>
            </w:r>
          </w:p>
        </w:tc>
        <w:tc>
          <w:tcPr>
            <w:tcW w:w="338" w:type="dxa"/>
            <w:tcBorders>
              <w:top w:val="nil"/>
              <w:left w:val="nil"/>
              <w:bottom w:val="single" w:sz="4" w:space="0" w:color="auto"/>
              <w:right w:val="single" w:sz="4" w:space="0" w:color="auto"/>
            </w:tcBorders>
            <w:shd w:val="clear" w:color="auto" w:fill="auto"/>
            <w:noWrap/>
            <w:vAlign w:val="bottom"/>
            <w:hideMark/>
          </w:tcPr>
          <w:p w14:paraId="105B5F24"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71" w:type="dxa"/>
            <w:tcBorders>
              <w:top w:val="nil"/>
              <w:left w:val="nil"/>
              <w:bottom w:val="single" w:sz="4" w:space="0" w:color="auto"/>
              <w:right w:val="single" w:sz="4" w:space="0" w:color="auto"/>
            </w:tcBorders>
            <w:shd w:val="clear" w:color="000000" w:fill="F7C7AC"/>
            <w:noWrap/>
            <w:vAlign w:val="bottom"/>
            <w:hideMark/>
          </w:tcPr>
          <w:p w14:paraId="1C5DA8F8"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477" w:type="dxa"/>
            <w:tcBorders>
              <w:top w:val="nil"/>
              <w:left w:val="nil"/>
              <w:bottom w:val="single" w:sz="4" w:space="0" w:color="auto"/>
              <w:right w:val="single" w:sz="4" w:space="0" w:color="auto"/>
            </w:tcBorders>
            <w:shd w:val="clear" w:color="000000" w:fill="F7C7AC"/>
            <w:noWrap/>
            <w:vAlign w:val="bottom"/>
            <w:hideMark/>
          </w:tcPr>
          <w:p w14:paraId="5027F11C"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27598FCC"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31EE49AC"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1D8D06AE"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464607B8"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07A2F4C4"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1194AB4B"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460" w:type="dxa"/>
            <w:tcBorders>
              <w:top w:val="nil"/>
              <w:left w:val="nil"/>
              <w:bottom w:val="single" w:sz="4" w:space="0" w:color="auto"/>
              <w:right w:val="single" w:sz="4" w:space="0" w:color="auto"/>
            </w:tcBorders>
            <w:shd w:val="clear" w:color="000000" w:fill="F7C7AC"/>
            <w:noWrap/>
            <w:vAlign w:val="bottom"/>
            <w:hideMark/>
          </w:tcPr>
          <w:p w14:paraId="0F7C168B"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628" w:type="dxa"/>
            <w:tcBorders>
              <w:top w:val="nil"/>
              <w:left w:val="nil"/>
              <w:bottom w:val="single" w:sz="4" w:space="0" w:color="auto"/>
              <w:right w:val="single" w:sz="4" w:space="0" w:color="auto"/>
            </w:tcBorders>
            <w:shd w:val="clear" w:color="000000" w:fill="F7C7AC"/>
            <w:noWrap/>
            <w:vAlign w:val="bottom"/>
          </w:tcPr>
          <w:p w14:paraId="2679921D" w14:textId="0528D3A0" w:rsidR="003861EA" w:rsidRPr="00944032" w:rsidRDefault="003861EA" w:rsidP="003861EA">
            <w:pPr>
              <w:spacing w:after="0" w:line="240" w:lineRule="auto"/>
              <w:jc w:val="left"/>
              <w:rPr>
                <w:rFonts w:ascii="Aptos Narrow" w:hAnsi="Aptos Narrow" w:cs="Times New Roman"/>
                <w:color w:val="000000"/>
                <w:sz w:val="22"/>
                <w:lang w:eastAsia="en-GB"/>
              </w:rPr>
            </w:pPr>
          </w:p>
        </w:tc>
        <w:tc>
          <w:tcPr>
            <w:tcW w:w="465" w:type="dxa"/>
            <w:gridSpan w:val="2"/>
            <w:tcBorders>
              <w:top w:val="nil"/>
              <w:left w:val="nil"/>
              <w:bottom w:val="single" w:sz="4" w:space="0" w:color="auto"/>
              <w:right w:val="single" w:sz="4" w:space="0" w:color="auto"/>
            </w:tcBorders>
            <w:shd w:val="clear" w:color="000000" w:fill="F7C7AC"/>
            <w:noWrap/>
            <w:vAlign w:val="bottom"/>
            <w:hideMark/>
          </w:tcPr>
          <w:p w14:paraId="20E71E2E"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r>
      <w:tr w:rsidR="003861EA" w:rsidRPr="006E1C3C" w14:paraId="5A8CDAFE" w14:textId="77777777" w:rsidTr="005E3058">
        <w:trPr>
          <w:trHeight w:val="320"/>
        </w:trPr>
        <w:tc>
          <w:tcPr>
            <w:tcW w:w="5240" w:type="dxa"/>
            <w:tcBorders>
              <w:top w:val="nil"/>
              <w:left w:val="single" w:sz="4" w:space="0" w:color="auto"/>
              <w:bottom w:val="single" w:sz="4" w:space="0" w:color="auto"/>
              <w:right w:val="single" w:sz="4" w:space="0" w:color="auto"/>
            </w:tcBorders>
            <w:shd w:val="clear" w:color="auto" w:fill="auto"/>
            <w:noWrap/>
            <w:vAlign w:val="bottom"/>
            <w:hideMark/>
          </w:tcPr>
          <w:p w14:paraId="35BD2250"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Missions</w:t>
            </w:r>
          </w:p>
        </w:tc>
        <w:tc>
          <w:tcPr>
            <w:tcW w:w="338" w:type="dxa"/>
            <w:tcBorders>
              <w:top w:val="nil"/>
              <w:left w:val="nil"/>
              <w:bottom w:val="single" w:sz="4" w:space="0" w:color="auto"/>
              <w:right w:val="single" w:sz="4" w:space="0" w:color="auto"/>
            </w:tcBorders>
            <w:shd w:val="clear" w:color="auto" w:fill="auto"/>
            <w:noWrap/>
            <w:vAlign w:val="bottom"/>
            <w:hideMark/>
          </w:tcPr>
          <w:p w14:paraId="33DA27C3"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71" w:type="dxa"/>
            <w:tcBorders>
              <w:top w:val="nil"/>
              <w:left w:val="nil"/>
              <w:bottom w:val="single" w:sz="4" w:space="0" w:color="auto"/>
              <w:right w:val="single" w:sz="4" w:space="0" w:color="auto"/>
            </w:tcBorders>
            <w:shd w:val="clear" w:color="auto" w:fill="FFFFFF" w:themeFill="background1"/>
            <w:noWrap/>
            <w:vAlign w:val="bottom"/>
            <w:hideMark/>
          </w:tcPr>
          <w:p w14:paraId="53342F5E"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477" w:type="dxa"/>
            <w:tcBorders>
              <w:top w:val="nil"/>
              <w:left w:val="nil"/>
              <w:bottom w:val="single" w:sz="4" w:space="0" w:color="auto"/>
              <w:right w:val="single" w:sz="4" w:space="0" w:color="auto"/>
            </w:tcBorders>
            <w:shd w:val="clear" w:color="000000" w:fill="F7C7AC"/>
            <w:noWrap/>
            <w:vAlign w:val="bottom"/>
            <w:hideMark/>
          </w:tcPr>
          <w:p w14:paraId="140A0696"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auto" w:fill="auto"/>
            <w:noWrap/>
            <w:vAlign w:val="bottom"/>
            <w:hideMark/>
          </w:tcPr>
          <w:p w14:paraId="5FAB6F5F"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auto" w:fill="auto"/>
            <w:noWrap/>
            <w:vAlign w:val="bottom"/>
            <w:hideMark/>
          </w:tcPr>
          <w:p w14:paraId="4EDC8945"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auto" w:fill="FFFFFF" w:themeFill="background1"/>
            <w:noWrap/>
            <w:vAlign w:val="bottom"/>
            <w:hideMark/>
          </w:tcPr>
          <w:p w14:paraId="7D8AFC45"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auto" w:fill="auto"/>
            <w:noWrap/>
            <w:vAlign w:val="bottom"/>
            <w:hideMark/>
          </w:tcPr>
          <w:p w14:paraId="57FCEBF6"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auto" w:fill="F7CAAC" w:themeFill="accent2" w:themeFillTint="66"/>
            <w:noWrap/>
            <w:vAlign w:val="bottom"/>
            <w:hideMark/>
          </w:tcPr>
          <w:p w14:paraId="1CF510D0"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auto" w:fill="auto"/>
            <w:noWrap/>
            <w:vAlign w:val="bottom"/>
            <w:hideMark/>
          </w:tcPr>
          <w:p w14:paraId="0092CA3E"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460" w:type="dxa"/>
            <w:tcBorders>
              <w:top w:val="nil"/>
              <w:left w:val="nil"/>
              <w:bottom w:val="single" w:sz="4" w:space="0" w:color="auto"/>
              <w:right w:val="single" w:sz="4" w:space="0" w:color="auto"/>
            </w:tcBorders>
            <w:shd w:val="clear" w:color="000000" w:fill="F7C7AC"/>
            <w:noWrap/>
            <w:vAlign w:val="bottom"/>
            <w:hideMark/>
          </w:tcPr>
          <w:p w14:paraId="1A65555D"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628" w:type="dxa"/>
            <w:tcBorders>
              <w:top w:val="nil"/>
              <w:left w:val="nil"/>
              <w:bottom w:val="single" w:sz="4" w:space="0" w:color="auto"/>
              <w:right w:val="single" w:sz="4" w:space="0" w:color="auto"/>
            </w:tcBorders>
            <w:shd w:val="clear" w:color="auto" w:fill="auto"/>
            <w:noWrap/>
            <w:vAlign w:val="bottom"/>
            <w:hideMark/>
          </w:tcPr>
          <w:p w14:paraId="3C88840A"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465" w:type="dxa"/>
            <w:gridSpan w:val="2"/>
            <w:tcBorders>
              <w:top w:val="nil"/>
              <w:left w:val="nil"/>
              <w:bottom w:val="single" w:sz="4" w:space="0" w:color="auto"/>
              <w:right w:val="single" w:sz="4" w:space="0" w:color="auto"/>
            </w:tcBorders>
            <w:shd w:val="clear" w:color="auto" w:fill="auto"/>
            <w:noWrap/>
            <w:vAlign w:val="bottom"/>
            <w:hideMark/>
          </w:tcPr>
          <w:p w14:paraId="5C3E3BE6"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r>
      <w:tr w:rsidR="003861EA" w:rsidRPr="00944032" w14:paraId="4862045C" w14:textId="77777777" w:rsidTr="005E3058">
        <w:trPr>
          <w:gridAfter w:val="1"/>
          <w:wAfter w:w="22" w:type="dxa"/>
          <w:trHeight w:val="320"/>
        </w:trPr>
        <w:tc>
          <w:tcPr>
            <w:tcW w:w="9985" w:type="dxa"/>
            <w:gridSpan w:val="13"/>
            <w:tcBorders>
              <w:top w:val="single" w:sz="4" w:space="0" w:color="auto"/>
              <w:left w:val="single" w:sz="4" w:space="0" w:color="auto"/>
              <w:bottom w:val="single" w:sz="4" w:space="0" w:color="auto"/>
              <w:right w:val="single" w:sz="4" w:space="0" w:color="auto"/>
            </w:tcBorders>
            <w:shd w:val="clear" w:color="000000" w:fill="A6C9EC"/>
            <w:noWrap/>
            <w:vAlign w:val="bottom"/>
            <w:hideMark/>
          </w:tcPr>
          <w:p w14:paraId="68BA2673" w14:textId="77777777" w:rsidR="003861EA" w:rsidRPr="00944032" w:rsidRDefault="003861EA" w:rsidP="003861EA">
            <w:pPr>
              <w:spacing w:after="0" w:line="240" w:lineRule="auto"/>
              <w:jc w:val="center"/>
              <w:rPr>
                <w:rFonts w:ascii="Aptos Narrow" w:hAnsi="Aptos Narrow" w:cs="Times New Roman"/>
                <w:color w:val="000000"/>
                <w:sz w:val="22"/>
                <w:lang w:eastAsia="en-GB"/>
              </w:rPr>
            </w:pPr>
            <w:r w:rsidRPr="00944032">
              <w:rPr>
                <w:rFonts w:ascii="Aptos Narrow" w:hAnsi="Aptos Narrow" w:cs="Times New Roman"/>
                <w:color w:val="000000"/>
                <w:sz w:val="22"/>
                <w:lang w:eastAsia="en-GB"/>
              </w:rPr>
              <w:t>2025</w:t>
            </w:r>
          </w:p>
        </w:tc>
      </w:tr>
      <w:tr w:rsidR="003861EA" w:rsidRPr="00944032" w14:paraId="58379C12" w14:textId="77777777" w:rsidTr="005E3058">
        <w:trPr>
          <w:trHeight w:val="320"/>
        </w:trPr>
        <w:tc>
          <w:tcPr>
            <w:tcW w:w="5240" w:type="dxa"/>
            <w:tcBorders>
              <w:top w:val="nil"/>
              <w:left w:val="single" w:sz="4" w:space="0" w:color="auto"/>
              <w:bottom w:val="single" w:sz="4" w:space="0" w:color="auto"/>
              <w:right w:val="single" w:sz="4" w:space="0" w:color="auto"/>
            </w:tcBorders>
            <w:shd w:val="clear" w:color="000000" w:fill="DAE9F8"/>
            <w:noWrap/>
            <w:vAlign w:val="bottom"/>
            <w:hideMark/>
          </w:tcPr>
          <w:p w14:paraId="734E1D8D"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MONTHS</w:t>
            </w:r>
          </w:p>
        </w:tc>
        <w:tc>
          <w:tcPr>
            <w:tcW w:w="338" w:type="dxa"/>
            <w:tcBorders>
              <w:top w:val="nil"/>
              <w:left w:val="nil"/>
              <w:bottom w:val="single" w:sz="4" w:space="0" w:color="auto"/>
              <w:right w:val="single" w:sz="4" w:space="0" w:color="auto"/>
            </w:tcBorders>
            <w:shd w:val="clear" w:color="000000" w:fill="DAE9F8"/>
            <w:noWrap/>
            <w:vAlign w:val="bottom"/>
            <w:hideMark/>
          </w:tcPr>
          <w:p w14:paraId="16D0AC27" w14:textId="77777777" w:rsidR="003861EA" w:rsidRPr="00944032" w:rsidRDefault="003861EA" w:rsidP="003861EA">
            <w:pPr>
              <w:spacing w:after="0" w:line="240" w:lineRule="auto"/>
              <w:jc w:val="right"/>
              <w:rPr>
                <w:rFonts w:ascii="Aptos Narrow" w:hAnsi="Aptos Narrow" w:cs="Times New Roman"/>
                <w:color w:val="000000"/>
                <w:sz w:val="22"/>
                <w:lang w:eastAsia="en-GB"/>
              </w:rPr>
            </w:pPr>
            <w:r w:rsidRPr="00944032">
              <w:rPr>
                <w:rFonts w:ascii="Aptos Narrow" w:hAnsi="Aptos Narrow" w:cs="Times New Roman"/>
                <w:color w:val="000000"/>
                <w:sz w:val="22"/>
                <w:lang w:eastAsia="en-GB"/>
              </w:rPr>
              <w:t>1</w:t>
            </w:r>
          </w:p>
        </w:tc>
        <w:tc>
          <w:tcPr>
            <w:tcW w:w="371" w:type="dxa"/>
            <w:tcBorders>
              <w:top w:val="nil"/>
              <w:left w:val="nil"/>
              <w:bottom w:val="single" w:sz="4" w:space="0" w:color="auto"/>
              <w:right w:val="single" w:sz="4" w:space="0" w:color="auto"/>
            </w:tcBorders>
            <w:shd w:val="clear" w:color="000000" w:fill="DAE9F8"/>
            <w:noWrap/>
            <w:vAlign w:val="bottom"/>
            <w:hideMark/>
          </w:tcPr>
          <w:p w14:paraId="5E690671" w14:textId="77777777" w:rsidR="003861EA" w:rsidRPr="00944032" w:rsidRDefault="003861EA" w:rsidP="003861EA">
            <w:pPr>
              <w:spacing w:after="0" w:line="240" w:lineRule="auto"/>
              <w:jc w:val="right"/>
              <w:rPr>
                <w:rFonts w:ascii="Aptos Narrow" w:hAnsi="Aptos Narrow" w:cs="Times New Roman"/>
                <w:color w:val="000000"/>
                <w:sz w:val="22"/>
                <w:lang w:eastAsia="en-GB"/>
              </w:rPr>
            </w:pPr>
            <w:r w:rsidRPr="00944032">
              <w:rPr>
                <w:rFonts w:ascii="Aptos Narrow" w:hAnsi="Aptos Narrow" w:cs="Times New Roman"/>
                <w:color w:val="000000"/>
                <w:sz w:val="22"/>
                <w:lang w:eastAsia="en-GB"/>
              </w:rPr>
              <w:t>2</w:t>
            </w:r>
          </w:p>
        </w:tc>
        <w:tc>
          <w:tcPr>
            <w:tcW w:w="477" w:type="dxa"/>
            <w:tcBorders>
              <w:top w:val="nil"/>
              <w:left w:val="nil"/>
              <w:bottom w:val="single" w:sz="4" w:space="0" w:color="auto"/>
              <w:right w:val="single" w:sz="4" w:space="0" w:color="auto"/>
            </w:tcBorders>
            <w:shd w:val="clear" w:color="000000" w:fill="DAE9F8"/>
            <w:noWrap/>
            <w:vAlign w:val="bottom"/>
            <w:hideMark/>
          </w:tcPr>
          <w:p w14:paraId="7E2918AE" w14:textId="77777777" w:rsidR="003861EA" w:rsidRPr="00944032" w:rsidRDefault="003861EA" w:rsidP="003861EA">
            <w:pPr>
              <w:spacing w:after="0" w:line="240" w:lineRule="auto"/>
              <w:jc w:val="right"/>
              <w:rPr>
                <w:rFonts w:ascii="Aptos Narrow" w:hAnsi="Aptos Narrow" w:cs="Times New Roman"/>
                <w:color w:val="000000"/>
                <w:sz w:val="22"/>
                <w:lang w:eastAsia="en-GB"/>
              </w:rPr>
            </w:pPr>
            <w:r w:rsidRPr="00944032">
              <w:rPr>
                <w:rFonts w:ascii="Aptos Narrow" w:hAnsi="Aptos Narrow" w:cs="Times New Roman"/>
                <w:color w:val="000000"/>
                <w:sz w:val="22"/>
                <w:lang w:eastAsia="en-GB"/>
              </w:rPr>
              <w:t>3</w:t>
            </w:r>
          </w:p>
        </w:tc>
        <w:tc>
          <w:tcPr>
            <w:tcW w:w="338" w:type="dxa"/>
            <w:tcBorders>
              <w:top w:val="nil"/>
              <w:left w:val="nil"/>
              <w:bottom w:val="single" w:sz="4" w:space="0" w:color="auto"/>
              <w:right w:val="single" w:sz="4" w:space="0" w:color="auto"/>
            </w:tcBorders>
            <w:shd w:val="clear" w:color="000000" w:fill="DAE9F8"/>
            <w:noWrap/>
            <w:vAlign w:val="bottom"/>
            <w:hideMark/>
          </w:tcPr>
          <w:p w14:paraId="09A4C02D" w14:textId="77777777" w:rsidR="003861EA" w:rsidRPr="00944032" w:rsidRDefault="003861EA" w:rsidP="003861EA">
            <w:pPr>
              <w:spacing w:after="0" w:line="240" w:lineRule="auto"/>
              <w:jc w:val="right"/>
              <w:rPr>
                <w:rFonts w:ascii="Aptos Narrow" w:hAnsi="Aptos Narrow" w:cs="Times New Roman"/>
                <w:color w:val="000000"/>
                <w:sz w:val="22"/>
                <w:lang w:eastAsia="en-GB"/>
              </w:rPr>
            </w:pPr>
            <w:r w:rsidRPr="00944032">
              <w:rPr>
                <w:rFonts w:ascii="Aptos Narrow" w:hAnsi="Aptos Narrow" w:cs="Times New Roman"/>
                <w:color w:val="000000"/>
                <w:sz w:val="22"/>
                <w:lang w:eastAsia="en-GB"/>
              </w:rPr>
              <w:t>4</w:t>
            </w:r>
          </w:p>
        </w:tc>
        <w:tc>
          <w:tcPr>
            <w:tcW w:w="338" w:type="dxa"/>
            <w:tcBorders>
              <w:top w:val="nil"/>
              <w:left w:val="nil"/>
              <w:bottom w:val="single" w:sz="4" w:space="0" w:color="auto"/>
              <w:right w:val="single" w:sz="4" w:space="0" w:color="auto"/>
            </w:tcBorders>
            <w:shd w:val="clear" w:color="000000" w:fill="DAE9F8"/>
            <w:noWrap/>
            <w:vAlign w:val="bottom"/>
            <w:hideMark/>
          </w:tcPr>
          <w:p w14:paraId="106D46A8" w14:textId="77777777" w:rsidR="003861EA" w:rsidRPr="00944032" w:rsidRDefault="003861EA" w:rsidP="003861EA">
            <w:pPr>
              <w:spacing w:after="0" w:line="240" w:lineRule="auto"/>
              <w:jc w:val="right"/>
              <w:rPr>
                <w:rFonts w:ascii="Aptos Narrow" w:hAnsi="Aptos Narrow" w:cs="Times New Roman"/>
                <w:color w:val="000000"/>
                <w:sz w:val="22"/>
                <w:lang w:eastAsia="en-GB"/>
              </w:rPr>
            </w:pPr>
            <w:r w:rsidRPr="00944032">
              <w:rPr>
                <w:rFonts w:ascii="Aptos Narrow" w:hAnsi="Aptos Narrow" w:cs="Times New Roman"/>
                <w:color w:val="000000"/>
                <w:sz w:val="22"/>
                <w:lang w:eastAsia="en-GB"/>
              </w:rPr>
              <w:t>5</w:t>
            </w:r>
          </w:p>
        </w:tc>
        <w:tc>
          <w:tcPr>
            <w:tcW w:w="338" w:type="dxa"/>
            <w:tcBorders>
              <w:top w:val="nil"/>
              <w:left w:val="nil"/>
              <w:bottom w:val="single" w:sz="4" w:space="0" w:color="auto"/>
              <w:right w:val="single" w:sz="4" w:space="0" w:color="auto"/>
            </w:tcBorders>
            <w:shd w:val="clear" w:color="000000" w:fill="DAE9F8"/>
            <w:noWrap/>
            <w:vAlign w:val="bottom"/>
            <w:hideMark/>
          </w:tcPr>
          <w:p w14:paraId="4B3C595F" w14:textId="77777777" w:rsidR="003861EA" w:rsidRPr="00944032" w:rsidRDefault="003861EA" w:rsidP="003861EA">
            <w:pPr>
              <w:spacing w:after="0" w:line="240" w:lineRule="auto"/>
              <w:jc w:val="right"/>
              <w:rPr>
                <w:rFonts w:ascii="Aptos Narrow" w:hAnsi="Aptos Narrow" w:cs="Times New Roman"/>
                <w:color w:val="000000"/>
                <w:sz w:val="22"/>
                <w:lang w:eastAsia="en-GB"/>
              </w:rPr>
            </w:pPr>
            <w:r w:rsidRPr="00944032">
              <w:rPr>
                <w:rFonts w:ascii="Aptos Narrow" w:hAnsi="Aptos Narrow" w:cs="Times New Roman"/>
                <w:color w:val="000000"/>
                <w:sz w:val="22"/>
                <w:lang w:eastAsia="en-GB"/>
              </w:rPr>
              <w:t>6</w:t>
            </w:r>
          </w:p>
        </w:tc>
        <w:tc>
          <w:tcPr>
            <w:tcW w:w="338" w:type="dxa"/>
            <w:tcBorders>
              <w:top w:val="nil"/>
              <w:left w:val="nil"/>
              <w:bottom w:val="single" w:sz="4" w:space="0" w:color="auto"/>
              <w:right w:val="single" w:sz="4" w:space="0" w:color="auto"/>
            </w:tcBorders>
            <w:shd w:val="clear" w:color="000000" w:fill="DAE9F8"/>
            <w:noWrap/>
            <w:vAlign w:val="bottom"/>
            <w:hideMark/>
          </w:tcPr>
          <w:p w14:paraId="653D7025" w14:textId="77777777" w:rsidR="003861EA" w:rsidRPr="00944032" w:rsidRDefault="003861EA" w:rsidP="003861EA">
            <w:pPr>
              <w:spacing w:after="0" w:line="240" w:lineRule="auto"/>
              <w:jc w:val="right"/>
              <w:rPr>
                <w:rFonts w:ascii="Aptos Narrow" w:hAnsi="Aptos Narrow" w:cs="Times New Roman"/>
                <w:color w:val="000000"/>
                <w:sz w:val="22"/>
                <w:lang w:eastAsia="en-GB"/>
              </w:rPr>
            </w:pPr>
            <w:r w:rsidRPr="00944032">
              <w:rPr>
                <w:rFonts w:ascii="Aptos Narrow" w:hAnsi="Aptos Narrow" w:cs="Times New Roman"/>
                <w:color w:val="000000"/>
                <w:sz w:val="22"/>
                <w:lang w:eastAsia="en-GB"/>
              </w:rPr>
              <w:t>7</w:t>
            </w:r>
          </w:p>
        </w:tc>
        <w:tc>
          <w:tcPr>
            <w:tcW w:w="338" w:type="dxa"/>
            <w:tcBorders>
              <w:top w:val="nil"/>
              <w:left w:val="nil"/>
              <w:bottom w:val="single" w:sz="4" w:space="0" w:color="auto"/>
              <w:right w:val="single" w:sz="4" w:space="0" w:color="auto"/>
            </w:tcBorders>
            <w:shd w:val="clear" w:color="000000" w:fill="DAE9F8"/>
            <w:noWrap/>
            <w:vAlign w:val="bottom"/>
            <w:hideMark/>
          </w:tcPr>
          <w:p w14:paraId="01042518" w14:textId="77777777" w:rsidR="003861EA" w:rsidRPr="00944032" w:rsidRDefault="003861EA" w:rsidP="003861EA">
            <w:pPr>
              <w:spacing w:after="0" w:line="240" w:lineRule="auto"/>
              <w:jc w:val="right"/>
              <w:rPr>
                <w:rFonts w:ascii="Aptos Narrow" w:hAnsi="Aptos Narrow" w:cs="Times New Roman"/>
                <w:color w:val="000000"/>
                <w:sz w:val="22"/>
                <w:lang w:eastAsia="en-GB"/>
              </w:rPr>
            </w:pPr>
            <w:r w:rsidRPr="00944032">
              <w:rPr>
                <w:rFonts w:ascii="Aptos Narrow" w:hAnsi="Aptos Narrow" w:cs="Times New Roman"/>
                <w:color w:val="000000"/>
                <w:sz w:val="22"/>
                <w:lang w:eastAsia="en-GB"/>
              </w:rPr>
              <w:t>8</w:t>
            </w:r>
          </w:p>
        </w:tc>
        <w:tc>
          <w:tcPr>
            <w:tcW w:w="338" w:type="dxa"/>
            <w:tcBorders>
              <w:top w:val="nil"/>
              <w:left w:val="nil"/>
              <w:bottom w:val="single" w:sz="4" w:space="0" w:color="auto"/>
              <w:right w:val="single" w:sz="4" w:space="0" w:color="auto"/>
            </w:tcBorders>
            <w:shd w:val="clear" w:color="000000" w:fill="DAE9F8"/>
            <w:noWrap/>
            <w:vAlign w:val="bottom"/>
            <w:hideMark/>
          </w:tcPr>
          <w:p w14:paraId="170FC18B" w14:textId="77777777" w:rsidR="003861EA" w:rsidRPr="00944032" w:rsidRDefault="003861EA" w:rsidP="003861EA">
            <w:pPr>
              <w:spacing w:after="0" w:line="240" w:lineRule="auto"/>
              <w:jc w:val="right"/>
              <w:rPr>
                <w:rFonts w:ascii="Aptos Narrow" w:hAnsi="Aptos Narrow" w:cs="Times New Roman"/>
                <w:color w:val="000000"/>
                <w:sz w:val="22"/>
                <w:lang w:eastAsia="en-GB"/>
              </w:rPr>
            </w:pPr>
            <w:r w:rsidRPr="00944032">
              <w:rPr>
                <w:rFonts w:ascii="Aptos Narrow" w:hAnsi="Aptos Narrow" w:cs="Times New Roman"/>
                <w:color w:val="000000"/>
                <w:sz w:val="22"/>
                <w:lang w:eastAsia="en-GB"/>
              </w:rPr>
              <w:t>9</w:t>
            </w:r>
          </w:p>
        </w:tc>
        <w:tc>
          <w:tcPr>
            <w:tcW w:w="460" w:type="dxa"/>
            <w:tcBorders>
              <w:top w:val="nil"/>
              <w:left w:val="nil"/>
              <w:bottom w:val="single" w:sz="4" w:space="0" w:color="auto"/>
              <w:right w:val="single" w:sz="4" w:space="0" w:color="auto"/>
            </w:tcBorders>
            <w:shd w:val="clear" w:color="000000" w:fill="DAE9F8"/>
            <w:noWrap/>
            <w:vAlign w:val="bottom"/>
            <w:hideMark/>
          </w:tcPr>
          <w:p w14:paraId="5280B156" w14:textId="77777777" w:rsidR="003861EA" w:rsidRPr="00944032" w:rsidRDefault="003861EA" w:rsidP="003861EA">
            <w:pPr>
              <w:spacing w:after="0" w:line="240" w:lineRule="auto"/>
              <w:jc w:val="right"/>
              <w:rPr>
                <w:rFonts w:ascii="Aptos Narrow" w:hAnsi="Aptos Narrow" w:cs="Times New Roman"/>
                <w:color w:val="000000"/>
                <w:sz w:val="22"/>
                <w:lang w:eastAsia="en-GB"/>
              </w:rPr>
            </w:pPr>
            <w:r w:rsidRPr="00944032">
              <w:rPr>
                <w:rFonts w:ascii="Aptos Narrow" w:hAnsi="Aptos Narrow" w:cs="Times New Roman"/>
                <w:color w:val="000000"/>
                <w:sz w:val="22"/>
                <w:lang w:eastAsia="en-GB"/>
              </w:rPr>
              <w:t>10</w:t>
            </w:r>
          </w:p>
        </w:tc>
        <w:tc>
          <w:tcPr>
            <w:tcW w:w="628" w:type="dxa"/>
            <w:tcBorders>
              <w:top w:val="nil"/>
              <w:left w:val="nil"/>
              <w:bottom w:val="single" w:sz="4" w:space="0" w:color="auto"/>
              <w:right w:val="single" w:sz="4" w:space="0" w:color="auto"/>
            </w:tcBorders>
            <w:shd w:val="clear" w:color="000000" w:fill="DAE9F8"/>
            <w:noWrap/>
            <w:vAlign w:val="bottom"/>
            <w:hideMark/>
          </w:tcPr>
          <w:p w14:paraId="2E200C4B" w14:textId="77777777" w:rsidR="003861EA" w:rsidRPr="00944032" w:rsidRDefault="003861EA" w:rsidP="003861EA">
            <w:pPr>
              <w:spacing w:after="0" w:line="240" w:lineRule="auto"/>
              <w:jc w:val="right"/>
              <w:rPr>
                <w:rFonts w:ascii="Aptos Narrow" w:hAnsi="Aptos Narrow" w:cs="Times New Roman"/>
                <w:color w:val="000000"/>
                <w:sz w:val="22"/>
                <w:lang w:eastAsia="en-GB"/>
              </w:rPr>
            </w:pPr>
            <w:r w:rsidRPr="00944032">
              <w:rPr>
                <w:rFonts w:ascii="Aptos Narrow" w:hAnsi="Aptos Narrow" w:cs="Times New Roman"/>
                <w:color w:val="000000"/>
                <w:sz w:val="22"/>
                <w:lang w:eastAsia="en-GB"/>
              </w:rPr>
              <w:t>11</w:t>
            </w:r>
          </w:p>
        </w:tc>
        <w:tc>
          <w:tcPr>
            <w:tcW w:w="465" w:type="dxa"/>
            <w:gridSpan w:val="2"/>
            <w:tcBorders>
              <w:top w:val="nil"/>
              <w:left w:val="nil"/>
              <w:bottom w:val="single" w:sz="4" w:space="0" w:color="auto"/>
              <w:right w:val="single" w:sz="4" w:space="0" w:color="auto"/>
            </w:tcBorders>
            <w:shd w:val="clear" w:color="000000" w:fill="DAE9F8"/>
            <w:noWrap/>
            <w:vAlign w:val="bottom"/>
            <w:hideMark/>
          </w:tcPr>
          <w:p w14:paraId="1E846587" w14:textId="77777777" w:rsidR="003861EA" w:rsidRPr="00944032" w:rsidRDefault="003861EA" w:rsidP="003861EA">
            <w:pPr>
              <w:spacing w:after="0" w:line="240" w:lineRule="auto"/>
              <w:jc w:val="right"/>
              <w:rPr>
                <w:rFonts w:ascii="Aptos Narrow" w:hAnsi="Aptos Narrow" w:cs="Times New Roman"/>
                <w:color w:val="000000"/>
                <w:sz w:val="22"/>
                <w:lang w:eastAsia="en-GB"/>
              </w:rPr>
            </w:pPr>
            <w:r w:rsidRPr="00944032">
              <w:rPr>
                <w:rFonts w:ascii="Aptos Narrow" w:hAnsi="Aptos Narrow" w:cs="Times New Roman"/>
                <w:color w:val="000000"/>
                <w:sz w:val="22"/>
                <w:lang w:eastAsia="en-GB"/>
              </w:rPr>
              <w:t>12</w:t>
            </w:r>
          </w:p>
        </w:tc>
      </w:tr>
      <w:tr w:rsidR="003861EA" w:rsidRPr="006E1C3C" w14:paraId="6E0BD1F5" w14:textId="77777777" w:rsidTr="005E3058">
        <w:trPr>
          <w:trHeight w:val="320"/>
        </w:trPr>
        <w:tc>
          <w:tcPr>
            <w:tcW w:w="5240" w:type="dxa"/>
            <w:tcBorders>
              <w:top w:val="nil"/>
              <w:left w:val="single" w:sz="4" w:space="0" w:color="auto"/>
              <w:bottom w:val="single" w:sz="4" w:space="0" w:color="auto"/>
              <w:right w:val="single" w:sz="4" w:space="0" w:color="auto"/>
            </w:tcBorders>
            <w:shd w:val="clear" w:color="auto" w:fill="auto"/>
            <w:noWrap/>
            <w:vAlign w:val="bottom"/>
            <w:hideMark/>
          </w:tcPr>
          <w:p w14:paraId="686B48EF"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Technical Assistance Management Office - set-up</w:t>
            </w:r>
          </w:p>
        </w:tc>
        <w:tc>
          <w:tcPr>
            <w:tcW w:w="338" w:type="dxa"/>
            <w:tcBorders>
              <w:top w:val="nil"/>
              <w:left w:val="nil"/>
              <w:bottom w:val="single" w:sz="4" w:space="0" w:color="auto"/>
              <w:right w:val="single" w:sz="4" w:space="0" w:color="auto"/>
            </w:tcBorders>
            <w:shd w:val="clear" w:color="auto" w:fill="auto"/>
            <w:noWrap/>
            <w:vAlign w:val="bottom"/>
            <w:hideMark/>
          </w:tcPr>
          <w:p w14:paraId="76D9F653"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71" w:type="dxa"/>
            <w:tcBorders>
              <w:top w:val="nil"/>
              <w:left w:val="nil"/>
              <w:bottom w:val="single" w:sz="4" w:space="0" w:color="auto"/>
              <w:right w:val="single" w:sz="4" w:space="0" w:color="auto"/>
            </w:tcBorders>
            <w:shd w:val="clear" w:color="auto" w:fill="auto"/>
            <w:noWrap/>
            <w:vAlign w:val="bottom"/>
            <w:hideMark/>
          </w:tcPr>
          <w:p w14:paraId="22CBD7DF" w14:textId="07CB61B8" w:rsidR="003861EA" w:rsidRPr="00D16CDA" w:rsidRDefault="003861EA" w:rsidP="003861EA">
            <w:pPr>
              <w:spacing w:after="0" w:line="240" w:lineRule="auto"/>
              <w:jc w:val="left"/>
              <w:rPr>
                <w:rFonts w:ascii="Aptos Narrow" w:hAnsi="Aptos Narrow" w:cs="Times New Roman"/>
                <w:color w:val="000000"/>
                <w:sz w:val="12"/>
                <w:szCs w:val="12"/>
                <w:lang w:eastAsia="en-GB"/>
              </w:rPr>
            </w:pPr>
          </w:p>
        </w:tc>
        <w:tc>
          <w:tcPr>
            <w:tcW w:w="477" w:type="dxa"/>
            <w:tcBorders>
              <w:top w:val="nil"/>
              <w:left w:val="nil"/>
              <w:bottom w:val="single" w:sz="4" w:space="0" w:color="auto"/>
              <w:right w:val="single" w:sz="4" w:space="0" w:color="auto"/>
            </w:tcBorders>
            <w:shd w:val="clear" w:color="auto" w:fill="auto"/>
            <w:noWrap/>
            <w:vAlign w:val="bottom"/>
            <w:hideMark/>
          </w:tcPr>
          <w:p w14:paraId="01255A76" w14:textId="77777777" w:rsidR="003861EA" w:rsidRPr="003A76B7"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auto" w:fill="auto"/>
            <w:noWrap/>
            <w:vAlign w:val="bottom"/>
            <w:hideMark/>
          </w:tcPr>
          <w:p w14:paraId="110C092F"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auto" w:fill="auto"/>
            <w:noWrap/>
            <w:vAlign w:val="bottom"/>
            <w:hideMark/>
          </w:tcPr>
          <w:p w14:paraId="15C8F8EA" w14:textId="4BD456E1" w:rsidR="003861EA" w:rsidRPr="00944032" w:rsidRDefault="00372CEF" w:rsidP="003861EA">
            <w:pPr>
              <w:spacing w:after="0" w:line="240" w:lineRule="auto"/>
              <w:jc w:val="left"/>
              <w:rPr>
                <w:rFonts w:ascii="Aptos Narrow" w:hAnsi="Aptos Narrow" w:cs="Times New Roman"/>
                <w:color w:val="000000"/>
                <w:sz w:val="22"/>
                <w:lang w:eastAsia="en-GB"/>
              </w:rPr>
            </w:pPr>
            <w:r>
              <w:rPr>
                <w:rFonts w:ascii="Aptos Narrow" w:hAnsi="Aptos Narrow" w:cs="Times New Roman"/>
                <w:color w:val="000000"/>
                <w:sz w:val="20"/>
                <w:szCs w:val="20"/>
                <w:lang w:eastAsia="en-GB"/>
              </w:rPr>
              <w:t>M</w:t>
            </w:r>
          </w:p>
        </w:tc>
        <w:tc>
          <w:tcPr>
            <w:tcW w:w="338" w:type="dxa"/>
            <w:tcBorders>
              <w:top w:val="nil"/>
              <w:left w:val="nil"/>
              <w:bottom w:val="single" w:sz="4" w:space="0" w:color="auto"/>
              <w:right w:val="single" w:sz="4" w:space="0" w:color="auto"/>
            </w:tcBorders>
            <w:shd w:val="clear" w:color="auto" w:fill="auto"/>
            <w:noWrap/>
            <w:vAlign w:val="bottom"/>
            <w:hideMark/>
          </w:tcPr>
          <w:p w14:paraId="5A01E7C2"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auto" w:fill="auto"/>
            <w:noWrap/>
            <w:vAlign w:val="bottom"/>
            <w:hideMark/>
          </w:tcPr>
          <w:p w14:paraId="1624EF42"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auto" w:fill="auto"/>
            <w:noWrap/>
            <w:vAlign w:val="bottom"/>
            <w:hideMark/>
          </w:tcPr>
          <w:p w14:paraId="21FB76D1"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auto" w:fill="auto"/>
            <w:noWrap/>
            <w:vAlign w:val="bottom"/>
            <w:hideMark/>
          </w:tcPr>
          <w:p w14:paraId="470A0079"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460" w:type="dxa"/>
            <w:tcBorders>
              <w:top w:val="nil"/>
              <w:left w:val="nil"/>
              <w:bottom w:val="single" w:sz="4" w:space="0" w:color="auto"/>
              <w:right w:val="single" w:sz="4" w:space="0" w:color="auto"/>
            </w:tcBorders>
            <w:shd w:val="clear" w:color="auto" w:fill="auto"/>
            <w:noWrap/>
            <w:vAlign w:val="bottom"/>
            <w:hideMark/>
          </w:tcPr>
          <w:p w14:paraId="65C105E9"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628" w:type="dxa"/>
            <w:tcBorders>
              <w:top w:val="nil"/>
              <w:left w:val="nil"/>
              <w:bottom w:val="single" w:sz="4" w:space="0" w:color="auto"/>
              <w:right w:val="single" w:sz="4" w:space="0" w:color="auto"/>
            </w:tcBorders>
            <w:shd w:val="clear" w:color="auto" w:fill="auto"/>
            <w:noWrap/>
            <w:vAlign w:val="bottom"/>
            <w:hideMark/>
          </w:tcPr>
          <w:p w14:paraId="390CA153"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465" w:type="dxa"/>
            <w:gridSpan w:val="2"/>
            <w:tcBorders>
              <w:top w:val="nil"/>
              <w:left w:val="nil"/>
              <w:bottom w:val="single" w:sz="4" w:space="0" w:color="auto"/>
              <w:right w:val="single" w:sz="4" w:space="0" w:color="auto"/>
            </w:tcBorders>
            <w:shd w:val="clear" w:color="auto" w:fill="auto"/>
            <w:noWrap/>
            <w:vAlign w:val="bottom"/>
            <w:hideMark/>
          </w:tcPr>
          <w:p w14:paraId="3495B349" w14:textId="77777777" w:rsidR="003861EA" w:rsidRPr="00944032" w:rsidRDefault="003861EA" w:rsidP="003861EA">
            <w:pPr>
              <w:spacing w:after="0" w:line="240" w:lineRule="auto"/>
              <w:jc w:val="left"/>
              <w:rPr>
                <w:rFonts w:ascii="Aptos Narrow" w:hAnsi="Aptos Narrow" w:cs="Times New Roman"/>
                <w:color w:val="000000"/>
                <w:sz w:val="22"/>
                <w:lang w:eastAsia="en-GB"/>
              </w:rPr>
            </w:pPr>
          </w:p>
        </w:tc>
      </w:tr>
      <w:tr w:rsidR="003861EA" w:rsidRPr="00944032" w14:paraId="418BCA63" w14:textId="77777777" w:rsidTr="005E3058">
        <w:trPr>
          <w:trHeight w:val="320"/>
        </w:trPr>
        <w:tc>
          <w:tcPr>
            <w:tcW w:w="5240" w:type="dxa"/>
            <w:tcBorders>
              <w:top w:val="nil"/>
              <w:left w:val="single" w:sz="4" w:space="0" w:color="auto"/>
              <w:bottom w:val="single" w:sz="4" w:space="0" w:color="auto"/>
              <w:right w:val="single" w:sz="4" w:space="0" w:color="auto"/>
            </w:tcBorders>
            <w:shd w:val="clear" w:color="auto" w:fill="auto"/>
            <w:noWrap/>
            <w:vAlign w:val="bottom"/>
            <w:hideMark/>
          </w:tcPr>
          <w:p w14:paraId="5682870F"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Technical Assistance Management Office - operations</w:t>
            </w:r>
          </w:p>
        </w:tc>
        <w:tc>
          <w:tcPr>
            <w:tcW w:w="338" w:type="dxa"/>
            <w:tcBorders>
              <w:top w:val="nil"/>
              <w:left w:val="nil"/>
              <w:bottom w:val="single" w:sz="4" w:space="0" w:color="auto"/>
              <w:right w:val="single" w:sz="4" w:space="0" w:color="auto"/>
            </w:tcBorders>
            <w:shd w:val="clear" w:color="000000" w:fill="F7C7AC"/>
            <w:noWrap/>
            <w:vAlign w:val="bottom"/>
            <w:hideMark/>
          </w:tcPr>
          <w:p w14:paraId="68842962"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71" w:type="dxa"/>
            <w:tcBorders>
              <w:top w:val="nil"/>
              <w:left w:val="nil"/>
              <w:bottom w:val="single" w:sz="4" w:space="0" w:color="auto"/>
              <w:right w:val="single" w:sz="4" w:space="0" w:color="auto"/>
            </w:tcBorders>
            <w:shd w:val="clear" w:color="000000" w:fill="F7C7AC"/>
            <w:noWrap/>
            <w:vAlign w:val="bottom"/>
            <w:hideMark/>
          </w:tcPr>
          <w:p w14:paraId="313473C3"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477" w:type="dxa"/>
            <w:tcBorders>
              <w:top w:val="nil"/>
              <w:left w:val="nil"/>
              <w:bottom w:val="single" w:sz="4" w:space="0" w:color="auto"/>
              <w:right w:val="single" w:sz="4" w:space="0" w:color="auto"/>
            </w:tcBorders>
            <w:shd w:val="clear" w:color="000000" w:fill="F7C7AC"/>
            <w:noWrap/>
            <w:vAlign w:val="bottom"/>
            <w:hideMark/>
          </w:tcPr>
          <w:p w14:paraId="4449CD8A"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AR</w:t>
            </w:r>
          </w:p>
        </w:tc>
        <w:tc>
          <w:tcPr>
            <w:tcW w:w="338" w:type="dxa"/>
            <w:tcBorders>
              <w:top w:val="nil"/>
              <w:left w:val="nil"/>
              <w:bottom w:val="single" w:sz="4" w:space="0" w:color="auto"/>
              <w:right w:val="single" w:sz="4" w:space="0" w:color="auto"/>
            </w:tcBorders>
            <w:shd w:val="clear" w:color="000000" w:fill="F7C7AC"/>
            <w:noWrap/>
            <w:vAlign w:val="bottom"/>
            <w:hideMark/>
          </w:tcPr>
          <w:p w14:paraId="5E5F0ED5"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7FC8EA33"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59CDAB26"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422BBE20"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2329ABFE"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10B7E500"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460" w:type="dxa"/>
            <w:tcBorders>
              <w:top w:val="nil"/>
              <w:left w:val="nil"/>
              <w:bottom w:val="single" w:sz="4" w:space="0" w:color="auto"/>
              <w:right w:val="single" w:sz="4" w:space="0" w:color="auto"/>
            </w:tcBorders>
            <w:shd w:val="clear" w:color="000000" w:fill="F7C7AC"/>
            <w:noWrap/>
            <w:vAlign w:val="bottom"/>
            <w:hideMark/>
          </w:tcPr>
          <w:p w14:paraId="79D8ED8A"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628" w:type="dxa"/>
            <w:tcBorders>
              <w:top w:val="nil"/>
              <w:left w:val="nil"/>
              <w:bottom w:val="single" w:sz="4" w:space="0" w:color="auto"/>
              <w:right w:val="single" w:sz="4" w:space="0" w:color="auto"/>
            </w:tcBorders>
            <w:shd w:val="clear" w:color="000000" w:fill="F7C7AC"/>
            <w:noWrap/>
            <w:vAlign w:val="bottom"/>
            <w:hideMark/>
          </w:tcPr>
          <w:p w14:paraId="121DBE59"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465" w:type="dxa"/>
            <w:gridSpan w:val="2"/>
            <w:tcBorders>
              <w:top w:val="nil"/>
              <w:left w:val="nil"/>
              <w:bottom w:val="single" w:sz="4" w:space="0" w:color="auto"/>
              <w:right w:val="single" w:sz="4" w:space="0" w:color="auto"/>
            </w:tcBorders>
            <w:shd w:val="clear" w:color="000000" w:fill="F7C7AC"/>
            <w:noWrap/>
            <w:vAlign w:val="bottom"/>
            <w:hideMark/>
          </w:tcPr>
          <w:p w14:paraId="1A1C0F83"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r>
      <w:tr w:rsidR="003861EA" w:rsidRPr="00944032" w14:paraId="0717C675" w14:textId="77777777" w:rsidTr="005E3058">
        <w:trPr>
          <w:trHeight w:val="320"/>
        </w:trPr>
        <w:tc>
          <w:tcPr>
            <w:tcW w:w="5240" w:type="dxa"/>
            <w:tcBorders>
              <w:top w:val="nil"/>
              <w:left w:val="single" w:sz="4" w:space="0" w:color="auto"/>
              <w:bottom w:val="single" w:sz="4" w:space="0" w:color="auto"/>
              <w:right w:val="single" w:sz="4" w:space="0" w:color="auto"/>
            </w:tcBorders>
            <w:shd w:val="clear" w:color="auto" w:fill="auto"/>
            <w:noWrap/>
            <w:vAlign w:val="bottom"/>
            <w:hideMark/>
          </w:tcPr>
          <w:p w14:paraId="2AE021D7"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Technical Assistance Management Office - Manila</w:t>
            </w:r>
          </w:p>
        </w:tc>
        <w:tc>
          <w:tcPr>
            <w:tcW w:w="338" w:type="dxa"/>
            <w:tcBorders>
              <w:top w:val="nil"/>
              <w:left w:val="nil"/>
              <w:bottom w:val="single" w:sz="4" w:space="0" w:color="auto"/>
              <w:right w:val="single" w:sz="4" w:space="0" w:color="auto"/>
            </w:tcBorders>
            <w:shd w:val="clear" w:color="000000" w:fill="F7C7AC"/>
            <w:noWrap/>
            <w:vAlign w:val="bottom"/>
            <w:hideMark/>
          </w:tcPr>
          <w:p w14:paraId="737F01D4"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71" w:type="dxa"/>
            <w:tcBorders>
              <w:top w:val="nil"/>
              <w:left w:val="nil"/>
              <w:bottom w:val="single" w:sz="4" w:space="0" w:color="auto"/>
              <w:right w:val="single" w:sz="4" w:space="0" w:color="auto"/>
            </w:tcBorders>
            <w:shd w:val="clear" w:color="000000" w:fill="F7C7AC"/>
            <w:noWrap/>
            <w:vAlign w:val="bottom"/>
            <w:hideMark/>
          </w:tcPr>
          <w:p w14:paraId="6A762237"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477" w:type="dxa"/>
            <w:tcBorders>
              <w:top w:val="nil"/>
              <w:left w:val="nil"/>
              <w:bottom w:val="single" w:sz="4" w:space="0" w:color="auto"/>
              <w:right w:val="single" w:sz="4" w:space="0" w:color="auto"/>
            </w:tcBorders>
            <w:shd w:val="clear" w:color="000000" w:fill="F7C7AC"/>
            <w:noWrap/>
            <w:vAlign w:val="bottom"/>
            <w:hideMark/>
          </w:tcPr>
          <w:p w14:paraId="510B9017"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43A3A2B7"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77A61095"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38D7169F"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2E8B9A38"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3CA8229F"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19450428"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460" w:type="dxa"/>
            <w:tcBorders>
              <w:top w:val="nil"/>
              <w:left w:val="nil"/>
              <w:bottom w:val="single" w:sz="4" w:space="0" w:color="auto"/>
              <w:right w:val="single" w:sz="4" w:space="0" w:color="auto"/>
            </w:tcBorders>
            <w:shd w:val="clear" w:color="000000" w:fill="F7C7AC"/>
            <w:noWrap/>
            <w:vAlign w:val="bottom"/>
            <w:hideMark/>
          </w:tcPr>
          <w:p w14:paraId="07BD3692"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628" w:type="dxa"/>
            <w:tcBorders>
              <w:top w:val="nil"/>
              <w:left w:val="nil"/>
              <w:bottom w:val="single" w:sz="4" w:space="0" w:color="auto"/>
              <w:right w:val="single" w:sz="4" w:space="0" w:color="auto"/>
            </w:tcBorders>
            <w:shd w:val="clear" w:color="000000" w:fill="F7C7AC"/>
            <w:noWrap/>
            <w:vAlign w:val="bottom"/>
            <w:hideMark/>
          </w:tcPr>
          <w:p w14:paraId="00E32FD2"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465" w:type="dxa"/>
            <w:gridSpan w:val="2"/>
            <w:tcBorders>
              <w:top w:val="nil"/>
              <w:left w:val="nil"/>
              <w:bottom w:val="single" w:sz="4" w:space="0" w:color="auto"/>
              <w:right w:val="single" w:sz="4" w:space="0" w:color="auto"/>
            </w:tcBorders>
            <w:shd w:val="clear" w:color="000000" w:fill="F7C7AC"/>
            <w:noWrap/>
            <w:vAlign w:val="bottom"/>
            <w:hideMark/>
          </w:tcPr>
          <w:p w14:paraId="26AE4848"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r>
      <w:tr w:rsidR="003861EA" w:rsidRPr="00944032" w14:paraId="5DEB7327" w14:textId="77777777" w:rsidTr="005E3058">
        <w:trPr>
          <w:trHeight w:val="320"/>
        </w:trPr>
        <w:tc>
          <w:tcPr>
            <w:tcW w:w="5240" w:type="dxa"/>
            <w:tcBorders>
              <w:top w:val="nil"/>
              <w:left w:val="single" w:sz="4" w:space="0" w:color="auto"/>
              <w:bottom w:val="single" w:sz="4" w:space="0" w:color="auto"/>
              <w:right w:val="single" w:sz="4" w:space="0" w:color="auto"/>
            </w:tcBorders>
            <w:shd w:val="clear" w:color="auto" w:fill="auto"/>
            <w:noWrap/>
            <w:vAlign w:val="bottom"/>
            <w:hideMark/>
          </w:tcPr>
          <w:p w14:paraId="36251C62"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Task 1: User engagement and Requirement Consolidation</w:t>
            </w:r>
          </w:p>
        </w:tc>
        <w:tc>
          <w:tcPr>
            <w:tcW w:w="338" w:type="dxa"/>
            <w:tcBorders>
              <w:top w:val="nil"/>
              <w:left w:val="nil"/>
              <w:bottom w:val="single" w:sz="4" w:space="0" w:color="auto"/>
              <w:right w:val="single" w:sz="4" w:space="0" w:color="auto"/>
            </w:tcBorders>
            <w:shd w:val="clear" w:color="000000" w:fill="F7C7AC"/>
            <w:noWrap/>
            <w:vAlign w:val="bottom"/>
            <w:hideMark/>
          </w:tcPr>
          <w:p w14:paraId="48BE9B54"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71" w:type="dxa"/>
            <w:tcBorders>
              <w:top w:val="nil"/>
              <w:left w:val="nil"/>
              <w:bottom w:val="single" w:sz="4" w:space="0" w:color="auto"/>
              <w:right w:val="single" w:sz="4" w:space="0" w:color="auto"/>
            </w:tcBorders>
            <w:shd w:val="clear" w:color="000000" w:fill="F7C7AC"/>
            <w:noWrap/>
            <w:vAlign w:val="bottom"/>
            <w:hideMark/>
          </w:tcPr>
          <w:p w14:paraId="5359BED4"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477" w:type="dxa"/>
            <w:tcBorders>
              <w:top w:val="nil"/>
              <w:left w:val="nil"/>
              <w:bottom w:val="single" w:sz="4" w:space="0" w:color="auto"/>
              <w:right w:val="single" w:sz="4" w:space="0" w:color="auto"/>
            </w:tcBorders>
            <w:shd w:val="clear" w:color="000000" w:fill="F7C7AC"/>
            <w:noWrap/>
            <w:vAlign w:val="bottom"/>
            <w:hideMark/>
          </w:tcPr>
          <w:p w14:paraId="34FAB8A3"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118A1517"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7957DEF4"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3B114169"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20071BE8"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4BC6670D"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156C3A69"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460" w:type="dxa"/>
            <w:tcBorders>
              <w:top w:val="nil"/>
              <w:left w:val="nil"/>
              <w:bottom w:val="single" w:sz="4" w:space="0" w:color="auto"/>
              <w:right w:val="single" w:sz="4" w:space="0" w:color="auto"/>
            </w:tcBorders>
            <w:shd w:val="clear" w:color="000000" w:fill="F7C7AC"/>
            <w:noWrap/>
            <w:vAlign w:val="bottom"/>
            <w:hideMark/>
          </w:tcPr>
          <w:p w14:paraId="74099C11"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628" w:type="dxa"/>
            <w:tcBorders>
              <w:top w:val="nil"/>
              <w:left w:val="nil"/>
              <w:bottom w:val="single" w:sz="4" w:space="0" w:color="auto"/>
              <w:right w:val="single" w:sz="4" w:space="0" w:color="auto"/>
            </w:tcBorders>
            <w:shd w:val="clear" w:color="000000" w:fill="F7C7AC"/>
            <w:noWrap/>
            <w:vAlign w:val="bottom"/>
            <w:hideMark/>
          </w:tcPr>
          <w:p w14:paraId="2FB534C8"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465" w:type="dxa"/>
            <w:gridSpan w:val="2"/>
            <w:tcBorders>
              <w:top w:val="nil"/>
              <w:left w:val="nil"/>
              <w:bottom w:val="single" w:sz="4" w:space="0" w:color="auto"/>
              <w:right w:val="single" w:sz="4" w:space="0" w:color="auto"/>
            </w:tcBorders>
            <w:shd w:val="clear" w:color="000000" w:fill="F7C7AC"/>
            <w:noWrap/>
            <w:vAlign w:val="bottom"/>
            <w:hideMark/>
          </w:tcPr>
          <w:p w14:paraId="55B6B931"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r>
      <w:tr w:rsidR="003861EA" w:rsidRPr="00944032" w14:paraId="6B99D98A" w14:textId="77777777" w:rsidTr="005E3058">
        <w:trPr>
          <w:trHeight w:val="320"/>
        </w:trPr>
        <w:tc>
          <w:tcPr>
            <w:tcW w:w="5240" w:type="dxa"/>
            <w:tcBorders>
              <w:top w:val="nil"/>
              <w:left w:val="single" w:sz="4" w:space="0" w:color="auto"/>
              <w:bottom w:val="single" w:sz="4" w:space="0" w:color="auto"/>
              <w:right w:val="single" w:sz="4" w:space="0" w:color="auto"/>
            </w:tcBorders>
            <w:shd w:val="clear" w:color="auto" w:fill="auto"/>
            <w:noWrap/>
            <w:vAlign w:val="bottom"/>
            <w:hideMark/>
          </w:tcPr>
          <w:p w14:paraId="2CAD7DA7"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Task 2: Copernicus Mirror Site Implementation</w:t>
            </w:r>
          </w:p>
        </w:tc>
        <w:tc>
          <w:tcPr>
            <w:tcW w:w="338" w:type="dxa"/>
            <w:tcBorders>
              <w:top w:val="nil"/>
              <w:left w:val="nil"/>
              <w:bottom w:val="single" w:sz="4" w:space="0" w:color="auto"/>
              <w:right w:val="single" w:sz="4" w:space="0" w:color="auto"/>
            </w:tcBorders>
            <w:shd w:val="clear" w:color="000000" w:fill="F7C7AC"/>
            <w:noWrap/>
            <w:vAlign w:val="bottom"/>
            <w:hideMark/>
          </w:tcPr>
          <w:p w14:paraId="16BA4B62"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71" w:type="dxa"/>
            <w:tcBorders>
              <w:top w:val="nil"/>
              <w:left w:val="nil"/>
              <w:bottom w:val="single" w:sz="4" w:space="0" w:color="auto"/>
              <w:right w:val="single" w:sz="4" w:space="0" w:color="auto"/>
            </w:tcBorders>
            <w:shd w:val="clear" w:color="000000" w:fill="F7C7AC"/>
            <w:noWrap/>
            <w:vAlign w:val="bottom"/>
            <w:hideMark/>
          </w:tcPr>
          <w:p w14:paraId="03EAAEAB"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477" w:type="dxa"/>
            <w:tcBorders>
              <w:top w:val="nil"/>
              <w:left w:val="nil"/>
              <w:bottom w:val="single" w:sz="4" w:space="0" w:color="auto"/>
              <w:right w:val="single" w:sz="4" w:space="0" w:color="auto"/>
            </w:tcBorders>
            <w:shd w:val="clear" w:color="000000" w:fill="F7C7AC"/>
            <w:noWrap/>
            <w:vAlign w:val="bottom"/>
            <w:hideMark/>
          </w:tcPr>
          <w:p w14:paraId="5D3B9536"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51D81035"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68F2A80E"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40260304"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0D4E99CE"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1B6F3626"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147D2021"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460" w:type="dxa"/>
            <w:tcBorders>
              <w:top w:val="nil"/>
              <w:left w:val="nil"/>
              <w:bottom w:val="single" w:sz="4" w:space="0" w:color="auto"/>
              <w:right w:val="single" w:sz="4" w:space="0" w:color="auto"/>
            </w:tcBorders>
            <w:shd w:val="clear" w:color="000000" w:fill="F7C7AC"/>
            <w:noWrap/>
            <w:vAlign w:val="bottom"/>
            <w:hideMark/>
          </w:tcPr>
          <w:p w14:paraId="1F46610A"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628" w:type="dxa"/>
            <w:tcBorders>
              <w:top w:val="nil"/>
              <w:left w:val="nil"/>
              <w:bottom w:val="single" w:sz="4" w:space="0" w:color="auto"/>
              <w:right w:val="single" w:sz="4" w:space="0" w:color="auto"/>
            </w:tcBorders>
            <w:shd w:val="clear" w:color="000000" w:fill="F7C7AC"/>
            <w:noWrap/>
            <w:vAlign w:val="bottom"/>
            <w:hideMark/>
          </w:tcPr>
          <w:p w14:paraId="6A05884F"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465" w:type="dxa"/>
            <w:gridSpan w:val="2"/>
            <w:tcBorders>
              <w:top w:val="nil"/>
              <w:left w:val="nil"/>
              <w:bottom w:val="single" w:sz="4" w:space="0" w:color="auto"/>
              <w:right w:val="single" w:sz="4" w:space="0" w:color="auto"/>
            </w:tcBorders>
            <w:shd w:val="clear" w:color="000000" w:fill="F7C7AC"/>
            <w:noWrap/>
            <w:vAlign w:val="bottom"/>
            <w:hideMark/>
          </w:tcPr>
          <w:p w14:paraId="714B2A12"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r>
      <w:tr w:rsidR="003861EA" w:rsidRPr="00944032" w14:paraId="2EBE8846" w14:textId="77777777" w:rsidTr="005E3058">
        <w:trPr>
          <w:trHeight w:val="320"/>
        </w:trPr>
        <w:tc>
          <w:tcPr>
            <w:tcW w:w="5240" w:type="dxa"/>
            <w:tcBorders>
              <w:top w:val="nil"/>
              <w:left w:val="single" w:sz="4" w:space="0" w:color="auto"/>
              <w:bottom w:val="single" w:sz="4" w:space="0" w:color="auto"/>
              <w:right w:val="single" w:sz="4" w:space="0" w:color="auto"/>
            </w:tcBorders>
            <w:shd w:val="clear" w:color="auto" w:fill="auto"/>
            <w:noWrap/>
            <w:vAlign w:val="bottom"/>
            <w:hideMark/>
          </w:tcPr>
          <w:p w14:paraId="083B7DA5" w14:textId="77777777" w:rsidR="003861EA" w:rsidRPr="00224EF0"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Task 3: EO-Based Information Development</w:t>
            </w:r>
          </w:p>
        </w:tc>
        <w:tc>
          <w:tcPr>
            <w:tcW w:w="338" w:type="dxa"/>
            <w:tcBorders>
              <w:top w:val="nil"/>
              <w:left w:val="nil"/>
              <w:bottom w:val="single" w:sz="4" w:space="0" w:color="auto"/>
              <w:right w:val="single" w:sz="4" w:space="0" w:color="auto"/>
            </w:tcBorders>
            <w:shd w:val="clear" w:color="000000" w:fill="F7C7AC"/>
            <w:noWrap/>
            <w:vAlign w:val="bottom"/>
            <w:hideMark/>
          </w:tcPr>
          <w:p w14:paraId="6D4FD5D1"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71" w:type="dxa"/>
            <w:tcBorders>
              <w:top w:val="nil"/>
              <w:left w:val="nil"/>
              <w:bottom w:val="single" w:sz="4" w:space="0" w:color="auto"/>
              <w:right w:val="single" w:sz="4" w:space="0" w:color="auto"/>
            </w:tcBorders>
            <w:shd w:val="clear" w:color="000000" w:fill="F7C7AC"/>
            <w:noWrap/>
            <w:vAlign w:val="bottom"/>
            <w:hideMark/>
          </w:tcPr>
          <w:p w14:paraId="2ACA9994"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477" w:type="dxa"/>
            <w:tcBorders>
              <w:top w:val="nil"/>
              <w:left w:val="nil"/>
              <w:bottom w:val="single" w:sz="4" w:space="0" w:color="auto"/>
              <w:right w:val="single" w:sz="4" w:space="0" w:color="auto"/>
            </w:tcBorders>
            <w:shd w:val="clear" w:color="000000" w:fill="F7C7AC"/>
            <w:noWrap/>
            <w:vAlign w:val="bottom"/>
            <w:hideMark/>
          </w:tcPr>
          <w:p w14:paraId="397296E9"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7C1441CE"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302D81E2"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5CDC934A"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150B7612"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73BD5180"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40EC87D9"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460" w:type="dxa"/>
            <w:tcBorders>
              <w:top w:val="nil"/>
              <w:left w:val="nil"/>
              <w:bottom w:val="single" w:sz="4" w:space="0" w:color="auto"/>
              <w:right w:val="single" w:sz="4" w:space="0" w:color="auto"/>
            </w:tcBorders>
            <w:shd w:val="clear" w:color="000000" w:fill="F7C7AC"/>
            <w:noWrap/>
            <w:vAlign w:val="bottom"/>
            <w:hideMark/>
          </w:tcPr>
          <w:p w14:paraId="4D245C7C"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628" w:type="dxa"/>
            <w:tcBorders>
              <w:top w:val="nil"/>
              <w:left w:val="nil"/>
              <w:bottom w:val="single" w:sz="4" w:space="0" w:color="auto"/>
              <w:right w:val="single" w:sz="4" w:space="0" w:color="auto"/>
            </w:tcBorders>
            <w:shd w:val="clear" w:color="000000" w:fill="F7C7AC"/>
            <w:noWrap/>
            <w:vAlign w:val="bottom"/>
            <w:hideMark/>
          </w:tcPr>
          <w:p w14:paraId="06FCD3EC"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465" w:type="dxa"/>
            <w:gridSpan w:val="2"/>
            <w:tcBorders>
              <w:top w:val="nil"/>
              <w:left w:val="nil"/>
              <w:bottom w:val="single" w:sz="4" w:space="0" w:color="auto"/>
              <w:right w:val="single" w:sz="4" w:space="0" w:color="auto"/>
            </w:tcBorders>
            <w:shd w:val="clear" w:color="000000" w:fill="F7C7AC"/>
            <w:noWrap/>
            <w:vAlign w:val="bottom"/>
            <w:hideMark/>
          </w:tcPr>
          <w:p w14:paraId="2C5AB42A"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r>
      <w:tr w:rsidR="003861EA" w:rsidRPr="00944032" w14:paraId="167254D7" w14:textId="77777777" w:rsidTr="005E3058">
        <w:trPr>
          <w:trHeight w:val="320"/>
        </w:trPr>
        <w:tc>
          <w:tcPr>
            <w:tcW w:w="5240" w:type="dxa"/>
            <w:tcBorders>
              <w:top w:val="nil"/>
              <w:left w:val="single" w:sz="4" w:space="0" w:color="auto"/>
              <w:bottom w:val="single" w:sz="4" w:space="0" w:color="auto"/>
              <w:right w:val="single" w:sz="4" w:space="0" w:color="auto"/>
            </w:tcBorders>
            <w:shd w:val="clear" w:color="auto" w:fill="auto"/>
            <w:noWrap/>
            <w:vAlign w:val="bottom"/>
            <w:hideMark/>
          </w:tcPr>
          <w:p w14:paraId="5E7EB72D"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Task 4: Pre-Operational Demonstration and Validation</w:t>
            </w:r>
          </w:p>
        </w:tc>
        <w:tc>
          <w:tcPr>
            <w:tcW w:w="338" w:type="dxa"/>
            <w:tcBorders>
              <w:top w:val="nil"/>
              <w:left w:val="nil"/>
              <w:bottom w:val="single" w:sz="4" w:space="0" w:color="auto"/>
              <w:right w:val="single" w:sz="4" w:space="0" w:color="auto"/>
            </w:tcBorders>
            <w:shd w:val="clear" w:color="000000" w:fill="F7C7AC"/>
            <w:noWrap/>
            <w:vAlign w:val="bottom"/>
            <w:hideMark/>
          </w:tcPr>
          <w:p w14:paraId="3E4619B5"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71" w:type="dxa"/>
            <w:tcBorders>
              <w:top w:val="nil"/>
              <w:left w:val="nil"/>
              <w:bottom w:val="single" w:sz="4" w:space="0" w:color="auto"/>
              <w:right w:val="single" w:sz="4" w:space="0" w:color="auto"/>
            </w:tcBorders>
            <w:shd w:val="clear" w:color="000000" w:fill="F7C7AC"/>
            <w:noWrap/>
            <w:vAlign w:val="bottom"/>
            <w:hideMark/>
          </w:tcPr>
          <w:p w14:paraId="2254FEDC"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477" w:type="dxa"/>
            <w:tcBorders>
              <w:top w:val="nil"/>
              <w:left w:val="nil"/>
              <w:bottom w:val="single" w:sz="4" w:space="0" w:color="auto"/>
              <w:right w:val="single" w:sz="4" w:space="0" w:color="auto"/>
            </w:tcBorders>
            <w:shd w:val="clear" w:color="000000" w:fill="F7C7AC"/>
            <w:noWrap/>
            <w:vAlign w:val="bottom"/>
            <w:hideMark/>
          </w:tcPr>
          <w:p w14:paraId="31C20A0D"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7C085D2D"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67EB79FC"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4FB3B574"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3C44F51D"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3C7C286F"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02280E6F"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460" w:type="dxa"/>
            <w:tcBorders>
              <w:top w:val="nil"/>
              <w:left w:val="nil"/>
              <w:bottom w:val="single" w:sz="4" w:space="0" w:color="auto"/>
              <w:right w:val="single" w:sz="4" w:space="0" w:color="auto"/>
            </w:tcBorders>
            <w:shd w:val="clear" w:color="000000" w:fill="F7C7AC"/>
            <w:noWrap/>
            <w:vAlign w:val="bottom"/>
            <w:hideMark/>
          </w:tcPr>
          <w:p w14:paraId="55BE5F36"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628" w:type="dxa"/>
            <w:tcBorders>
              <w:top w:val="nil"/>
              <w:left w:val="nil"/>
              <w:bottom w:val="single" w:sz="4" w:space="0" w:color="auto"/>
              <w:right w:val="single" w:sz="4" w:space="0" w:color="auto"/>
            </w:tcBorders>
            <w:shd w:val="clear" w:color="000000" w:fill="F7C7AC"/>
            <w:noWrap/>
            <w:vAlign w:val="bottom"/>
            <w:hideMark/>
          </w:tcPr>
          <w:p w14:paraId="03577EE1"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465" w:type="dxa"/>
            <w:gridSpan w:val="2"/>
            <w:tcBorders>
              <w:top w:val="nil"/>
              <w:left w:val="nil"/>
              <w:bottom w:val="single" w:sz="4" w:space="0" w:color="auto"/>
              <w:right w:val="single" w:sz="4" w:space="0" w:color="auto"/>
            </w:tcBorders>
            <w:shd w:val="clear" w:color="000000" w:fill="F7C7AC"/>
            <w:noWrap/>
            <w:vAlign w:val="bottom"/>
            <w:hideMark/>
          </w:tcPr>
          <w:p w14:paraId="4EAB2334"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r>
      <w:tr w:rsidR="003861EA" w:rsidRPr="00944032" w14:paraId="6639D1F9" w14:textId="77777777" w:rsidTr="005E3058">
        <w:trPr>
          <w:trHeight w:val="320"/>
        </w:trPr>
        <w:tc>
          <w:tcPr>
            <w:tcW w:w="5240" w:type="dxa"/>
            <w:tcBorders>
              <w:top w:val="nil"/>
              <w:left w:val="single" w:sz="4" w:space="0" w:color="auto"/>
              <w:bottom w:val="single" w:sz="4" w:space="0" w:color="auto"/>
              <w:right w:val="single" w:sz="4" w:space="0" w:color="auto"/>
            </w:tcBorders>
            <w:shd w:val="clear" w:color="auto" w:fill="auto"/>
            <w:noWrap/>
            <w:vAlign w:val="bottom"/>
            <w:hideMark/>
          </w:tcPr>
          <w:p w14:paraId="3B2D7281"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Task 5: User Feedback, Assessment and Future Planning</w:t>
            </w:r>
          </w:p>
        </w:tc>
        <w:tc>
          <w:tcPr>
            <w:tcW w:w="338" w:type="dxa"/>
            <w:tcBorders>
              <w:top w:val="nil"/>
              <w:left w:val="nil"/>
              <w:bottom w:val="single" w:sz="4" w:space="0" w:color="auto"/>
              <w:right w:val="single" w:sz="4" w:space="0" w:color="auto"/>
            </w:tcBorders>
            <w:shd w:val="clear" w:color="auto" w:fill="auto"/>
            <w:noWrap/>
            <w:vAlign w:val="bottom"/>
            <w:hideMark/>
          </w:tcPr>
          <w:p w14:paraId="598E93C1"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71" w:type="dxa"/>
            <w:tcBorders>
              <w:top w:val="nil"/>
              <w:left w:val="nil"/>
              <w:bottom w:val="single" w:sz="4" w:space="0" w:color="auto"/>
              <w:right w:val="single" w:sz="4" w:space="0" w:color="auto"/>
            </w:tcBorders>
            <w:shd w:val="clear" w:color="auto" w:fill="F7CAAC" w:themeFill="accent2" w:themeFillTint="66"/>
            <w:noWrap/>
            <w:vAlign w:val="bottom"/>
            <w:hideMark/>
          </w:tcPr>
          <w:p w14:paraId="4DC74B99"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477" w:type="dxa"/>
            <w:tcBorders>
              <w:top w:val="nil"/>
              <w:left w:val="nil"/>
              <w:bottom w:val="single" w:sz="4" w:space="0" w:color="auto"/>
              <w:right w:val="single" w:sz="4" w:space="0" w:color="auto"/>
            </w:tcBorders>
            <w:shd w:val="clear" w:color="auto" w:fill="FFFFFF" w:themeFill="background1"/>
            <w:noWrap/>
            <w:vAlign w:val="bottom"/>
            <w:hideMark/>
          </w:tcPr>
          <w:p w14:paraId="71AC096A"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auto" w:fill="FFFFFF" w:themeFill="background1"/>
            <w:noWrap/>
            <w:vAlign w:val="bottom"/>
            <w:hideMark/>
          </w:tcPr>
          <w:p w14:paraId="6FF229BB"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auto" w:fill="FFFFFF" w:themeFill="background1"/>
            <w:noWrap/>
            <w:vAlign w:val="bottom"/>
            <w:hideMark/>
          </w:tcPr>
          <w:p w14:paraId="3837DF73"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auto" w:fill="F7CAAC" w:themeFill="accent2" w:themeFillTint="66"/>
            <w:noWrap/>
            <w:vAlign w:val="bottom"/>
            <w:hideMark/>
          </w:tcPr>
          <w:p w14:paraId="528403A3"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auto" w:fill="FFFFFF" w:themeFill="background1"/>
            <w:noWrap/>
            <w:vAlign w:val="bottom"/>
            <w:hideMark/>
          </w:tcPr>
          <w:p w14:paraId="2D8C5B48"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auto" w:fill="FFFFFF" w:themeFill="background1"/>
            <w:noWrap/>
            <w:vAlign w:val="bottom"/>
            <w:hideMark/>
          </w:tcPr>
          <w:p w14:paraId="7C96B58A"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auto" w:fill="FFFFFF" w:themeFill="background1"/>
            <w:noWrap/>
            <w:vAlign w:val="bottom"/>
            <w:hideMark/>
          </w:tcPr>
          <w:p w14:paraId="3CBF6DE9"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460" w:type="dxa"/>
            <w:tcBorders>
              <w:top w:val="nil"/>
              <w:left w:val="nil"/>
              <w:bottom w:val="single" w:sz="4" w:space="0" w:color="auto"/>
              <w:right w:val="single" w:sz="4" w:space="0" w:color="auto"/>
            </w:tcBorders>
            <w:shd w:val="clear" w:color="auto" w:fill="F7CAAC" w:themeFill="accent2" w:themeFillTint="66"/>
            <w:noWrap/>
            <w:vAlign w:val="bottom"/>
            <w:hideMark/>
          </w:tcPr>
          <w:p w14:paraId="16E86A60"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628" w:type="dxa"/>
            <w:tcBorders>
              <w:top w:val="nil"/>
              <w:left w:val="nil"/>
              <w:bottom w:val="single" w:sz="4" w:space="0" w:color="auto"/>
              <w:right w:val="single" w:sz="4" w:space="0" w:color="auto"/>
            </w:tcBorders>
            <w:shd w:val="clear" w:color="auto" w:fill="FFFFFF" w:themeFill="background1"/>
            <w:noWrap/>
            <w:vAlign w:val="bottom"/>
            <w:hideMark/>
          </w:tcPr>
          <w:p w14:paraId="6D459979"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465" w:type="dxa"/>
            <w:gridSpan w:val="2"/>
            <w:tcBorders>
              <w:top w:val="nil"/>
              <w:left w:val="nil"/>
              <w:bottom w:val="single" w:sz="4" w:space="0" w:color="auto"/>
              <w:right w:val="single" w:sz="4" w:space="0" w:color="auto"/>
            </w:tcBorders>
            <w:shd w:val="clear" w:color="auto" w:fill="F7CAAC" w:themeFill="accent2" w:themeFillTint="66"/>
            <w:noWrap/>
            <w:vAlign w:val="bottom"/>
            <w:hideMark/>
          </w:tcPr>
          <w:p w14:paraId="221DA46E"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r>
      <w:tr w:rsidR="003861EA" w:rsidRPr="00944032" w14:paraId="5B0FB12F" w14:textId="77777777" w:rsidTr="005E3058">
        <w:trPr>
          <w:trHeight w:val="320"/>
        </w:trPr>
        <w:tc>
          <w:tcPr>
            <w:tcW w:w="5240" w:type="dxa"/>
            <w:tcBorders>
              <w:top w:val="nil"/>
              <w:left w:val="single" w:sz="4" w:space="0" w:color="auto"/>
              <w:bottom w:val="single" w:sz="4" w:space="0" w:color="auto"/>
              <w:right w:val="single" w:sz="4" w:space="0" w:color="auto"/>
            </w:tcBorders>
            <w:shd w:val="clear" w:color="auto" w:fill="auto"/>
            <w:noWrap/>
            <w:vAlign w:val="bottom"/>
            <w:hideMark/>
          </w:tcPr>
          <w:p w14:paraId="53391845" w14:textId="77777777" w:rsidR="003861EA" w:rsidRPr="00F6173F"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Task 6: Knowledge and Skill Transfer</w:t>
            </w:r>
          </w:p>
        </w:tc>
        <w:tc>
          <w:tcPr>
            <w:tcW w:w="338" w:type="dxa"/>
            <w:tcBorders>
              <w:top w:val="nil"/>
              <w:left w:val="nil"/>
              <w:bottom w:val="single" w:sz="4" w:space="0" w:color="auto"/>
              <w:right w:val="single" w:sz="4" w:space="0" w:color="auto"/>
            </w:tcBorders>
            <w:shd w:val="clear" w:color="000000" w:fill="F7C7AC"/>
            <w:noWrap/>
            <w:vAlign w:val="bottom"/>
            <w:hideMark/>
          </w:tcPr>
          <w:p w14:paraId="5064EE99"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71" w:type="dxa"/>
            <w:tcBorders>
              <w:top w:val="nil"/>
              <w:left w:val="nil"/>
              <w:bottom w:val="single" w:sz="4" w:space="0" w:color="auto"/>
              <w:right w:val="single" w:sz="4" w:space="0" w:color="auto"/>
            </w:tcBorders>
            <w:shd w:val="clear" w:color="000000" w:fill="F7C7AC"/>
            <w:noWrap/>
            <w:vAlign w:val="bottom"/>
            <w:hideMark/>
          </w:tcPr>
          <w:p w14:paraId="4B225420"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477" w:type="dxa"/>
            <w:tcBorders>
              <w:top w:val="nil"/>
              <w:left w:val="nil"/>
              <w:bottom w:val="single" w:sz="4" w:space="0" w:color="auto"/>
              <w:right w:val="single" w:sz="4" w:space="0" w:color="auto"/>
            </w:tcBorders>
            <w:shd w:val="clear" w:color="000000" w:fill="F7C7AC"/>
            <w:noWrap/>
            <w:vAlign w:val="bottom"/>
            <w:hideMark/>
          </w:tcPr>
          <w:p w14:paraId="7F0222B8"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0FFAD78B"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252BBC26"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19DDD0AE"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6D9B52A3"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7ABE3697"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6E4136F7"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460" w:type="dxa"/>
            <w:tcBorders>
              <w:top w:val="nil"/>
              <w:left w:val="nil"/>
              <w:bottom w:val="single" w:sz="4" w:space="0" w:color="auto"/>
              <w:right w:val="single" w:sz="4" w:space="0" w:color="auto"/>
            </w:tcBorders>
            <w:shd w:val="clear" w:color="000000" w:fill="F7C7AC"/>
            <w:noWrap/>
            <w:vAlign w:val="bottom"/>
            <w:hideMark/>
          </w:tcPr>
          <w:p w14:paraId="56E6822A"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628" w:type="dxa"/>
            <w:tcBorders>
              <w:top w:val="nil"/>
              <w:left w:val="nil"/>
              <w:bottom w:val="single" w:sz="4" w:space="0" w:color="auto"/>
              <w:right w:val="single" w:sz="4" w:space="0" w:color="auto"/>
            </w:tcBorders>
            <w:shd w:val="clear" w:color="000000" w:fill="F7C7AC"/>
            <w:noWrap/>
            <w:vAlign w:val="bottom"/>
            <w:hideMark/>
          </w:tcPr>
          <w:p w14:paraId="641C5667"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465" w:type="dxa"/>
            <w:gridSpan w:val="2"/>
            <w:tcBorders>
              <w:top w:val="nil"/>
              <w:left w:val="nil"/>
              <w:bottom w:val="single" w:sz="4" w:space="0" w:color="auto"/>
              <w:right w:val="single" w:sz="4" w:space="0" w:color="auto"/>
            </w:tcBorders>
            <w:shd w:val="clear" w:color="000000" w:fill="F7C7AC"/>
            <w:noWrap/>
            <w:vAlign w:val="bottom"/>
            <w:hideMark/>
          </w:tcPr>
          <w:p w14:paraId="2E2BA2C2"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r>
      <w:tr w:rsidR="003861EA" w:rsidRPr="006E1C3C" w14:paraId="6927A6A7" w14:textId="77777777" w:rsidTr="005E3058">
        <w:trPr>
          <w:trHeight w:val="320"/>
        </w:trPr>
        <w:tc>
          <w:tcPr>
            <w:tcW w:w="5240" w:type="dxa"/>
            <w:tcBorders>
              <w:top w:val="nil"/>
              <w:left w:val="single" w:sz="4" w:space="0" w:color="auto"/>
              <w:bottom w:val="single" w:sz="4" w:space="0" w:color="auto"/>
              <w:right w:val="single" w:sz="4" w:space="0" w:color="auto"/>
            </w:tcBorders>
            <w:shd w:val="clear" w:color="auto" w:fill="auto"/>
            <w:noWrap/>
            <w:vAlign w:val="bottom"/>
            <w:hideMark/>
          </w:tcPr>
          <w:p w14:paraId="040D4792"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Missions</w:t>
            </w:r>
          </w:p>
        </w:tc>
        <w:tc>
          <w:tcPr>
            <w:tcW w:w="338" w:type="dxa"/>
            <w:tcBorders>
              <w:top w:val="nil"/>
              <w:left w:val="nil"/>
              <w:bottom w:val="single" w:sz="4" w:space="0" w:color="auto"/>
              <w:right w:val="single" w:sz="4" w:space="0" w:color="auto"/>
            </w:tcBorders>
            <w:shd w:val="clear" w:color="auto" w:fill="auto"/>
            <w:noWrap/>
            <w:vAlign w:val="bottom"/>
            <w:hideMark/>
          </w:tcPr>
          <w:p w14:paraId="0C7F6A4F"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71" w:type="dxa"/>
            <w:tcBorders>
              <w:top w:val="nil"/>
              <w:left w:val="nil"/>
              <w:bottom w:val="single" w:sz="4" w:space="0" w:color="auto"/>
              <w:right w:val="single" w:sz="4" w:space="0" w:color="auto"/>
            </w:tcBorders>
            <w:shd w:val="clear" w:color="000000" w:fill="F7C7AC"/>
            <w:noWrap/>
            <w:vAlign w:val="bottom"/>
            <w:hideMark/>
          </w:tcPr>
          <w:p w14:paraId="0F1E0A01"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477" w:type="dxa"/>
            <w:tcBorders>
              <w:top w:val="nil"/>
              <w:left w:val="nil"/>
              <w:bottom w:val="single" w:sz="4" w:space="0" w:color="auto"/>
              <w:right w:val="single" w:sz="4" w:space="0" w:color="auto"/>
            </w:tcBorders>
            <w:shd w:val="clear" w:color="auto" w:fill="auto"/>
            <w:noWrap/>
            <w:vAlign w:val="bottom"/>
            <w:hideMark/>
          </w:tcPr>
          <w:p w14:paraId="0E728FC6"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auto" w:fill="auto"/>
            <w:noWrap/>
            <w:vAlign w:val="bottom"/>
            <w:hideMark/>
          </w:tcPr>
          <w:p w14:paraId="5C025660"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auto" w:fill="auto"/>
            <w:noWrap/>
            <w:vAlign w:val="bottom"/>
            <w:hideMark/>
          </w:tcPr>
          <w:p w14:paraId="60B88A99"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22A9F4BD"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auto" w:fill="auto"/>
            <w:noWrap/>
            <w:vAlign w:val="bottom"/>
            <w:hideMark/>
          </w:tcPr>
          <w:p w14:paraId="6D1EB260"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auto" w:fill="auto"/>
            <w:noWrap/>
            <w:vAlign w:val="bottom"/>
            <w:hideMark/>
          </w:tcPr>
          <w:p w14:paraId="4DAE0429"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auto" w:fill="FFFFFF" w:themeFill="background1"/>
            <w:noWrap/>
            <w:vAlign w:val="bottom"/>
            <w:hideMark/>
          </w:tcPr>
          <w:p w14:paraId="27E27954"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460" w:type="dxa"/>
            <w:tcBorders>
              <w:top w:val="nil"/>
              <w:left w:val="nil"/>
              <w:bottom w:val="single" w:sz="4" w:space="0" w:color="auto"/>
              <w:right w:val="single" w:sz="4" w:space="0" w:color="auto"/>
            </w:tcBorders>
            <w:shd w:val="clear" w:color="auto" w:fill="F7CAAC" w:themeFill="accent2" w:themeFillTint="66"/>
            <w:noWrap/>
            <w:vAlign w:val="bottom"/>
            <w:hideMark/>
          </w:tcPr>
          <w:p w14:paraId="36555C97"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628" w:type="dxa"/>
            <w:tcBorders>
              <w:top w:val="nil"/>
              <w:left w:val="nil"/>
              <w:bottom w:val="single" w:sz="4" w:space="0" w:color="auto"/>
              <w:right w:val="single" w:sz="4" w:space="0" w:color="auto"/>
            </w:tcBorders>
            <w:shd w:val="clear" w:color="auto" w:fill="auto"/>
            <w:noWrap/>
            <w:vAlign w:val="bottom"/>
            <w:hideMark/>
          </w:tcPr>
          <w:p w14:paraId="03CDD4DE"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465" w:type="dxa"/>
            <w:gridSpan w:val="2"/>
            <w:tcBorders>
              <w:top w:val="nil"/>
              <w:left w:val="nil"/>
              <w:bottom w:val="single" w:sz="4" w:space="0" w:color="auto"/>
              <w:right w:val="single" w:sz="4" w:space="0" w:color="auto"/>
            </w:tcBorders>
            <w:shd w:val="clear" w:color="auto" w:fill="FFFFFF" w:themeFill="background1"/>
            <w:noWrap/>
            <w:vAlign w:val="bottom"/>
            <w:hideMark/>
          </w:tcPr>
          <w:p w14:paraId="0A6BEB1E"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r>
    </w:tbl>
    <w:p w14:paraId="31313CD2" w14:textId="79DF4835" w:rsidR="003861EA" w:rsidRDefault="003861EA" w:rsidP="003861EA">
      <w:pPr>
        <w:jc w:val="center"/>
        <w:rPr>
          <w:lang w:val="en-US"/>
        </w:rPr>
      </w:pPr>
      <w:r>
        <w:t>CopPhil planning and milestones (202</w:t>
      </w:r>
      <w:r w:rsidR="00AA1722">
        <w:t>4</w:t>
      </w:r>
      <w:r>
        <w:t xml:space="preserve"> – 2025)</w:t>
      </w:r>
    </w:p>
    <w:tbl>
      <w:tblPr>
        <w:tblW w:w="9985" w:type="dxa"/>
        <w:tblLayout w:type="fixed"/>
        <w:tblLook w:val="04A0" w:firstRow="1" w:lastRow="0" w:firstColumn="1" w:lastColumn="0" w:noHBand="0" w:noVBand="1"/>
      </w:tblPr>
      <w:tblGrid>
        <w:gridCol w:w="5240"/>
        <w:gridCol w:w="338"/>
        <w:gridCol w:w="338"/>
        <w:gridCol w:w="478"/>
        <w:gridCol w:w="338"/>
        <w:gridCol w:w="338"/>
        <w:gridCol w:w="338"/>
        <w:gridCol w:w="338"/>
        <w:gridCol w:w="338"/>
        <w:gridCol w:w="338"/>
        <w:gridCol w:w="460"/>
        <w:gridCol w:w="628"/>
        <w:gridCol w:w="465"/>
        <w:gridCol w:w="10"/>
      </w:tblGrid>
      <w:tr w:rsidR="003861EA" w:rsidRPr="00944032" w14:paraId="1B8E8ADF" w14:textId="77777777" w:rsidTr="005E3058">
        <w:trPr>
          <w:trHeight w:val="320"/>
        </w:trPr>
        <w:tc>
          <w:tcPr>
            <w:tcW w:w="9985" w:type="dxa"/>
            <w:gridSpan w:val="14"/>
            <w:tcBorders>
              <w:top w:val="single" w:sz="4" w:space="0" w:color="auto"/>
              <w:left w:val="single" w:sz="4" w:space="0" w:color="auto"/>
              <w:bottom w:val="single" w:sz="4" w:space="0" w:color="auto"/>
              <w:right w:val="single" w:sz="4" w:space="0" w:color="auto"/>
            </w:tcBorders>
            <w:shd w:val="clear" w:color="000000" w:fill="A6C9EC"/>
            <w:noWrap/>
            <w:vAlign w:val="bottom"/>
            <w:hideMark/>
          </w:tcPr>
          <w:p w14:paraId="484F0C10" w14:textId="77777777" w:rsidR="003861EA" w:rsidRPr="00523F52" w:rsidRDefault="003861EA" w:rsidP="003861EA">
            <w:pPr>
              <w:spacing w:after="0" w:line="240" w:lineRule="auto"/>
              <w:jc w:val="center"/>
              <w:rPr>
                <w:rFonts w:ascii="Aptos Narrow" w:hAnsi="Aptos Narrow" w:cs="Times New Roman"/>
                <w:color w:val="000000"/>
                <w:sz w:val="22"/>
                <w:lang w:eastAsia="en-GB"/>
              </w:rPr>
            </w:pPr>
            <w:r w:rsidRPr="00944032">
              <w:rPr>
                <w:rFonts w:ascii="Aptos Narrow" w:hAnsi="Aptos Narrow" w:cs="Times New Roman"/>
                <w:color w:val="000000"/>
                <w:sz w:val="22"/>
                <w:lang w:eastAsia="en-GB"/>
              </w:rPr>
              <w:t>202</w:t>
            </w:r>
            <w:r>
              <w:rPr>
                <w:rFonts w:ascii="Aptos Narrow" w:hAnsi="Aptos Narrow" w:cs="Times New Roman"/>
                <w:color w:val="000000"/>
                <w:sz w:val="22"/>
                <w:lang w:eastAsia="en-GB"/>
              </w:rPr>
              <w:t>6</w:t>
            </w:r>
          </w:p>
        </w:tc>
      </w:tr>
      <w:tr w:rsidR="003861EA" w:rsidRPr="00944032" w14:paraId="4480D84A" w14:textId="77777777" w:rsidTr="005E3058">
        <w:trPr>
          <w:gridAfter w:val="1"/>
          <w:wAfter w:w="10" w:type="dxa"/>
          <w:trHeight w:val="320"/>
        </w:trPr>
        <w:tc>
          <w:tcPr>
            <w:tcW w:w="5240" w:type="dxa"/>
            <w:tcBorders>
              <w:top w:val="nil"/>
              <w:left w:val="single" w:sz="4" w:space="0" w:color="auto"/>
              <w:bottom w:val="single" w:sz="4" w:space="0" w:color="auto"/>
              <w:right w:val="single" w:sz="4" w:space="0" w:color="auto"/>
            </w:tcBorders>
            <w:shd w:val="clear" w:color="000000" w:fill="DAE9F8"/>
            <w:noWrap/>
            <w:vAlign w:val="bottom"/>
            <w:hideMark/>
          </w:tcPr>
          <w:p w14:paraId="4672444F"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MONTHS</w:t>
            </w:r>
          </w:p>
        </w:tc>
        <w:tc>
          <w:tcPr>
            <w:tcW w:w="338" w:type="dxa"/>
            <w:tcBorders>
              <w:top w:val="nil"/>
              <w:left w:val="nil"/>
              <w:bottom w:val="single" w:sz="4" w:space="0" w:color="auto"/>
              <w:right w:val="single" w:sz="4" w:space="0" w:color="auto"/>
            </w:tcBorders>
            <w:shd w:val="clear" w:color="000000" w:fill="DAE9F8"/>
            <w:noWrap/>
            <w:vAlign w:val="bottom"/>
            <w:hideMark/>
          </w:tcPr>
          <w:p w14:paraId="28B3667D" w14:textId="77777777" w:rsidR="003861EA" w:rsidRPr="00944032" w:rsidRDefault="003861EA" w:rsidP="003861EA">
            <w:pPr>
              <w:spacing w:after="0" w:line="240" w:lineRule="auto"/>
              <w:jc w:val="right"/>
              <w:rPr>
                <w:rFonts w:ascii="Aptos Narrow" w:hAnsi="Aptos Narrow" w:cs="Times New Roman"/>
                <w:color w:val="000000"/>
                <w:sz w:val="22"/>
                <w:lang w:eastAsia="en-GB"/>
              </w:rPr>
            </w:pPr>
            <w:r w:rsidRPr="00944032">
              <w:rPr>
                <w:rFonts w:ascii="Aptos Narrow" w:hAnsi="Aptos Narrow" w:cs="Times New Roman"/>
                <w:color w:val="000000"/>
                <w:sz w:val="22"/>
                <w:lang w:eastAsia="en-GB"/>
              </w:rPr>
              <w:t>1</w:t>
            </w:r>
          </w:p>
        </w:tc>
        <w:tc>
          <w:tcPr>
            <w:tcW w:w="338" w:type="dxa"/>
            <w:tcBorders>
              <w:top w:val="nil"/>
              <w:left w:val="nil"/>
              <w:bottom w:val="single" w:sz="4" w:space="0" w:color="auto"/>
              <w:right w:val="single" w:sz="4" w:space="0" w:color="auto"/>
            </w:tcBorders>
            <w:shd w:val="clear" w:color="000000" w:fill="DAE9F8"/>
            <w:noWrap/>
            <w:vAlign w:val="bottom"/>
            <w:hideMark/>
          </w:tcPr>
          <w:p w14:paraId="056F9072" w14:textId="77777777" w:rsidR="003861EA" w:rsidRPr="00944032" w:rsidRDefault="003861EA" w:rsidP="003861EA">
            <w:pPr>
              <w:spacing w:after="0" w:line="240" w:lineRule="auto"/>
              <w:jc w:val="right"/>
              <w:rPr>
                <w:rFonts w:ascii="Aptos Narrow" w:hAnsi="Aptos Narrow" w:cs="Times New Roman"/>
                <w:color w:val="000000"/>
                <w:sz w:val="22"/>
                <w:lang w:eastAsia="en-GB"/>
              </w:rPr>
            </w:pPr>
            <w:r w:rsidRPr="00944032">
              <w:rPr>
                <w:rFonts w:ascii="Aptos Narrow" w:hAnsi="Aptos Narrow" w:cs="Times New Roman"/>
                <w:color w:val="000000"/>
                <w:sz w:val="22"/>
                <w:lang w:eastAsia="en-GB"/>
              </w:rPr>
              <w:t>2</w:t>
            </w:r>
          </w:p>
        </w:tc>
        <w:tc>
          <w:tcPr>
            <w:tcW w:w="478" w:type="dxa"/>
            <w:tcBorders>
              <w:top w:val="nil"/>
              <w:left w:val="nil"/>
              <w:bottom w:val="single" w:sz="4" w:space="0" w:color="auto"/>
              <w:right w:val="single" w:sz="4" w:space="0" w:color="auto"/>
            </w:tcBorders>
            <w:shd w:val="clear" w:color="000000" w:fill="DAE9F8"/>
            <w:noWrap/>
            <w:vAlign w:val="bottom"/>
            <w:hideMark/>
          </w:tcPr>
          <w:p w14:paraId="24052062" w14:textId="77777777" w:rsidR="003861EA" w:rsidRPr="00944032" w:rsidRDefault="003861EA" w:rsidP="003861EA">
            <w:pPr>
              <w:spacing w:after="0" w:line="240" w:lineRule="auto"/>
              <w:jc w:val="right"/>
              <w:rPr>
                <w:rFonts w:ascii="Aptos Narrow" w:hAnsi="Aptos Narrow" w:cs="Times New Roman"/>
                <w:color w:val="000000"/>
                <w:sz w:val="22"/>
                <w:lang w:eastAsia="en-GB"/>
              </w:rPr>
            </w:pPr>
            <w:r w:rsidRPr="00944032">
              <w:rPr>
                <w:rFonts w:ascii="Aptos Narrow" w:hAnsi="Aptos Narrow" w:cs="Times New Roman"/>
                <w:color w:val="000000"/>
                <w:sz w:val="22"/>
                <w:lang w:eastAsia="en-GB"/>
              </w:rPr>
              <w:t>3</w:t>
            </w:r>
          </w:p>
        </w:tc>
        <w:tc>
          <w:tcPr>
            <w:tcW w:w="338" w:type="dxa"/>
            <w:tcBorders>
              <w:top w:val="nil"/>
              <w:left w:val="nil"/>
              <w:bottom w:val="single" w:sz="4" w:space="0" w:color="auto"/>
              <w:right w:val="single" w:sz="4" w:space="0" w:color="auto"/>
            </w:tcBorders>
            <w:shd w:val="clear" w:color="000000" w:fill="DAE9F8"/>
            <w:noWrap/>
            <w:vAlign w:val="bottom"/>
            <w:hideMark/>
          </w:tcPr>
          <w:p w14:paraId="73B82791" w14:textId="77777777" w:rsidR="003861EA" w:rsidRPr="00944032" w:rsidRDefault="003861EA" w:rsidP="003861EA">
            <w:pPr>
              <w:spacing w:after="0" w:line="240" w:lineRule="auto"/>
              <w:jc w:val="right"/>
              <w:rPr>
                <w:rFonts w:ascii="Aptos Narrow" w:hAnsi="Aptos Narrow" w:cs="Times New Roman"/>
                <w:color w:val="000000"/>
                <w:sz w:val="22"/>
                <w:lang w:eastAsia="en-GB"/>
              </w:rPr>
            </w:pPr>
            <w:r w:rsidRPr="00944032">
              <w:rPr>
                <w:rFonts w:ascii="Aptos Narrow" w:hAnsi="Aptos Narrow" w:cs="Times New Roman"/>
                <w:color w:val="000000"/>
                <w:sz w:val="22"/>
                <w:lang w:eastAsia="en-GB"/>
              </w:rPr>
              <w:t>4</w:t>
            </w:r>
          </w:p>
        </w:tc>
        <w:tc>
          <w:tcPr>
            <w:tcW w:w="338" w:type="dxa"/>
            <w:tcBorders>
              <w:top w:val="nil"/>
              <w:left w:val="nil"/>
              <w:bottom w:val="single" w:sz="4" w:space="0" w:color="auto"/>
              <w:right w:val="single" w:sz="4" w:space="0" w:color="auto"/>
            </w:tcBorders>
            <w:shd w:val="clear" w:color="000000" w:fill="DAE9F8"/>
            <w:noWrap/>
            <w:vAlign w:val="bottom"/>
            <w:hideMark/>
          </w:tcPr>
          <w:p w14:paraId="7AD2C8F4" w14:textId="77777777" w:rsidR="003861EA" w:rsidRPr="00944032" w:rsidRDefault="003861EA" w:rsidP="003861EA">
            <w:pPr>
              <w:spacing w:after="0" w:line="240" w:lineRule="auto"/>
              <w:jc w:val="right"/>
              <w:rPr>
                <w:rFonts w:ascii="Aptos Narrow" w:hAnsi="Aptos Narrow" w:cs="Times New Roman"/>
                <w:color w:val="000000"/>
                <w:sz w:val="22"/>
                <w:lang w:eastAsia="en-GB"/>
              </w:rPr>
            </w:pPr>
            <w:r w:rsidRPr="00944032">
              <w:rPr>
                <w:rFonts w:ascii="Aptos Narrow" w:hAnsi="Aptos Narrow" w:cs="Times New Roman"/>
                <w:color w:val="000000"/>
                <w:sz w:val="22"/>
                <w:lang w:eastAsia="en-GB"/>
              </w:rPr>
              <w:t>5</w:t>
            </w:r>
          </w:p>
        </w:tc>
        <w:tc>
          <w:tcPr>
            <w:tcW w:w="338" w:type="dxa"/>
            <w:tcBorders>
              <w:top w:val="nil"/>
              <w:left w:val="nil"/>
              <w:bottom w:val="single" w:sz="4" w:space="0" w:color="auto"/>
              <w:right w:val="single" w:sz="4" w:space="0" w:color="auto"/>
            </w:tcBorders>
            <w:shd w:val="clear" w:color="000000" w:fill="DAE9F8"/>
            <w:noWrap/>
            <w:vAlign w:val="bottom"/>
            <w:hideMark/>
          </w:tcPr>
          <w:p w14:paraId="03742C69" w14:textId="77777777" w:rsidR="003861EA" w:rsidRPr="00944032" w:rsidRDefault="003861EA" w:rsidP="003861EA">
            <w:pPr>
              <w:spacing w:after="0" w:line="240" w:lineRule="auto"/>
              <w:jc w:val="right"/>
              <w:rPr>
                <w:rFonts w:ascii="Aptos Narrow" w:hAnsi="Aptos Narrow" w:cs="Times New Roman"/>
                <w:color w:val="000000"/>
                <w:sz w:val="22"/>
                <w:lang w:eastAsia="en-GB"/>
              </w:rPr>
            </w:pPr>
            <w:r w:rsidRPr="00944032">
              <w:rPr>
                <w:rFonts w:ascii="Aptos Narrow" w:hAnsi="Aptos Narrow" w:cs="Times New Roman"/>
                <w:color w:val="000000"/>
                <w:sz w:val="22"/>
                <w:lang w:eastAsia="en-GB"/>
              </w:rPr>
              <w:t>6</w:t>
            </w:r>
          </w:p>
        </w:tc>
        <w:tc>
          <w:tcPr>
            <w:tcW w:w="338" w:type="dxa"/>
            <w:tcBorders>
              <w:top w:val="nil"/>
              <w:left w:val="nil"/>
              <w:bottom w:val="single" w:sz="4" w:space="0" w:color="auto"/>
              <w:right w:val="single" w:sz="4" w:space="0" w:color="auto"/>
            </w:tcBorders>
            <w:shd w:val="clear" w:color="000000" w:fill="DAE9F8"/>
            <w:noWrap/>
            <w:vAlign w:val="bottom"/>
            <w:hideMark/>
          </w:tcPr>
          <w:p w14:paraId="1AD85DB0" w14:textId="77777777" w:rsidR="003861EA" w:rsidRPr="00944032" w:rsidRDefault="003861EA" w:rsidP="003861EA">
            <w:pPr>
              <w:spacing w:after="0" w:line="240" w:lineRule="auto"/>
              <w:jc w:val="right"/>
              <w:rPr>
                <w:rFonts w:ascii="Aptos Narrow" w:hAnsi="Aptos Narrow" w:cs="Times New Roman"/>
                <w:color w:val="000000"/>
                <w:sz w:val="22"/>
                <w:lang w:eastAsia="en-GB"/>
              </w:rPr>
            </w:pPr>
            <w:r w:rsidRPr="00944032">
              <w:rPr>
                <w:rFonts w:ascii="Aptos Narrow" w:hAnsi="Aptos Narrow" w:cs="Times New Roman"/>
                <w:color w:val="000000"/>
                <w:sz w:val="22"/>
                <w:lang w:eastAsia="en-GB"/>
              </w:rPr>
              <w:t>7</w:t>
            </w:r>
          </w:p>
        </w:tc>
        <w:tc>
          <w:tcPr>
            <w:tcW w:w="338" w:type="dxa"/>
            <w:tcBorders>
              <w:top w:val="nil"/>
              <w:left w:val="nil"/>
              <w:bottom w:val="single" w:sz="4" w:space="0" w:color="auto"/>
              <w:right w:val="single" w:sz="4" w:space="0" w:color="auto"/>
            </w:tcBorders>
            <w:shd w:val="clear" w:color="000000" w:fill="DAE9F8"/>
            <w:noWrap/>
            <w:vAlign w:val="bottom"/>
            <w:hideMark/>
          </w:tcPr>
          <w:p w14:paraId="798EDC7C" w14:textId="77777777" w:rsidR="003861EA" w:rsidRPr="00944032" w:rsidRDefault="003861EA" w:rsidP="003861EA">
            <w:pPr>
              <w:spacing w:after="0" w:line="240" w:lineRule="auto"/>
              <w:jc w:val="right"/>
              <w:rPr>
                <w:rFonts w:ascii="Aptos Narrow" w:hAnsi="Aptos Narrow" w:cs="Times New Roman"/>
                <w:color w:val="000000"/>
                <w:sz w:val="22"/>
                <w:lang w:eastAsia="en-GB"/>
              </w:rPr>
            </w:pPr>
            <w:r w:rsidRPr="00944032">
              <w:rPr>
                <w:rFonts w:ascii="Aptos Narrow" w:hAnsi="Aptos Narrow" w:cs="Times New Roman"/>
                <w:color w:val="000000"/>
                <w:sz w:val="22"/>
                <w:lang w:eastAsia="en-GB"/>
              </w:rPr>
              <w:t>8</w:t>
            </w:r>
          </w:p>
        </w:tc>
        <w:tc>
          <w:tcPr>
            <w:tcW w:w="338" w:type="dxa"/>
            <w:tcBorders>
              <w:top w:val="nil"/>
              <w:left w:val="nil"/>
              <w:bottom w:val="single" w:sz="4" w:space="0" w:color="auto"/>
              <w:right w:val="single" w:sz="4" w:space="0" w:color="auto"/>
            </w:tcBorders>
            <w:shd w:val="clear" w:color="000000" w:fill="DAE9F8"/>
            <w:noWrap/>
            <w:vAlign w:val="bottom"/>
            <w:hideMark/>
          </w:tcPr>
          <w:p w14:paraId="78AD800C" w14:textId="77777777" w:rsidR="003861EA" w:rsidRPr="00944032" w:rsidRDefault="003861EA" w:rsidP="003861EA">
            <w:pPr>
              <w:spacing w:after="0" w:line="240" w:lineRule="auto"/>
              <w:jc w:val="right"/>
              <w:rPr>
                <w:rFonts w:ascii="Aptos Narrow" w:hAnsi="Aptos Narrow" w:cs="Times New Roman"/>
                <w:color w:val="000000"/>
                <w:sz w:val="22"/>
                <w:lang w:eastAsia="en-GB"/>
              </w:rPr>
            </w:pPr>
            <w:r w:rsidRPr="00944032">
              <w:rPr>
                <w:rFonts w:ascii="Aptos Narrow" w:hAnsi="Aptos Narrow" w:cs="Times New Roman"/>
                <w:color w:val="000000"/>
                <w:sz w:val="22"/>
                <w:lang w:eastAsia="en-GB"/>
              </w:rPr>
              <w:t>9</w:t>
            </w:r>
          </w:p>
        </w:tc>
        <w:tc>
          <w:tcPr>
            <w:tcW w:w="460" w:type="dxa"/>
            <w:tcBorders>
              <w:top w:val="nil"/>
              <w:left w:val="nil"/>
              <w:bottom w:val="single" w:sz="4" w:space="0" w:color="auto"/>
              <w:right w:val="single" w:sz="4" w:space="0" w:color="auto"/>
            </w:tcBorders>
            <w:shd w:val="clear" w:color="000000" w:fill="DAE9F8"/>
            <w:noWrap/>
            <w:vAlign w:val="bottom"/>
            <w:hideMark/>
          </w:tcPr>
          <w:p w14:paraId="33164811" w14:textId="77777777" w:rsidR="003861EA" w:rsidRPr="00944032" w:rsidRDefault="003861EA" w:rsidP="003861EA">
            <w:pPr>
              <w:spacing w:after="0" w:line="240" w:lineRule="auto"/>
              <w:jc w:val="right"/>
              <w:rPr>
                <w:rFonts w:ascii="Aptos Narrow" w:hAnsi="Aptos Narrow" w:cs="Times New Roman"/>
                <w:color w:val="000000"/>
                <w:sz w:val="22"/>
                <w:lang w:eastAsia="en-GB"/>
              </w:rPr>
            </w:pPr>
            <w:r w:rsidRPr="00944032">
              <w:rPr>
                <w:rFonts w:ascii="Aptos Narrow" w:hAnsi="Aptos Narrow" w:cs="Times New Roman"/>
                <w:color w:val="000000"/>
                <w:sz w:val="22"/>
                <w:lang w:eastAsia="en-GB"/>
              </w:rPr>
              <w:t>10</w:t>
            </w:r>
          </w:p>
        </w:tc>
        <w:tc>
          <w:tcPr>
            <w:tcW w:w="628" w:type="dxa"/>
            <w:tcBorders>
              <w:top w:val="nil"/>
              <w:left w:val="nil"/>
              <w:bottom w:val="single" w:sz="4" w:space="0" w:color="auto"/>
              <w:right w:val="single" w:sz="4" w:space="0" w:color="auto"/>
            </w:tcBorders>
            <w:shd w:val="clear" w:color="000000" w:fill="DAE9F8"/>
            <w:noWrap/>
            <w:vAlign w:val="bottom"/>
            <w:hideMark/>
          </w:tcPr>
          <w:p w14:paraId="78D789D1" w14:textId="77777777" w:rsidR="003861EA" w:rsidRPr="00944032" w:rsidRDefault="003861EA" w:rsidP="003861EA">
            <w:pPr>
              <w:spacing w:after="0" w:line="240" w:lineRule="auto"/>
              <w:jc w:val="right"/>
              <w:rPr>
                <w:rFonts w:ascii="Aptos Narrow" w:hAnsi="Aptos Narrow" w:cs="Times New Roman"/>
                <w:color w:val="000000"/>
                <w:sz w:val="22"/>
                <w:lang w:eastAsia="en-GB"/>
              </w:rPr>
            </w:pPr>
            <w:r w:rsidRPr="00944032">
              <w:rPr>
                <w:rFonts w:ascii="Aptos Narrow" w:hAnsi="Aptos Narrow" w:cs="Times New Roman"/>
                <w:color w:val="000000"/>
                <w:sz w:val="22"/>
                <w:lang w:eastAsia="en-GB"/>
              </w:rPr>
              <w:t>11</w:t>
            </w:r>
          </w:p>
        </w:tc>
        <w:tc>
          <w:tcPr>
            <w:tcW w:w="465" w:type="dxa"/>
            <w:tcBorders>
              <w:top w:val="nil"/>
              <w:left w:val="nil"/>
              <w:bottom w:val="single" w:sz="4" w:space="0" w:color="auto"/>
              <w:right w:val="single" w:sz="4" w:space="0" w:color="auto"/>
            </w:tcBorders>
            <w:shd w:val="clear" w:color="000000" w:fill="DAE9F8"/>
            <w:noWrap/>
            <w:vAlign w:val="bottom"/>
            <w:hideMark/>
          </w:tcPr>
          <w:p w14:paraId="7FCF085D" w14:textId="77777777" w:rsidR="003861EA" w:rsidRPr="00944032" w:rsidRDefault="003861EA" w:rsidP="003861EA">
            <w:pPr>
              <w:spacing w:after="0" w:line="240" w:lineRule="auto"/>
              <w:jc w:val="right"/>
              <w:rPr>
                <w:rFonts w:ascii="Aptos Narrow" w:hAnsi="Aptos Narrow" w:cs="Times New Roman"/>
                <w:color w:val="000000"/>
                <w:sz w:val="22"/>
                <w:lang w:eastAsia="en-GB"/>
              </w:rPr>
            </w:pPr>
            <w:r w:rsidRPr="00944032">
              <w:rPr>
                <w:rFonts w:ascii="Aptos Narrow" w:hAnsi="Aptos Narrow" w:cs="Times New Roman"/>
                <w:color w:val="000000"/>
                <w:sz w:val="22"/>
                <w:lang w:eastAsia="en-GB"/>
              </w:rPr>
              <w:t>12</w:t>
            </w:r>
          </w:p>
        </w:tc>
      </w:tr>
      <w:tr w:rsidR="003861EA" w:rsidRPr="00944032" w14:paraId="65EC1FD8" w14:textId="77777777" w:rsidTr="005E3058">
        <w:trPr>
          <w:gridAfter w:val="1"/>
          <w:wAfter w:w="10" w:type="dxa"/>
          <w:trHeight w:val="320"/>
        </w:trPr>
        <w:tc>
          <w:tcPr>
            <w:tcW w:w="5240" w:type="dxa"/>
            <w:tcBorders>
              <w:top w:val="nil"/>
              <w:left w:val="single" w:sz="4" w:space="0" w:color="auto"/>
              <w:bottom w:val="single" w:sz="4" w:space="0" w:color="auto"/>
              <w:right w:val="single" w:sz="4" w:space="0" w:color="auto"/>
            </w:tcBorders>
            <w:shd w:val="clear" w:color="auto" w:fill="auto"/>
            <w:noWrap/>
            <w:vAlign w:val="bottom"/>
            <w:hideMark/>
          </w:tcPr>
          <w:p w14:paraId="1DF65624"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Technical Assistance Management Office - set-up</w:t>
            </w:r>
          </w:p>
        </w:tc>
        <w:tc>
          <w:tcPr>
            <w:tcW w:w="338" w:type="dxa"/>
            <w:tcBorders>
              <w:top w:val="nil"/>
              <w:left w:val="nil"/>
              <w:bottom w:val="single" w:sz="4" w:space="0" w:color="auto"/>
              <w:right w:val="single" w:sz="4" w:space="0" w:color="auto"/>
            </w:tcBorders>
            <w:shd w:val="clear" w:color="auto" w:fill="auto"/>
            <w:noWrap/>
            <w:vAlign w:val="bottom"/>
            <w:hideMark/>
          </w:tcPr>
          <w:p w14:paraId="0E5372F4"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auto" w:fill="auto"/>
            <w:noWrap/>
            <w:vAlign w:val="bottom"/>
            <w:hideMark/>
          </w:tcPr>
          <w:p w14:paraId="326DC63F"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478" w:type="dxa"/>
            <w:tcBorders>
              <w:top w:val="nil"/>
              <w:left w:val="nil"/>
              <w:bottom w:val="single" w:sz="4" w:space="0" w:color="auto"/>
              <w:right w:val="single" w:sz="4" w:space="0" w:color="auto"/>
            </w:tcBorders>
            <w:shd w:val="clear" w:color="auto" w:fill="auto"/>
            <w:noWrap/>
            <w:vAlign w:val="bottom"/>
            <w:hideMark/>
          </w:tcPr>
          <w:p w14:paraId="385B1CEE"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auto" w:fill="auto"/>
            <w:noWrap/>
            <w:vAlign w:val="bottom"/>
            <w:hideMark/>
          </w:tcPr>
          <w:p w14:paraId="1A71993A"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auto" w:fill="auto"/>
            <w:noWrap/>
            <w:vAlign w:val="bottom"/>
            <w:hideMark/>
          </w:tcPr>
          <w:p w14:paraId="130FF37B"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auto" w:fill="auto"/>
            <w:noWrap/>
            <w:vAlign w:val="bottom"/>
            <w:hideMark/>
          </w:tcPr>
          <w:p w14:paraId="65FC6C01"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auto" w:fill="auto"/>
            <w:noWrap/>
            <w:vAlign w:val="bottom"/>
            <w:hideMark/>
          </w:tcPr>
          <w:p w14:paraId="1FC856A7"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auto" w:fill="auto"/>
            <w:noWrap/>
            <w:vAlign w:val="bottom"/>
            <w:hideMark/>
          </w:tcPr>
          <w:p w14:paraId="63B11AE9"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auto" w:fill="auto"/>
            <w:noWrap/>
            <w:vAlign w:val="bottom"/>
            <w:hideMark/>
          </w:tcPr>
          <w:p w14:paraId="1C62391C"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460" w:type="dxa"/>
            <w:tcBorders>
              <w:top w:val="nil"/>
              <w:left w:val="nil"/>
              <w:bottom w:val="single" w:sz="4" w:space="0" w:color="auto"/>
              <w:right w:val="single" w:sz="4" w:space="0" w:color="auto"/>
            </w:tcBorders>
            <w:shd w:val="clear" w:color="auto" w:fill="auto"/>
            <w:noWrap/>
            <w:vAlign w:val="bottom"/>
            <w:hideMark/>
          </w:tcPr>
          <w:p w14:paraId="7F35A030"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628" w:type="dxa"/>
            <w:tcBorders>
              <w:top w:val="nil"/>
              <w:left w:val="nil"/>
              <w:bottom w:val="single" w:sz="4" w:space="0" w:color="auto"/>
              <w:right w:val="single" w:sz="4" w:space="0" w:color="auto"/>
            </w:tcBorders>
            <w:shd w:val="clear" w:color="auto" w:fill="auto"/>
            <w:noWrap/>
            <w:vAlign w:val="bottom"/>
            <w:hideMark/>
          </w:tcPr>
          <w:p w14:paraId="474F5A68"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FR</w:t>
            </w:r>
          </w:p>
        </w:tc>
        <w:tc>
          <w:tcPr>
            <w:tcW w:w="465" w:type="dxa"/>
            <w:tcBorders>
              <w:top w:val="nil"/>
              <w:left w:val="nil"/>
              <w:bottom w:val="single" w:sz="4" w:space="0" w:color="auto"/>
              <w:right w:val="single" w:sz="4" w:space="0" w:color="auto"/>
            </w:tcBorders>
            <w:shd w:val="clear" w:color="auto" w:fill="auto"/>
            <w:noWrap/>
            <w:vAlign w:val="bottom"/>
            <w:hideMark/>
          </w:tcPr>
          <w:p w14:paraId="4A4C231E" w14:textId="77777777" w:rsidR="003861EA" w:rsidRPr="00944032" w:rsidRDefault="003861EA" w:rsidP="003861EA">
            <w:pPr>
              <w:spacing w:after="0" w:line="240" w:lineRule="auto"/>
              <w:jc w:val="left"/>
              <w:rPr>
                <w:rFonts w:ascii="Aptos Narrow" w:hAnsi="Aptos Narrow" w:cs="Times New Roman"/>
                <w:color w:val="000000"/>
                <w:sz w:val="22"/>
                <w:lang w:eastAsia="en-GB"/>
              </w:rPr>
            </w:pPr>
          </w:p>
        </w:tc>
      </w:tr>
      <w:tr w:rsidR="003861EA" w:rsidRPr="00944032" w14:paraId="2D080B0A" w14:textId="77777777" w:rsidTr="005E3058">
        <w:trPr>
          <w:gridAfter w:val="1"/>
          <w:wAfter w:w="10" w:type="dxa"/>
          <w:trHeight w:val="320"/>
        </w:trPr>
        <w:tc>
          <w:tcPr>
            <w:tcW w:w="5240" w:type="dxa"/>
            <w:tcBorders>
              <w:top w:val="nil"/>
              <w:left w:val="single" w:sz="4" w:space="0" w:color="auto"/>
              <w:bottom w:val="single" w:sz="4" w:space="0" w:color="auto"/>
              <w:right w:val="single" w:sz="4" w:space="0" w:color="auto"/>
            </w:tcBorders>
            <w:shd w:val="clear" w:color="auto" w:fill="auto"/>
            <w:noWrap/>
            <w:vAlign w:val="bottom"/>
            <w:hideMark/>
          </w:tcPr>
          <w:p w14:paraId="2E8E9B87"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Technical Assistance Management Office - operations</w:t>
            </w:r>
          </w:p>
        </w:tc>
        <w:tc>
          <w:tcPr>
            <w:tcW w:w="338" w:type="dxa"/>
            <w:tcBorders>
              <w:top w:val="nil"/>
              <w:left w:val="nil"/>
              <w:bottom w:val="single" w:sz="4" w:space="0" w:color="auto"/>
              <w:right w:val="single" w:sz="4" w:space="0" w:color="auto"/>
            </w:tcBorders>
            <w:shd w:val="clear" w:color="000000" w:fill="F7C7AC"/>
            <w:noWrap/>
            <w:vAlign w:val="bottom"/>
            <w:hideMark/>
          </w:tcPr>
          <w:p w14:paraId="2FF15FC3"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59F38DE3"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478" w:type="dxa"/>
            <w:tcBorders>
              <w:top w:val="nil"/>
              <w:left w:val="nil"/>
              <w:bottom w:val="single" w:sz="4" w:space="0" w:color="auto"/>
              <w:right w:val="single" w:sz="4" w:space="0" w:color="auto"/>
            </w:tcBorders>
            <w:shd w:val="clear" w:color="000000" w:fill="F7C7AC"/>
            <w:noWrap/>
            <w:vAlign w:val="bottom"/>
            <w:hideMark/>
          </w:tcPr>
          <w:p w14:paraId="6F971355"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AR</w:t>
            </w:r>
          </w:p>
        </w:tc>
        <w:tc>
          <w:tcPr>
            <w:tcW w:w="338" w:type="dxa"/>
            <w:tcBorders>
              <w:top w:val="nil"/>
              <w:left w:val="nil"/>
              <w:bottom w:val="single" w:sz="4" w:space="0" w:color="auto"/>
              <w:right w:val="single" w:sz="4" w:space="0" w:color="auto"/>
            </w:tcBorders>
            <w:shd w:val="clear" w:color="000000" w:fill="F7C7AC"/>
            <w:noWrap/>
            <w:vAlign w:val="bottom"/>
            <w:hideMark/>
          </w:tcPr>
          <w:p w14:paraId="11CD83DD"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144882FD"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3CD5E540"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74C88AB5"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4C7E4660"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235EBE33"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460" w:type="dxa"/>
            <w:tcBorders>
              <w:top w:val="nil"/>
              <w:left w:val="nil"/>
              <w:bottom w:val="single" w:sz="4" w:space="0" w:color="auto"/>
              <w:right w:val="single" w:sz="4" w:space="0" w:color="auto"/>
            </w:tcBorders>
            <w:shd w:val="clear" w:color="000000" w:fill="F7C7AC"/>
            <w:noWrap/>
            <w:vAlign w:val="bottom"/>
            <w:hideMark/>
          </w:tcPr>
          <w:p w14:paraId="04B35E88"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628" w:type="dxa"/>
            <w:tcBorders>
              <w:top w:val="nil"/>
              <w:left w:val="nil"/>
              <w:bottom w:val="single" w:sz="4" w:space="0" w:color="auto"/>
              <w:right w:val="single" w:sz="4" w:space="0" w:color="auto"/>
            </w:tcBorders>
            <w:shd w:val="clear" w:color="000000" w:fill="F7C7AC"/>
            <w:noWrap/>
            <w:vAlign w:val="bottom"/>
            <w:hideMark/>
          </w:tcPr>
          <w:p w14:paraId="703E3D21"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465" w:type="dxa"/>
            <w:tcBorders>
              <w:top w:val="nil"/>
              <w:left w:val="nil"/>
              <w:bottom w:val="single" w:sz="4" w:space="0" w:color="auto"/>
              <w:right w:val="single" w:sz="4" w:space="0" w:color="auto"/>
            </w:tcBorders>
            <w:shd w:val="clear" w:color="auto" w:fill="FFFFFF" w:themeFill="background1"/>
            <w:noWrap/>
            <w:vAlign w:val="bottom"/>
            <w:hideMark/>
          </w:tcPr>
          <w:p w14:paraId="1EBBFDE5"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r>
      <w:tr w:rsidR="003861EA" w:rsidRPr="00944032" w14:paraId="31ADBDAB" w14:textId="77777777" w:rsidTr="005E3058">
        <w:trPr>
          <w:gridAfter w:val="1"/>
          <w:wAfter w:w="10" w:type="dxa"/>
          <w:trHeight w:val="320"/>
        </w:trPr>
        <w:tc>
          <w:tcPr>
            <w:tcW w:w="5240" w:type="dxa"/>
            <w:tcBorders>
              <w:top w:val="nil"/>
              <w:left w:val="single" w:sz="4" w:space="0" w:color="auto"/>
              <w:bottom w:val="single" w:sz="4" w:space="0" w:color="auto"/>
              <w:right w:val="single" w:sz="4" w:space="0" w:color="auto"/>
            </w:tcBorders>
            <w:shd w:val="clear" w:color="auto" w:fill="auto"/>
            <w:noWrap/>
            <w:vAlign w:val="bottom"/>
            <w:hideMark/>
          </w:tcPr>
          <w:p w14:paraId="289C5819"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Technical Assistance Management Office - Manila</w:t>
            </w:r>
          </w:p>
        </w:tc>
        <w:tc>
          <w:tcPr>
            <w:tcW w:w="338" w:type="dxa"/>
            <w:tcBorders>
              <w:top w:val="nil"/>
              <w:left w:val="nil"/>
              <w:bottom w:val="single" w:sz="4" w:space="0" w:color="auto"/>
              <w:right w:val="single" w:sz="4" w:space="0" w:color="auto"/>
            </w:tcBorders>
            <w:shd w:val="clear" w:color="000000" w:fill="F7C7AC"/>
            <w:noWrap/>
            <w:vAlign w:val="bottom"/>
            <w:hideMark/>
          </w:tcPr>
          <w:p w14:paraId="10EC8C47"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5DCE476C"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478" w:type="dxa"/>
            <w:tcBorders>
              <w:top w:val="nil"/>
              <w:left w:val="nil"/>
              <w:bottom w:val="single" w:sz="4" w:space="0" w:color="auto"/>
              <w:right w:val="single" w:sz="4" w:space="0" w:color="auto"/>
            </w:tcBorders>
            <w:shd w:val="clear" w:color="000000" w:fill="F7C7AC"/>
            <w:noWrap/>
            <w:vAlign w:val="bottom"/>
            <w:hideMark/>
          </w:tcPr>
          <w:p w14:paraId="4D96ECF3"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320D03A4"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38516A7E"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266F3B4B"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144265B8"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52450388"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3CA56162"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460" w:type="dxa"/>
            <w:tcBorders>
              <w:top w:val="nil"/>
              <w:left w:val="nil"/>
              <w:bottom w:val="single" w:sz="4" w:space="0" w:color="auto"/>
              <w:right w:val="single" w:sz="4" w:space="0" w:color="auto"/>
            </w:tcBorders>
            <w:shd w:val="clear" w:color="000000" w:fill="F7C7AC"/>
            <w:noWrap/>
            <w:vAlign w:val="bottom"/>
            <w:hideMark/>
          </w:tcPr>
          <w:p w14:paraId="2F95B270"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628" w:type="dxa"/>
            <w:tcBorders>
              <w:top w:val="nil"/>
              <w:left w:val="nil"/>
              <w:bottom w:val="single" w:sz="4" w:space="0" w:color="auto"/>
              <w:right w:val="single" w:sz="4" w:space="0" w:color="auto"/>
            </w:tcBorders>
            <w:shd w:val="clear" w:color="000000" w:fill="F7C7AC"/>
            <w:noWrap/>
            <w:vAlign w:val="bottom"/>
            <w:hideMark/>
          </w:tcPr>
          <w:p w14:paraId="1CEB3141"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465" w:type="dxa"/>
            <w:tcBorders>
              <w:top w:val="nil"/>
              <w:left w:val="nil"/>
              <w:bottom w:val="single" w:sz="4" w:space="0" w:color="auto"/>
              <w:right w:val="single" w:sz="4" w:space="0" w:color="auto"/>
            </w:tcBorders>
            <w:shd w:val="clear" w:color="auto" w:fill="FFFFFF" w:themeFill="background1"/>
            <w:noWrap/>
            <w:vAlign w:val="bottom"/>
            <w:hideMark/>
          </w:tcPr>
          <w:p w14:paraId="05CD57CB"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r>
      <w:tr w:rsidR="003861EA" w:rsidRPr="00944032" w14:paraId="352848E7" w14:textId="77777777" w:rsidTr="005E3058">
        <w:trPr>
          <w:gridAfter w:val="1"/>
          <w:wAfter w:w="10" w:type="dxa"/>
          <w:trHeight w:val="320"/>
        </w:trPr>
        <w:tc>
          <w:tcPr>
            <w:tcW w:w="5240" w:type="dxa"/>
            <w:tcBorders>
              <w:top w:val="nil"/>
              <w:left w:val="single" w:sz="4" w:space="0" w:color="auto"/>
              <w:bottom w:val="single" w:sz="4" w:space="0" w:color="auto"/>
              <w:right w:val="single" w:sz="4" w:space="0" w:color="auto"/>
            </w:tcBorders>
            <w:shd w:val="clear" w:color="auto" w:fill="auto"/>
            <w:noWrap/>
            <w:vAlign w:val="bottom"/>
            <w:hideMark/>
          </w:tcPr>
          <w:p w14:paraId="7152286D"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Task 1: User engagement and Requirement Consolidation</w:t>
            </w:r>
          </w:p>
        </w:tc>
        <w:tc>
          <w:tcPr>
            <w:tcW w:w="338" w:type="dxa"/>
            <w:tcBorders>
              <w:top w:val="nil"/>
              <w:left w:val="nil"/>
              <w:bottom w:val="single" w:sz="4" w:space="0" w:color="auto"/>
              <w:right w:val="single" w:sz="4" w:space="0" w:color="auto"/>
            </w:tcBorders>
            <w:shd w:val="clear" w:color="auto" w:fill="FFFFFF" w:themeFill="background1"/>
            <w:noWrap/>
            <w:vAlign w:val="bottom"/>
            <w:hideMark/>
          </w:tcPr>
          <w:p w14:paraId="77E5DF98" w14:textId="77777777" w:rsidR="003861EA" w:rsidRPr="00523F52" w:rsidRDefault="003861EA" w:rsidP="003861EA">
            <w:pPr>
              <w:spacing w:after="0" w:line="240" w:lineRule="auto"/>
              <w:jc w:val="left"/>
              <w:rPr>
                <w:rFonts w:ascii="Aptos Narrow" w:hAnsi="Aptos Narrow" w:cs="Times New Roman"/>
                <w:color w:val="FFFFFF" w:themeColor="background1"/>
                <w:sz w:val="22"/>
                <w:lang w:eastAsia="en-GB"/>
              </w:rPr>
            </w:pPr>
            <w:r w:rsidRPr="00523F52">
              <w:rPr>
                <w:rFonts w:ascii="Aptos Narrow" w:hAnsi="Aptos Narrow" w:cs="Times New Roman"/>
                <w:color w:val="FFFFFF" w:themeColor="background1"/>
                <w:sz w:val="22"/>
                <w:lang w:eastAsia="en-GB"/>
              </w:rPr>
              <w:t> </w:t>
            </w:r>
          </w:p>
        </w:tc>
        <w:tc>
          <w:tcPr>
            <w:tcW w:w="338" w:type="dxa"/>
            <w:tcBorders>
              <w:top w:val="nil"/>
              <w:left w:val="nil"/>
              <w:bottom w:val="single" w:sz="4" w:space="0" w:color="auto"/>
              <w:right w:val="single" w:sz="4" w:space="0" w:color="auto"/>
            </w:tcBorders>
            <w:shd w:val="clear" w:color="auto" w:fill="FFFFFF" w:themeFill="background1"/>
            <w:noWrap/>
            <w:vAlign w:val="bottom"/>
            <w:hideMark/>
          </w:tcPr>
          <w:p w14:paraId="48BFD01E" w14:textId="77777777" w:rsidR="003861EA" w:rsidRPr="00523F52" w:rsidRDefault="003861EA" w:rsidP="003861EA">
            <w:pPr>
              <w:spacing w:after="0" w:line="240" w:lineRule="auto"/>
              <w:jc w:val="left"/>
              <w:rPr>
                <w:rFonts w:ascii="Aptos Narrow" w:hAnsi="Aptos Narrow" w:cs="Times New Roman"/>
                <w:color w:val="FFFFFF" w:themeColor="background1"/>
                <w:sz w:val="22"/>
                <w:lang w:eastAsia="en-GB"/>
              </w:rPr>
            </w:pPr>
            <w:r w:rsidRPr="00523F52">
              <w:rPr>
                <w:rFonts w:ascii="Aptos Narrow" w:hAnsi="Aptos Narrow" w:cs="Times New Roman"/>
                <w:color w:val="FFFFFF" w:themeColor="background1"/>
                <w:sz w:val="22"/>
                <w:lang w:eastAsia="en-GB"/>
              </w:rPr>
              <w:t> </w:t>
            </w:r>
          </w:p>
        </w:tc>
        <w:tc>
          <w:tcPr>
            <w:tcW w:w="478" w:type="dxa"/>
            <w:tcBorders>
              <w:top w:val="nil"/>
              <w:left w:val="nil"/>
              <w:bottom w:val="single" w:sz="4" w:space="0" w:color="auto"/>
              <w:right w:val="single" w:sz="4" w:space="0" w:color="auto"/>
            </w:tcBorders>
            <w:shd w:val="clear" w:color="auto" w:fill="FFFFFF" w:themeFill="background1"/>
            <w:noWrap/>
            <w:vAlign w:val="bottom"/>
            <w:hideMark/>
          </w:tcPr>
          <w:p w14:paraId="019FD928" w14:textId="77777777" w:rsidR="003861EA" w:rsidRPr="00523F52" w:rsidRDefault="003861EA" w:rsidP="003861EA">
            <w:pPr>
              <w:spacing w:after="0" w:line="240" w:lineRule="auto"/>
              <w:jc w:val="left"/>
              <w:rPr>
                <w:rFonts w:ascii="Aptos Narrow" w:hAnsi="Aptos Narrow" w:cs="Times New Roman"/>
                <w:color w:val="FFFFFF" w:themeColor="background1"/>
                <w:sz w:val="22"/>
                <w:lang w:eastAsia="en-GB"/>
              </w:rPr>
            </w:pPr>
            <w:r w:rsidRPr="00523F52">
              <w:rPr>
                <w:rFonts w:ascii="Aptos Narrow" w:hAnsi="Aptos Narrow" w:cs="Times New Roman"/>
                <w:color w:val="FFFFFF" w:themeColor="background1"/>
                <w:sz w:val="22"/>
                <w:lang w:eastAsia="en-GB"/>
              </w:rPr>
              <w:t> </w:t>
            </w:r>
          </w:p>
        </w:tc>
        <w:tc>
          <w:tcPr>
            <w:tcW w:w="338" w:type="dxa"/>
            <w:tcBorders>
              <w:top w:val="nil"/>
              <w:left w:val="nil"/>
              <w:bottom w:val="single" w:sz="4" w:space="0" w:color="auto"/>
              <w:right w:val="single" w:sz="4" w:space="0" w:color="auto"/>
            </w:tcBorders>
            <w:shd w:val="clear" w:color="auto" w:fill="FFFFFF" w:themeFill="background1"/>
            <w:noWrap/>
            <w:vAlign w:val="bottom"/>
            <w:hideMark/>
          </w:tcPr>
          <w:p w14:paraId="6C5A873B" w14:textId="77777777" w:rsidR="003861EA" w:rsidRPr="00523F52" w:rsidRDefault="003861EA" w:rsidP="003861EA">
            <w:pPr>
              <w:spacing w:after="0" w:line="240" w:lineRule="auto"/>
              <w:jc w:val="left"/>
              <w:rPr>
                <w:rFonts w:ascii="Aptos Narrow" w:hAnsi="Aptos Narrow" w:cs="Times New Roman"/>
                <w:color w:val="FFFFFF" w:themeColor="background1"/>
                <w:sz w:val="22"/>
                <w:lang w:eastAsia="en-GB"/>
              </w:rPr>
            </w:pPr>
            <w:r w:rsidRPr="00523F52">
              <w:rPr>
                <w:rFonts w:ascii="Aptos Narrow" w:hAnsi="Aptos Narrow" w:cs="Times New Roman"/>
                <w:color w:val="FFFFFF" w:themeColor="background1"/>
                <w:sz w:val="22"/>
                <w:lang w:eastAsia="en-GB"/>
              </w:rPr>
              <w:t> </w:t>
            </w:r>
          </w:p>
        </w:tc>
        <w:tc>
          <w:tcPr>
            <w:tcW w:w="338" w:type="dxa"/>
            <w:tcBorders>
              <w:top w:val="nil"/>
              <w:left w:val="nil"/>
              <w:bottom w:val="single" w:sz="4" w:space="0" w:color="auto"/>
              <w:right w:val="single" w:sz="4" w:space="0" w:color="auto"/>
            </w:tcBorders>
            <w:shd w:val="clear" w:color="auto" w:fill="FFFFFF" w:themeFill="background1"/>
            <w:noWrap/>
            <w:vAlign w:val="bottom"/>
            <w:hideMark/>
          </w:tcPr>
          <w:p w14:paraId="6802C902" w14:textId="77777777" w:rsidR="003861EA" w:rsidRPr="00523F52" w:rsidRDefault="003861EA" w:rsidP="003861EA">
            <w:pPr>
              <w:spacing w:after="0" w:line="240" w:lineRule="auto"/>
              <w:jc w:val="left"/>
              <w:rPr>
                <w:rFonts w:ascii="Aptos Narrow" w:hAnsi="Aptos Narrow" w:cs="Times New Roman"/>
                <w:color w:val="FFFFFF" w:themeColor="background1"/>
                <w:sz w:val="22"/>
                <w:lang w:eastAsia="en-GB"/>
              </w:rPr>
            </w:pPr>
            <w:r w:rsidRPr="00523F52">
              <w:rPr>
                <w:rFonts w:ascii="Aptos Narrow" w:hAnsi="Aptos Narrow" w:cs="Times New Roman"/>
                <w:color w:val="FFFFFF" w:themeColor="background1"/>
                <w:sz w:val="22"/>
                <w:lang w:eastAsia="en-GB"/>
              </w:rPr>
              <w:t> </w:t>
            </w:r>
          </w:p>
        </w:tc>
        <w:tc>
          <w:tcPr>
            <w:tcW w:w="338" w:type="dxa"/>
            <w:tcBorders>
              <w:top w:val="nil"/>
              <w:left w:val="nil"/>
              <w:bottom w:val="single" w:sz="4" w:space="0" w:color="auto"/>
              <w:right w:val="single" w:sz="4" w:space="0" w:color="auto"/>
            </w:tcBorders>
            <w:shd w:val="clear" w:color="auto" w:fill="FFFFFF" w:themeFill="background1"/>
            <w:noWrap/>
            <w:vAlign w:val="bottom"/>
            <w:hideMark/>
          </w:tcPr>
          <w:p w14:paraId="4DE650BB" w14:textId="77777777" w:rsidR="003861EA" w:rsidRPr="00523F52" w:rsidRDefault="003861EA" w:rsidP="003861EA">
            <w:pPr>
              <w:spacing w:after="0" w:line="240" w:lineRule="auto"/>
              <w:jc w:val="left"/>
              <w:rPr>
                <w:rFonts w:ascii="Aptos Narrow" w:hAnsi="Aptos Narrow" w:cs="Times New Roman"/>
                <w:color w:val="FFFFFF" w:themeColor="background1"/>
                <w:sz w:val="22"/>
                <w:lang w:eastAsia="en-GB"/>
              </w:rPr>
            </w:pPr>
            <w:r w:rsidRPr="00523F52">
              <w:rPr>
                <w:rFonts w:ascii="Aptos Narrow" w:hAnsi="Aptos Narrow" w:cs="Times New Roman"/>
                <w:color w:val="FFFFFF" w:themeColor="background1"/>
                <w:sz w:val="22"/>
                <w:lang w:eastAsia="en-GB"/>
              </w:rPr>
              <w:t> </w:t>
            </w:r>
          </w:p>
        </w:tc>
        <w:tc>
          <w:tcPr>
            <w:tcW w:w="338" w:type="dxa"/>
            <w:tcBorders>
              <w:top w:val="nil"/>
              <w:left w:val="nil"/>
              <w:bottom w:val="single" w:sz="4" w:space="0" w:color="auto"/>
              <w:right w:val="single" w:sz="4" w:space="0" w:color="auto"/>
            </w:tcBorders>
            <w:shd w:val="clear" w:color="auto" w:fill="FFFFFF" w:themeFill="background1"/>
            <w:noWrap/>
            <w:vAlign w:val="bottom"/>
            <w:hideMark/>
          </w:tcPr>
          <w:p w14:paraId="17B3EB34" w14:textId="77777777" w:rsidR="003861EA" w:rsidRPr="00523F52" w:rsidRDefault="003861EA" w:rsidP="003861EA">
            <w:pPr>
              <w:spacing w:after="0" w:line="240" w:lineRule="auto"/>
              <w:jc w:val="left"/>
              <w:rPr>
                <w:rFonts w:ascii="Aptos Narrow" w:hAnsi="Aptos Narrow" w:cs="Times New Roman"/>
                <w:color w:val="FFFFFF" w:themeColor="background1"/>
                <w:sz w:val="22"/>
                <w:lang w:eastAsia="en-GB"/>
              </w:rPr>
            </w:pPr>
            <w:r w:rsidRPr="00523F52">
              <w:rPr>
                <w:rFonts w:ascii="Aptos Narrow" w:hAnsi="Aptos Narrow" w:cs="Times New Roman"/>
                <w:color w:val="FFFFFF" w:themeColor="background1"/>
                <w:sz w:val="22"/>
                <w:lang w:eastAsia="en-GB"/>
              </w:rPr>
              <w:t> </w:t>
            </w:r>
          </w:p>
        </w:tc>
        <w:tc>
          <w:tcPr>
            <w:tcW w:w="338" w:type="dxa"/>
            <w:tcBorders>
              <w:top w:val="nil"/>
              <w:left w:val="nil"/>
              <w:bottom w:val="single" w:sz="4" w:space="0" w:color="auto"/>
              <w:right w:val="single" w:sz="4" w:space="0" w:color="auto"/>
            </w:tcBorders>
            <w:shd w:val="clear" w:color="auto" w:fill="FFFFFF" w:themeFill="background1"/>
            <w:noWrap/>
            <w:vAlign w:val="bottom"/>
            <w:hideMark/>
          </w:tcPr>
          <w:p w14:paraId="6C52F87D" w14:textId="77777777" w:rsidR="003861EA" w:rsidRPr="00523F52" w:rsidRDefault="003861EA" w:rsidP="003861EA">
            <w:pPr>
              <w:spacing w:after="0" w:line="240" w:lineRule="auto"/>
              <w:jc w:val="left"/>
              <w:rPr>
                <w:rFonts w:ascii="Aptos Narrow" w:hAnsi="Aptos Narrow" w:cs="Times New Roman"/>
                <w:color w:val="FFFFFF" w:themeColor="background1"/>
                <w:sz w:val="22"/>
                <w:lang w:eastAsia="en-GB"/>
              </w:rPr>
            </w:pPr>
            <w:r w:rsidRPr="00523F52">
              <w:rPr>
                <w:rFonts w:ascii="Aptos Narrow" w:hAnsi="Aptos Narrow" w:cs="Times New Roman"/>
                <w:color w:val="FFFFFF" w:themeColor="background1"/>
                <w:sz w:val="22"/>
                <w:lang w:eastAsia="en-GB"/>
              </w:rPr>
              <w:t> </w:t>
            </w:r>
          </w:p>
        </w:tc>
        <w:tc>
          <w:tcPr>
            <w:tcW w:w="338" w:type="dxa"/>
            <w:tcBorders>
              <w:top w:val="nil"/>
              <w:left w:val="nil"/>
              <w:bottom w:val="single" w:sz="4" w:space="0" w:color="auto"/>
              <w:right w:val="single" w:sz="4" w:space="0" w:color="auto"/>
            </w:tcBorders>
            <w:shd w:val="clear" w:color="auto" w:fill="FFFFFF" w:themeFill="background1"/>
            <w:noWrap/>
            <w:vAlign w:val="bottom"/>
            <w:hideMark/>
          </w:tcPr>
          <w:p w14:paraId="4613C201" w14:textId="77777777" w:rsidR="003861EA" w:rsidRPr="00523F52" w:rsidRDefault="003861EA" w:rsidP="003861EA">
            <w:pPr>
              <w:spacing w:after="0" w:line="240" w:lineRule="auto"/>
              <w:jc w:val="left"/>
              <w:rPr>
                <w:rFonts w:ascii="Aptos Narrow" w:hAnsi="Aptos Narrow" w:cs="Times New Roman"/>
                <w:color w:val="FFFFFF" w:themeColor="background1"/>
                <w:sz w:val="22"/>
                <w:lang w:eastAsia="en-GB"/>
              </w:rPr>
            </w:pPr>
            <w:r w:rsidRPr="00523F52">
              <w:rPr>
                <w:rFonts w:ascii="Aptos Narrow" w:hAnsi="Aptos Narrow" w:cs="Times New Roman"/>
                <w:color w:val="FFFFFF" w:themeColor="background1"/>
                <w:sz w:val="22"/>
                <w:lang w:eastAsia="en-GB"/>
              </w:rPr>
              <w:t> </w:t>
            </w:r>
          </w:p>
        </w:tc>
        <w:tc>
          <w:tcPr>
            <w:tcW w:w="460" w:type="dxa"/>
            <w:tcBorders>
              <w:top w:val="nil"/>
              <w:left w:val="nil"/>
              <w:bottom w:val="single" w:sz="4" w:space="0" w:color="auto"/>
              <w:right w:val="single" w:sz="4" w:space="0" w:color="auto"/>
            </w:tcBorders>
            <w:shd w:val="clear" w:color="auto" w:fill="FFFFFF" w:themeFill="background1"/>
            <w:noWrap/>
            <w:vAlign w:val="bottom"/>
            <w:hideMark/>
          </w:tcPr>
          <w:p w14:paraId="7F067E18" w14:textId="77777777" w:rsidR="003861EA" w:rsidRPr="00523F52" w:rsidRDefault="003861EA" w:rsidP="003861EA">
            <w:pPr>
              <w:spacing w:after="0" w:line="240" w:lineRule="auto"/>
              <w:jc w:val="left"/>
              <w:rPr>
                <w:rFonts w:ascii="Aptos Narrow" w:hAnsi="Aptos Narrow" w:cs="Times New Roman"/>
                <w:color w:val="FFFFFF" w:themeColor="background1"/>
                <w:sz w:val="22"/>
                <w:lang w:eastAsia="en-GB"/>
              </w:rPr>
            </w:pPr>
            <w:r w:rsidRPr="00523F52">
              <w:rPr>
                <w:rFonts w:ascii="Aptos Narrow" w:hAnsi="Aptos Narrow" w:cs="Times New Roman"/>
                <w:color w:val="FFFFFF" w:themeColor="background1"/>
                <w:sz w:val="22"/>
                <w:lang w:eastAsia="en-GB"/>
              </w:rPr>
              <w:t> </w:t>
            </w:r>
          </w:p>
        </w:tc>
        <w:tc>
          <w:tcPr>
            <w:tcW w:w="628" w:type="dxa"/>
            <w:tcBorders>
              <w:top w:val="nil"/>
              <w:left w:val="nil"/>
              <w:bottom w:val="single" w:sz="4" w:space="0" w:color="auto"/>
              <w:right w:val="single" w:sz="4" w:space="0" w:color="auto"/>
            </w:tcBorders>
            <w:shd w:val="clear" w:color="auto" w:fill="FFFFFF" w:themeFill="background1"/>
            <w:noWrap/>
            <w:vAlign w:val="bottom"/>
            <w:hideMark/>
          </w:tcPr>
          <w:p w14:paraId="372067D7" w14:textId="77777777" w:rsidR="003861EA" w:rsidRPr="00523F52" w:rsidRDefault="003861EA" w:rsidP="003861EA">
            <w:pPr>
              <w:spacing w:after="0" w:line="240" w:lineRule="auto"/>
              <w:jc w:val="left"/>
              <w:rPr>
                <w:rFonts w:ascii="Aptos Narrow" w:hAnsi="Aptos Narrow" w:cs="Times New Roman"/>
                <w:color w:val="FFFFFF" w:themeColor="background1"/>
                <w:sz w:val="22"/>
                <w:lang w:eastAsia="en-GB"/>
              </w:rPr>
            </w:pPr>
            <w:r w:rsidRPr="00523F52">
              <w:rPr>
                <w:rFonts w:ascii="Aptos Narrow" w:hAnsi="Aptos Narrow" w:cs="Times New Roman"/>
                <w:color w:val="FFFFFF" w:themeColor="background1"/>
                <w:sz w:val="22"/>
                <w:lang w:eastAsia="en-GB"/>
              </w:rPr>
              <w:t> </w:t>
            </w:r>
          </w:p>
        </w:tc>
        <w:tc>
          <w:tcPr>
            <w:tcW w:w="465" w:type="dxa"/>
            <w:tcBorders>
              <w:top w:val="nil"/>
              <w:left w:val="nil"/>
              <w:bottom w:val="single" w:sz="4" w:space="0" w:color="auto"/>
              <w:right w:val="single" w:sz="4" w:space="0" w:color="auto"/>
            </w:tcBorders>
            <w:shd w:val="clear" w:color="auto" w:fill="FFFFFF" w:themeFill="background1"/>
            <w:noWrap/>
            <w:vAlign w:val="bottom"/>
            <w:hideMark/>
          </w:tcPr>
          <w:p w14:paraId="713C662A" w14:textId="77777777" w:rsidR="003861EA" w:rsidRPr="00523F52" w:rsidRDefault="003861EA" w:rsidP="003861EA">
            <w:pPr>
              <w:spacing w:after="0" w:line="240" w:lineRule="auto"/>
              <w:jc w:val="left"/>
              <w:rPr>
                <w:rFonts w:ascii="Aptos Narrow" w:hAnsi="Aptos Narrow" w:cs="Times New Roman"/>
                <w:color w:val="FFFFFF" w:themeColor="background1"/>
                <w:sz w:val="22"/>
                <w:lang w:eastAsia="en-GB"/>
              </w:rPr>
            </w:pPr>
            <w:r w:rsidRPr="00523F52">
              <w:rPr>
                <w:rFonts w:ascii="Aptos Narrow" w:hAnsi="Aptos Narrow" w:cs="Times New Roman"/>
                <w:color w:val="FFFFFF" w:themeColor="background1"/>
                <w:sz w:val="22"/>
                <w:lang w:eastAsia="en-GB"/>
              </w:rPr>
              <w:t> </w:t>
            </w:r>
          </w:p>
        </w:tc>
      </w:tr>
      <w:tr w:rsidR="003861EA" w:rsidRPr="00944032" w14:paraId="3AAA5A02" w14:textId="77777777" w:rsidTr="005E3058">
        <w:trPr>
          <w:gridAfter w:val="1"/>
          <w:wAfter w:w="10" w:type="dxa"/>
          <w:trHeight w:val="320"/>
        </w:trPr>
        <w:tc>
          <w:tcPr>
            <w:tcW w:w="5240" w:type="dxa"/>
            <w:tcBorders>
              <w:top w:val="nil"/>
              <w:left w:val="single" w:sz="4" w:space="0" w:color="auto"/>
              <w:bottom w:val="single" w:sz="4" w:space="0" w:color="auto"/>
              <w:right w:val="single" w:sz="4" w:space="0" w:color="auto"/>
            </w:tcBorders>
            <w:shd w:val="clear" w:color="auto" w:fill="auto"/>
            <w:noWrap/>
            <w:vAlign w:val="bottom"/>
            <w:hideMark/>
          </w:tcPr>
          <w:p w14:paraId="65819245"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Task 2: Copernicus Mirror Site Implementation</w:t>
            </w:r>
          </w:p>
        </w:tc>
        <w:tc>
          <w:tcPr>
            <w:tcW w:w="338" w:type="dxa"/>
            <w:tcBorders>
              <w:top w:val="nil"/>
              <w:left w:val="nil"/>
              <w:bottom w:val="single" w:sz="4" w:space="0" w:color="auto"/>
              <w:right w:val="single" w:sz="4" w:space="0" w:color="auto"/>
            </w:tcBorders>
            <w:shd w:val="clear" w:color="auto" w:fill="F7CAAC" w:themeFill="accent2" w:themeFillTint="66"/>
            <w:noWrap/>
            <w:vAlign w:val="bottom"/>
            <w:hideMark/>
          </w:tcPr>
          <w:p w14:paraId="36D53E6E"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auto" w:fill="F7CAAC" w:themeFill="accent2" w:themeFillTint="66"/>
            <w:noWrap/>
            <w:vAlign w:val="bottom"/>
            <w:hideMark/>
          </w:tcPr>
          <w:p w14:paraId="2DC8C1E0"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478" w:type="dxa"/>
            <w:tcBorders>
              <w:top w:val="nil"/>
              <w:left w:val="nil"/>
              <w:bottom w:val="single" w:sz="4" w:space="0" w:color="auto"/>
              <w:right w:val="single" w:sz="4" w:space="0" w:color="auto"/>
            </w:tcBorders>
            <w:shd w:val="clear" w:color="auto" w:fill="F7CAAC" w:themeFill="accent2" w:themeFillTint="66"/>
            <w:noWrap/>
            <w:vAlign w:val="bottom"/>
            <w:hideMark/>
          </w:tcPr>
          <w:p w14:paraId="09C285E5"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auto" w:fill="F7CAAC" w:themeFill="accent2" w:themeFillTint="66"/>
            <w:noWrap/>
            <w:vAlign w:val="bottom"/>
            <w:hideMark/>
          </w:tcPr>
          <w:p w14:paraId="06975BAA"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auto" w:fill="F7CAAC" w:themeFill="accent2" w:themeFillTint="66"/>
            <w:noWrap/>
            <w:vAlign w:val="bottom"/>
            <w:hideMark/>
          </w:tcPr>
          <w:p w14:paraId="77A44872"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auto" w:fill="F7CAAC" w:themeFill="accent2" w:themeFillTint="66"/>
            <w:noWrap/>
            <w:vAlign w:val="bottom"/>
            <w:hideMark/>
          </w:tcPr>
          <w:p w14:paraId="747C2663"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auto" w:fill="F7CAAC" w:themeFill="accent2" w:themeFillTint="66"/>
            <w:noWrap/>
            <w:vAlign w:val="bottom"/>
            <w:hideMark/>
          </w:tcPr>
          <w:p w14:paraId="59D9903C"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auto" w:fill="F7CAAC" w:themeFill="accent2" w:themeFillTint="66"/>
            <w:noWrap/>
            <w:vAlign w:val="bottom"/>
            <w:hideMark/>
          </w:tcPr>
          <w:p w14:paraId="0A7F39C6"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auto" w:fill="F7CAAC" w:themeFill="accent2" w:themeFillTint="66"/>
            <w:noWrap/>
            <w:vAlign w:val="bottom"/>
            <w:hideMark/>
          </w:tcPr>
          <w:p w14:paraId="4DD80A97"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460" w:type="dxa"/>
            <w:tcBorders>
              <w:top w:val="nil"/>
              <w:left w:val="nil"/>
              <w:bottom w:val="single" w:sz="4" w:space="0" w:color="auto"/>
              <w:right w:val="single" w:sz="4" w:space="0" w:color="auto"/>
            </w:tcBorders>
            <w:shd w:val="clear" w:color="auto" w:fill="F7CAAC" w:themeFill="accent2" w:themeFillTint="66"/>
            <w:noWrap/>
            <w:vAlign w:val="bottom"/>
            <w:hideMark/>
          </w:tcPr>
          <w:p w14:paraId="741B1C64"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628" w:type="dxa"/>
            <w:tcBorders>
              <w:top w:val="nil"/>
              <w:left w:val="nil"/>
              <w:bottom w:val="single" w:sz="4" w:space="0" w:color="auto"/>
              <w:right w:val="single" w:sz="4" w:space="0" w:color="auto"/>
            </w:tcBorders>
            <w:shd w:val="clear" w:color="auto" w:fill="FFFFFF" w:themeFill="background1"/>
            <w:noWrap/>
            <w:vAlign w:val="bottom"/>
            <w:hideMark/>
          </w:tcPr>
          <w:p w14:paraId="4F1D2ADA"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465" w:type="dxa"/>
            <w:tcBorders>
              <w:top w:val="nil"/>
              <w:left w:val="nil"/>
              <w:bottom w:val="single" w:sz="4" w:space="0" w:color="auto"/>
              <w:right w:val="single" w:sz="4" w:space="0" w:color="auto"/>
            </w:tcBorders>
            <w:shd w:val="clear" w:color="auto" w:fill="FFFFFF" w:themeFill="background1"/>
            <w:noWrap/>
            <w:vAlign w:val="bottom"/>
            <w:hideMark/>
          </w:tcPr>
          <w:p w14:paraId="2D01D738"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r>
      <w:tr w:rsidR="003861EA" w:rsidRPr="00944032" w14:paraId="3D0324F6" w14:textId="77777777" w:rsidTr="005E3058">
        <w:trPr>
          <w:gridAfter w:val="1"/>
          <w:wAfter w:w="10" w:type="dxa"/>
          <w:trHeight w:val="320"/>
        </w:trPr>
        <w:tc>
          <w:tcPr>
            <w:tcW w:w="5240" w:type="dxa"/>
            <w:tcBorders>
              <w:top w:val="nil"/>
              <w:left w:val="single" w:sz="4" w:space="0" w:color="auto"/>
              <w:bottom w:val="single" w:sz="4" w:space="0" w:color="auto"/>
              <w:right w:val="single" w:sz="4" w:space="0" w:color="auto"/>
            </w:tcBorders>
            <w:shd w:val="clear" w:color="auto" w:fill="auto"/>
            <w:noWrap/>
            <w:vAlign w:val="bottom"/>
            <w:hideMark/>
          </w:tcPr>
          <w:p w14:paraId="344BD053" w14:textId="77777777" w:rsidR="003861EA" w:rsidRPr="00224EF0"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Task 3: EO-Based Information Development</w:t>
            </w:r>
          </w:p>
        </w:tc>
        <w:tc>
          <w:tcPr>
            <w:tcW w:w="338" w:type="dxa"/>
            <w:tcBorders>
              <w:top w:val="nil"/>
              <w:left w:val="nil"/>
              <w:bottom w:val="single" w:sz="4" w:space="0" w:color="auto"/>
              <w:right w:val="single" w:sz="4" w:space="0" w:color="auto"/>
            </w:tcBorders>
            <w:shd w:val="clear" w:color="000000" w:fill="F7C7AC"/>
            <w:noWrap/>
            <w:vAlign w:val="bottom"/>
            <w:hideMark/>
          </w:tcPr>
          <w:p w14:paraId="5B83D292"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6B3223BF"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478" w:type="dxa"/>
            <w:tcBorders>
              <w:top w:val="nil"/>
              <w:left w:val="nil"/>
              <w:bottom w:val="single" w:sz="4" w:space="0" w:color="auto"/>
              <w:right w:val="single" w:sz="4" w:space="0" w:color="auto"/>
            </w:tcBorders>
            <w:shd w:val="clear" w:color="000000" w:fill="F7C7AC"/>
            <w:noWrap/>
            <w:vAlign w:val="bottom"/>
            <w:hideMark/>
          </w:tcPr>
          <w:p w14:paraId="7D924820"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6FE5E9A2"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6240EF59"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702B2124"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auto" w:fill="FFFFFF" w:themeFill="background1"/>
            <w:noWrap/>
            <w:vAlign w:val="bottom"/>
            <w:hideMark/>
          </w:tcPr>
          <w:p w14:paraId="41A34CED"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auto" w:fill="FFFFFF" w:themeFill="background1"/>
            <w:noWrap/>
            <w:vAlign w:val="bottom"/>
            <w:hideMark/>
          </w:tcPr>
          <w:p w14:paraId="30CAFAD6"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auto" w:fill="FFFFFF" w:themeFill="background1"/>
            <w:noWrap/>
            <w:vAlign w:val="bottom"/>
            <w:hideMark/>
          </w:tcPr>
          <w:p w14:paraId="7605BC4E"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460" w:type="dxa"/>
            <w:tcBorders>
              <w:top w:val="nil"/>
              <w:left w:val="nil"/>
              <w:bottom w:val="single" w:sz="4" w:space="0" w:color="auto"/>
              <w:right w:val="single" w:sz="4" w:space="0" w:color="auto"/>
            </w:tcBorders>
            <w:shd w:val="clear" w:color="auto" w:fill="FFFFFF" w:themeFill="background1"/>
            <w:noWrap/>
            <w:vAlign w:val="bottom"/>
            <w:hideMark/>
          </w:tcPr>
          <w:p w14:paraId="5515F100"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628" w:type="dxa"/>
            <w:tcBorders>
              <w:top w:val="nil"/>
              <w:left w:val="nil"/>
              <w:bottom w:val="single" w:sz="4" w:space="0" w:color="auto"/>
              <w:right w:val="single" w:sz="4" w:space="0" w:color="auto"/>
            </w:tcBorders>
            <w:shd w:val="clear" w:color="auto" w:fill="FFFFFF" w:themeFill="background1"/>
            <w:noWrap/>
            <w:vAlign w:val="bottom"/>
            <w:hideMark/>
          </w:tcPr>
          <w:p w14:paraId="45CB5FCC"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465" w:type="dxa"/>
            <w:tcBorders>
              <w:top w:val="nil"/>
              <w:left w:val="nil"/>
              <w:bottom w:val="single" w:sz="4" w:space="0" w:color="auto"/>
              <w:right w:val="single" w:sz="4" w:space="0" w:color="auto"/>
            </w:tcBorders>
            <w:shd w:val="clear" w:color="auto" w:fill="FFFFFF" w:themeFill="background1"/>
            <w:noWrap/>
            <w:vAlign w:val="bottom"/>
            <w:hideMark/>
          </w:tcPr>
          <w:p w14:paraId="2626E3F0"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r>
      <w:tr w:rsidR="003861EA" w:rsidRPr="00944032" w14:paraId="14158993" w14:textId="77777777" w:rsidTr="005E3058">
        <w:trPr>
          <w:gridAfter w:val="1"/>
          <w:wAfter w:w="10" w:type="dxa"/>
          <w:trHeight w:val="320"/>
        </w:trPr>
        <w:tc>
          <w:tcPr>
            <w:tcW w:w="5240" w:type="dxa"/>
            <w:tcBorders>
              <w:top w:val="nil"/>
              <w:left w:val="single" w:sz="4" w:space="0" w:color="auto"/>
              <w:bottom w:val="single" w:sz="4" w:space="0" w:color="auto"/>
              <w:right w:val="single" w:sz="4" w:space="0" w:color="auto"/>
            </w:tcBorders>
            <w:shd w:val="clear" w:color="auto" w:fill="auto"/>
            <w:noWrap/>
            <w:vAlign w:val="bottom"/>
            <w:hideMark/>
          </w:tcPr>
          <w:p w14:paraId="3CADC2BD"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Task 4: Pre-Operational Demonstration and Validation</w:t>
            </w:r>
          </w:p>
        </w:tc>
        <w:tc>
          <w:tcPr>
            <w:tcW w:w="338" w:type="dxa"/>
            <w:tcBorders>
              <w:top w:val="nil"/>
              <w:left w:val="nil"/>
              <w:bottom w:val="single" w:sz="4" w:space="0" w:color="auto"/>
              <w:right w:val="single" w:sz="4" w:space="0" w:color="auto"/>
            </w:tcBorders>
            <w:shd w:val="clear" w:color="000000" w:fill="F7C7AC"/>
            <w:noWrap/>
            <w:vAlign w:val="bottom"/>
            <w:hideMark/>
          </w:tcPr>
          <w:p w14:paraId="7114B089"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41C57CD8"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478" w:type="dxa"/>
            <w:tcBorders>
              <w:top w:val="nil"/>
              <w:left w:val="nil"/>
              <w:bottom w:val="single" w:sz="4" w:space="0" w:color="auto"/>
              <w:right w:val="single" w:sz="4" w:space="0" w:color="auto"/>
            </w:tcBorders>
            <w:shd w:val="clear" w:color="000000" w:fill="F7C7AC"/>
            <w:noWrap/>
            <w:vAlign w:val="bottom"/>
            <w:hideMark/>
          </w:tcPr>
          <w:p w14:paraId="505334B9"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231A7746"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495E78A5"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48471EF8"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auto" w:fill="F7CAAC" w:themeFill="accent2" w:themeFillTint="66"/>
            <w:noWrap/>
            <w:vAlign w:val="bottom"/>
            <w:hideMark/>
          </w:tcPr>
          <w:p w14:paraId="6B7BDF71"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auto" w:fill="FFFFFF" w:themeFill="background1"/>
            <w:noWrap/>
            <w:vAlign w:val="bottom"/>
            <w:hideMark/>
          </w:tcPr>
          <w:p w14:paraId="0A37D99B"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auto" w:fill="FFFFFF" w:themeFill="background1"/>
            <w:noWrap/>
            <w:vAlign w:val="bottom"/>
            <w:hideMark/>
          </w:tcPr>
          <w:p w14:paraId="1BA3C3FC"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460" w:type="dxa"/>
            <w:tcBorders>
              <w:top w:val="nil"/>
              <w:left w:val="nil"/>
              <w:bottom w:val="single" w:sz="4" w:space="0" w:color="auto"/>
              <w:right w:val="single" w:sz="4" w:space="0" w:color="auto"/>
            </w:tcBorders>
            <w:shd w:val="clear" w:color="auto" w:fill="FFFFFF" w:themeFill="background1"/>
            <w:noWrap/>
            <w:vAlign w:val="bottom"/>
            <w:hideMark/>
          </w:tcPr>
          <w:p w14:paraId="74A2689F"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628" w:type="dxa"/>
            <w:tcBorders>
              <w:top w:val="nil"/>
              <w:left w:val="nil"/>
              <w:bottom w:val="single" w:sz="4" w:space="0" w:color="auto"/>
              <w:right w:val="single" w:sz="4" w:space="0" w:color="auto"/>
            </w:tcBorders>
            <w:shd w:val="clear" w:color="auto" w:fill="FFFFFF" w:themeFill="background1"/>
            <w:noWrap/>
            <w:vAlign w:val="bottom"/>
            <w:hideMark/>
          </w:tcPr>
          <w:p w14:paraId="15947FF2"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465" w:type="dxa"/>
            <w:tcBorders>
              <w:top w:val="nil"/>
              <w:left w:val="nil"/>
              <w:bottom w:val="single" w:sz="4" w:space="0" w:color="auto"/>
              <w:right w:val="single" w:sz="4" w:space="0" w:color="auto"/>
            </w:tcBorders>
            <w:shd w:val="clear" w:color="auto" w:fill="FFFFFF" w:themeFill="background1"/>
            <w:noWrap/>
            <w:vAlign w:val="bottom"/>
            <w:hideMark/>
          </w:tcPr>
          <w:p w14:paraId="7CFD14D7"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r>
      <w:tr w:rsidR="003861EA" w:rsidRPr="00944032" w14:paraId="154AB158" w14:textId="77777777" w:rsidTr="005E3058">
        <w:trPr>
          <w:gridAfter w:val="1"/>
          <w:wAfter w:w="10" w:type="dxa"/>
          <w:trHeight w:val="320"/>
        </w:trPr>
        <w:tc>
          <w:tcPr>
            <w:tcW w:w="5240" w:type="dxa"/>
            <w:tcBorders>
              <w:top w:val="nil"/>
              <w:left w:val="single" w:sz="4" w:space="0" w:color="auto"/>
              <w:bottom w:val="single" w:sz="4" w:space="0" w:color="auto"/>
              <w:right w:val="single" w:sz="4" w:space="0" w:color="auto"/>
            </w:tcBorders>
            <w:shd w:val="clear" w:color="auto" w:fill="auto"/>
            <w:noWrap/>
            <w:vAlign w:val="bottom"/>
            <w:hideMark/>
          </w:tcPr>
          <w:p w14:paraId="194B7D7C"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Task 5: User Feedback, Assessment and Future Planning</w:t>
            </w:r>
          </w:p>
        </w:tc>
        <w:tc>
          <w:tcPr>
            <w:tcW w:w="338" w:type="dxa"/>
            <w:tcBorders>
              <w:top w:val="nil"/>
              <w:left w:val="nil"/>
              <w:bottom w:val="single" w:sz="4" w:space="0" w:color="auto"/>
              <w:right w:val="single" w:sz="4" w:space="0" w:color="auto"/>
            </w:tcBorders>
            <w:shd w:val="clear" w:color="auto" w:fill="FFFFFF" w:themeFill="background1"/>
            <w:noWrap/>
            <w:vAlign w:val="bottom"/>
            <w:hideMark/>
          </w:tcPr>
          <w:p w14:paraId="0019B08E"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auto" w:fill="F7CAAC" w:themeFill="accent2" w:themeFillTint="66"/>
            <w:noWrap/>
            <w:vAlign w:val="bottom"/>
            <w:hideMark/>
          </w:tcPr>
          <w:p w14:paraId="7496D508"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478" w:type="dxa"/>
            <w:tcBorders>
              <w:top w:val="nil"/>
              <w:left w:val="nil"/>
              <w:bottom w:val="single" w:sz="4" w:space="0" w:color="auto"/>
              <w:right w:val="single" w:sz="4" w:space="0" w:color="auto"/>
            </w:tcBorders>
            <w:shd w:val="clear" w:color="auto" w:fill="FFFFFF" w:themeFill="background1"/>
            <w:noWrap/>
            <w:vAlign w:val="bottom"/>
            <w:hideMark/>
          </w:tcPr>
          <w:p w14:paraId="59777C82"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auto" w:fill="FFFFFF" w:themeFill="background1"/>
            <w:noWrap/>
            <w:vAlign w:val="bottom"/>
            <w:hideMark/>
          </w:tcPr>
          <w:p w14:paraId="57F05E5E"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auto" w:fill="FFFFFF" w:themeFill="background1"/>
            <w:noWrap/>
            <w:vAlign w:val="bottom"/>
            <w:hideMark/>
          </w:tcPr>
          <w:p w14:paraId="3B611F81"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auto" w:fill="F7CAAC" w:themeFill="accent2" w:themeFillTint="66"/>
            <w:noWrap/>
            <w:vAlign w:val="bottom"/>
            <w:hideMark/>
          </w:tcPr>
          <w:p w14:paraId="18026C29"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auto" w:fill="FFFFFF" w:themeFill="background1"/>
            <w:noWrap/>
            <w:vAlign w:val="bottom"/>
            <w:hideMark/>
          </w:tcPr>
          <w:p w14:paraId="2FFC21A2"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auto" w:fill="FFFFFF" w:themeFill="background1"/>
            <w:noWrap/>
            <w:vAlign w:val="bottom"/>
            <w:hideMark/>
          </w:tcPr>
          <w:p w14:paraId="76A31B4A"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auto" w:fill="FFFFFF" w:themeFill="background1"/>
            <w:noWrap/>
            <w:vAlign w:val="bottom"/>
            <w:hideMark/>
          </w:tcPr>
          <w:p w14:paraId="6A5AE51C"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460" w:type="dxa"/>
            <w:tcBorders>
              <w:top w:val="nil"/>
              <w:left w:val="nil"/>
              <w:bottom w:val="single" w:sz="4" w:space="0" w:color="auto"/>
              <w:right w:val="single" w:sz="4" w:space="0" w:color="auto"/>
            </w:tcBorders>
            <w:shd w:val="clear" w:color="auto" w:fill="FFFFFF" w:themeFill="background1"/>
            <w:noWrap/>
            <w:vAlign w:val="bottom"/>
            <w:hideMark/>
          </w:tcPr>
          <w:p w14:paraId="3C144D7F"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628" w:type="dxa"/>
            <w:tcBorders>
              <w:top w:val="nil"/>
              <w:left w:val="nil"/>
              <w:bottom w:val="single" w:sz="4" w:space="0" w:color="auto"/>
              <w:right w:val="single" w:sz="4" w:space="0" w:color="auto"/>
            </w:tcBorders>
            <w:shd w:val="clear" w:color="auto" w:fill="FFFFFF" w:themeFill="background1"/>
            <w:noWrap/>
            <w:vAlign w:val="bottom"/>
            <w:hideMark/>
          </w:tcPr>
          <w:p w14:paraId="71EDD14F"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465" w:type="dxa"/>
            <w:tcBorders>
              <w:top w:val="nil"/>
              <w:left w:val="nil"/>
              <w:bottom w:val="single" w:sz="4" w:space="0" w:color="auto"/>
              <w:right w:val="single" w:sz="4" w:space="0" w:color="auto"/>
            </w:tcBorders>
            <w:shd w:val="clear" w:color="auto" w:fill="FFFFFF" w:themeFill="background1"/>
            <w:noWrap/>
            <w:vAlign w:val="bottom"/>
            <w:hideMark/>
          </w:tcPr>
          <w:p w14:paraId="4B83AB2D"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r>
      <w:tr w:rsidR="003861EA" w:rsidRPr="00944032" w14:paraId="5DC55A50" w14:textId="77777777" w:rsidTr="005E3058">
        <w:trPr>
          <w:gridAfter w:val="1"/>
          <w:wAfter w:w="10" w:type="dxa"/>
          <w:trHeight w:val="320"/>
        </w:trPr>
        <w:tc>
          <w:tcPr>
            <w:tcW w:w="5240" w:type="dxa"/>
            <w:tcBorders>
              <w:top w:val="nil"/>
              <w:left w:val="single" w:sz="4" w:space="0" w:color="auto"/>
              <w:bottom w:val="single" w:sz="4" w:space="0" w:color="auto"/>
              <w:right w:val="single" w:sz="4" w:space="0" w:color="auto"/>
            </w:tcBorders>
            <w:shd w:val="clear" w:color="auto" w:fill="auto"/>
            <w:noWrap/>
            <w:vAlign w:val="bottom"/>
            <w:hideMark/>
          </w:tcPr>
          <w:p w14:paraId="6D824832" w14:textId="77777777" w:rsidR="003861EA" w:rsidRPr="00F6173F"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Task 6: Knowledge and Skill Transfer</w:t>
            </w:r>
          </w:p>
        </w:tc>
        <w:tc>
          <w:tcPr>
            <w:tcW w:w="338" w:type="dxa"/>
            <w:tcBorders>
              <w:top w:val="nil"/>
              <w:left w:val="nil"/>
              <w:bottom w:val="single" w:sz="4" w:space="0" w:color="auto"/>
              <w:right w:val="single" w:sz="4" w:space="0" w:color="auto"/>
            </w:tcBorders>
            <w:shd w:val="clear" w:color="000000" w:fill="F7C7AC"/>
            <w:noWrap/>
            <w:vAlign w:val="bottom"/>
            <w:hideMark/>
          </w:tcPr>
          <w:p w14:paraId="3A188E17"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5B0FDFCC"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478" w:type="dxa"/>
            <w:tcBorders>
              <w:top w:val="nil"/>
              <w:left w:val="nil"/>
              <w:bottom w:val="single" w:sz="4" w:space="0" w:color="auto"/>
              <w:right w:val="single" w:sz="4" w:space="0" w:color="auto"/>
            </w:tcBorders>
            <w:shd w:val="clear" w:color="000000" w:fill="F7C7AC"/>
            <w:noWrap/>
            <w:vAlign w:val="bottom"/>
            <w:hideMark/>
          </w:tcPr>
          <w:p w14:paraId="0B096DFA"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03CCD3A2"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63DFB016"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17732BB7"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3860B84A"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718ABA2F"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72158BF7"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460" w:type="dxa"/>
            <w:tcBorders>
              <w:top w:val="nil"/>
              <w:left w:val="nil"/>
              <w:bottom w:val="single" w:sz="4" w:space="0" w:color="auto"/>
              <w:right w:val="single" w:sz="4" w:space="0" w:color="auto"/>
            </w:tcBorders>
            <w:shd w:val="clear" w:color="000000" w:fill="F7C7AC"/>
            <w:noWrap/>
            <w:vAlign w:val="bottom"/>
            <w:hideMark/>
          </w:tcPr>
          <w:p w14:paraId="3FA77C57"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628" w:type="dxa"/>
            <w:tcBorders>
              <w:top w:val="nil"/>
              <w:left w:val="nil"/>
              <w:bottom w:val="single" w:sz="4" w:space="0" w:color="auto"/>
              <w:right w:val="single" w:sz="4" w:space="0" w:color="auto"/>
            </w:tcBorders>
            <w:shd w:val="clear" w:color="000000" w:fill="F7C7AC"/>
            <w:noWrap/>
            <w:vAlign w:val="bottom"/>
            <w:hideMark/>
          </w:tcPr>
          <w:p w14:paraId="1759E7F4"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465" w:type="dxa"/>
            <w:tcBorders>
              <w:top w:val="nil"/>
              <w:left w:val="nil"/>
              <w:bottom w:val="single" w:sz="4" w:space="0" w:color="auto"/>
              <w:right w:val="single" w:sz="4" w:space="0" w:color="auto"/>
            </w:tcBorders>
            <w:shd w:val="clear" w:color="auto" w:fill="FFFFFF" w:themeFill="background1"/>
            <w:noWrap/>
            <w:vAlign w:val="bottom"/>
            <w:hideMark/>
          </w:tcPr>
          <w:p w14:paraId="6F244704"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r>
      <w:tr w:rsidR="003861EA" w:rsidRPr="00944032" w14:paraId="7168738F" w14:textId="77777777" w:rsidTr="005E3058">
        <w:trPr>
          <w:gridAfter w:val="1"/>
          <w:wAfter w:w="10" w:type="dxa"/>
          <w:trHeight w:val="320"/>
        </w:trPr>
        <w:tc>
          <w:tcPr>
            <w:tcW w:w="5240" w:type="dxa"/>
            <w:tcBorders>
              <w:top w:val="nil"/>
              <w:left w:val="single" w:sz="4" w:space="0" w:color="auto"/>
              <w:bottom w:val="single" w:sz="4" w:space="0" w:color="auto"/>
              <w:right w:val="single" w:sz="4" w:space="0" w:color="auto"/>
            </w:tcBorders>
            <w:shd w:val="clear" w:color="auto" w:fill="auto"/>
            <w:noWrap/>
            <w:vAlign w:val="bottom"/>
            <w:hideMark/>
          </w:tcPr>
          <w:p w14:paraId="7726A49F"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Missions</w:t>
            </w:r>
          </w:p>
        </w:tc>
        <w:tc>
          <w:tcPr>
            <w:tcW w:w="338" w:type="dxa"/>
            <w:tcBorders>
              <w:top w:val="nil"/>
              <w:left w:val="nil"/>
              <w:bottom w:val="single" w:sz="4" w:space="0" w:color="auto"/>
              <w:right w:val="single" w:sz="4" w:space="0" w:color="auto"/>
            </w:tcBorders>
            <w:shd w:val="clear" w:color="auto" w:fill="auto"/>
            <w:noWrap/>
            <w:vAlign w:val="bottom"/>
            <w:hideMark/>
          </w:tcPr>
          <w:p w14:paraId="208667BE"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5F46A0CA"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478" w:type="dxa"/>
            <w:tcBorders>
              <w:top w:val="nil"/>
              <w:left w:val="nil"/>
              <w:bottom w:val="single" w:sz="4" w:space="0" w:color="auto"/>
              <w:right w:val="single" w:sz="4" w:space="0" w:color="auto"/>
            </w:tcBorders>
            <w:shd w:val="clear" w:color="auto" w:fill="auto"/>
            <w:noWrap/>
            <w:vAlign w:val="bottom"/>
            <w:hideMark/>
          </w:tcPr>
          <w:p w14:paraId="33934B23"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auto" w:fill="auto"/>
            <w:noWrap/>
            <w:vAlign w:val="bottom"/>
            <w:hideMark/>
          </w:tcPr>
          <w:p w14:paraId="34B64AD1"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auto" w:fill="auto"/>
            <w:noWrap/>
            <w:vAlign w:val="bottom"/>
            <w:hideMark/>
          </w:tcPr>
          <w:p w14:paraId="50610A3E"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000000" w:fill="F7C7AC"/>
            <w:noWrap/>
            <w:vAlign w:val="bottom"/>
            <w:hideMark/>
          </w:tcPr>
          <w:p w14:paraId="35D2CFF4"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auto" w:fill="auto"/>
            <w:noWrap/>
            <w:vAlign w:val="bottom"/>
            <w:hideMark/>
          </w:tcPr>
          <w:p w14:paraId="73809EE7"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auto" w:fill="auto"/>
            <w:noWrap/>
            <w:vAlign w:val="bottom"/>
            <w:hideMark/>
          </w:tcPr>
          <w:p w14:paraId="285CE6E6"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338" w:type="dxa"/>
            <w:tcBorders>
              <w:top w:val="nil"/>
              <w:left w:val="nil"/>
              <w:bottom w:val="single" w:sz="4" w:space="0" w:color="auto"/>
              <w:right w:val="single" w:sz="4" w:space="0" w:color="auto"/>
            </w:tcBorders>
            <w:shd w:val="clear" w:color="auto" w:fill="FFFFFF" w:themeFill="background1"/>
            <w:noWrap/>
            <w:vAlign w:val="bottom"/>
            <w:hideMark/>
          </w:tcPr>
          <w:p w14:paraId="0F12DD73"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460" w:type="dxa"/>
            <w:tcBorders>
              <w:top w:val="nil"/>
              <w:left w:val="nil"/>
              <w:bottom w:val="single" w:sz="4" w:space="0" w:color="auto"/>
              <w:right w:val="single" w:sz="4" w:space="0" w:color="auto"/>
            </w:tcBorders>
            <w:shd w:val="clear" w:color="auto" w:fill="FFFFFF" w:themeFill="background1"/>
            <w:noWrap/>
            <w:vAlign w:val="bottom"/>
            <w:hideMark/>
          </w:tcPr>
          <w:p w14:paraId="61C63AB9"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628" w:type="dxa"/>
            <w:tcBorders>
              <w:top w:val="nil"/>
              <w:left w:val="nil"/>
              <w:bottom w:val="single" w:sz="4" w:space="0" w:color="auto"/>
              <w:right w:val="single" w:sz="4" w:space="0" w:color="auto"/>
            </w:tcBorders>
            <w:shd w:val="clear" w:color="auto" w:fill="F7CAAC" w:themeFill="accent2" w:themeFillTint="66"/>
            <w:noWrap/>
            <w:vAlign w:val="bottom"/>
            <w:hideMark/>
          </w:tcPr>
          <w:p w14:paraId="0CC7C305"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c>
          <w:tcPr>
            <w:tcW w:w="465" w:type="dxa"/>
            <w:tcBorders>
              <w:top w:val="nil"/>
              <w:left w:val="nil"/>
              <w:bottom w:val="single" w:sz="4" w:space="0" w:color="auto"/>
              <w:right w:val="single" w:sz="4" w:space="0" w:color="auto"/>
            </w:tcBorders>
            <w:shd w:val="clear" w:color="auto" w:fill="FFFFFF" w:themeFill="background1"/>
            <w:noWrap/>
            <w:vAlign w:val="bottom"/>
            <w:hideMark/>
          </w:tcPr>
          <w:p w14:paraId="66915B4D" w14:textId="77777777" w:rsidR="003861EA" w:rsidRPr="00944032" w:rsidRDefault="003861EA" w:rsidP="003861EA">
            <w:pPr>
              <w:spacing w:after="0" w:line="240" w:lineRule="auto"/>
              <w:jc w:val="left"/>
              <w:rPr>
                <w:rFonts w:ascii="Aptos Narrow" w:hAnsi="Aptos Narrow" w:cs="Times New Roman"/>
                <w:color w:val="000000"/>
                <w:sz w:val="22"/>
                <w:lang w:eastAsia="en-GB"/>
              </w:rPr>
            </w:pPr>
            <w:r w:rsidRPr="00944032">
              <w:rPr>
                <w:rFonts w:ascii="Aptos Narrow" w:hAnsi="Aptos Narrow" w:cs="Times New Roman"/>
                <w:color w:val="000000"/>
                <w:sz w:val="22"/>
                <w:lang w:eastAsia="en-GB"/>
              </w:rPr>
              <w:t> </w:t>
            </w:r>
          </w:p>
        </w:tc>
      </w:tr>
    </w:tbl>
    <w:p w14:paraId="4F2625F1" w14:textId="77777777" w:rsidR="003861EA" w:rsidRDefault="003861EA" w:rsidP="007E5BE7">
      <w:pPr>
        <w:jc w:val="center"/>
      </w:pPr>
      <w:r>
        <w:t>CopPhil planning and milestones (2026 extension)</w:t>
      </w:r>
    </w:p>
    <w:p w14:paraId="0C555812" w14:textId="71A61C8C" w:rsidR="00EA318C" w:rsidRDefault="1F083BDB" w:rsidP="004B3F8E">
      <w:pPr>
        <w:pStyle w:val="Body"/>
      </w:pPr>
      <w:r w:rsidRPr="53D40DCC">
        <w:lastRenderedPageBreak/>
        <w:t>Milestones are organi</w:t>
      </w:r>
      <w:r w:rsidR="003C2443">
        <w:t>s</w:t>
      </w:r>
      <w:r w:rsidRPr="53D40DCC">
        <w:t>ed to provide visibility and collect feedback on ongoing and planned activities</w:t>
      </w:r>
      <w:r w:rsidR="00EA318C">
        <w:t>:</w:t>
      </w:r>
      <w:r w:rsidR="004B3F8E">
        <w:t xml:space="preserve"> </w:t>
      </w:r>
      <w:r w:rsidR="00E317BF">
        <w:t>Annual Reviews (AR)</w:t>
      </w:r>
      <w:r w:rsidR="00063425">
        <w:t>, Mid Term Review (</w:t>
      </w:r>
      <w:r w:rsidR="00372CEF">
        <w:t>M</w:t>
      </w:r>
      <w:r w:rsidR="00063425">
        <w:t>) and Final Review (FR)</w:t>
      </w:r>
      <w:r w:rsidR="0062282C">
        <w:t xml:space="preserve">. </w:t>
      </w:r>
      <w:r w:rsidR="0000447D">
        <w:t xml:space="preserve">At the </w:t>
      </w:r>
      <w:r w:rsidR="00130135">
        <w:t>Mid Term Review</w:t>
      </w:r>
      <w:r w:rsidR="0000447D">
        <w:t xml:space="preserve"> the progress of the technical activities will be reviewed and </w:t>
      </w:r>
      <w:r w:rsidR="00470E41">
        <w:t>a potential extension of the implementation period assessed.</w:t>
      </w:r>
    </w:p>
    <w:p w14:paraId="54A9FB2F" w14:textId="443F6E5F" w:rsidR="005B36D4" w:rsidRDefault="1F083BDB" w:rsidP="004B3F8E">
      <w:pPr>
        <w:pStyle w:val="Body"/>
      </w:pPr>
      <w:r w:rsidRPr="00406450">
        <w:t>The organi</w:t>
      </w:r>
      <w:r w:rsidR="00F64D03">
        <w:t>s</w:t>
      </w:r>
      <w:r w:rsidRPr="00406450">
        <w:t>ation of these milestones is jointly set up between ESA</w:t>
      </w:r>
      <w:r w:rsidR="0047075C" w:rsidRPr="00406450">
        <w:t xml:space="preserve"> and </w:t>
      </w:r>
      <w:r w:rsidR="00B90DE3" w:rsidRPr="00406450">
        <w:t>EU Delegation</w:t>
      </w:r>
      <w:r w:rsidR="00CC69BD">
        <w:t xml:space="preserve"> Manila</w:t>
      </w:r>
      <w:r w:rsidR="0047075C" w:rsidRPr="00406450">
        <w:t xml:space="preserve"> will involve </w:t>
      </w:r>
      <w:r w:rsidR="0021636A">
        <w:t xml:space="preserve">also </w:t>
      </w:r>
      <w:r w:rsidR="0047075C" w:rsidRPr="00406450">
        <w:t xml:space="preserve">the </w:t>
      </w:r>
      <w:r w:rsidR="007D3EC9" w:rsidRPr="00406450">
        <w:t>CopPhil</w:t>
      </w:r>
      <w:r w:rsidR="0047075C" w:rsidRPr="00406450">
        <w:t xml:space="preserve"> Steering Committee </w:t>
      </w:r>
      <w:r w:rsidR="009F3A8F" w:rsidRPr="00406450">
        <w:t>when appropriate</w:t>
      </w:r>
      <w:r w:rsidRPr="00406450">
        <w:t>.</w:t>
      </w:r>
      <w:r w:rsidRPr="53D40DCC">
        <w:t xml:space="preserve"> </w:t>
      </w:r>
    </w:p>
    <w:p w14:paraId="21ADADB1" w14:textId="29857E18" w:rsidR="005B36D4" w:rsidRDefault="1F083BDB" w:rsidP="004B3F8E">
      <w:pPr>
        <w:pStyle w:val="Body"/>
      </w:pPr>
      <w:r w:rsidRPr="53D40DCC">
        <w:t>The review</w:t>
      </w:r>
      <w:r w:rsidR="00EA392D">
        <w:t>s</w:t>
      </w:r>
      <w:r w:rsidRPr="53D40DCC">
        <w:t xml:space="preserve"> </w:t>
      </w:r>
      <w:r w:rsidR="005D48C2">
        <w:t>are</w:t>
      </w:r>
      <w:r w:rsidRPr="53D40DCC">
        <w:t xml:space="preserve"> based on </w:t>
      </w:r>
      <w:r w:rsidR="00C5439A">
        <w:t>relevant</w:t>
      </w:r>
      <w:r w:rsidRPr="53D40DCC">
        <w:t xml:space="preserve"> documentation package</w:t>
      </w:r>
      <w:r w:rsidR="00C5439A">
        <w:t>s</w:t>
      </w:r>
      <w:r w:rsidRPr="53D40DCC">
        <w:t xml:space="preserve">, and any </w:t>
      </w:r>
      <w:r w:rsidR="007D3EC9">
        <w:t>CopPhil</w:t>
      </w:r>
      <w:r w:rsidR="00C5439A">
        <w:t xml:space="preserve"> pilot EO service</w:t>
      </w:r>
      <w:r w:rsidRPr="53D40DCC">
        <w:t xml:space="preserve"> systems relevant for operations. </w:t>
      </w:r>
      <w:r w:rsidR="002D2860">
        <w:t>On request, t</w:t>
      </w:r>
      <w:r w:rsidRPr="53D40DCC">
        <w:t xml:space="preserve">he documentation will be handed over to </w:t>
      </w:r>
      <w:r w:rsidR="00CC69BD">
        <w:t>the EU Delegation Manila</w:t>
      </w:r>
      <w:r w:rsidRPr="53D40DCC">
        <w:t xml:space="preserve"> for early comments, a preliminary release is planned 2 </w:t>
      </w:r>
      <w:r w:rsidR="009F3F56">
        <w:t>weeks</w:t>
      </w:r>
      <w:r w:rsidRPr="53D40DCC">
        <w:t xml:space="preserve"> prior to the</w:t>
      </w:r>
      <w:r w:rsidR="009F3F56">
        <w:t xml:space="preserve"> respective</w:t>
      </w:r>
      <w:r w:rsidRPr="53D40DCC">
        <w:t xml:space="preserve"> milestone.</w:t>
      </w:r>
    </w:p>
    <w:p w14:paraId="4123A24C" w14:textId="6038E763" w:rsidR="005B36D4" w:rsidRDefault="007D3EC9" w:rsidP="00772080">
      <w:pPr>
        <w:pStyle w:val="Heading02"/>
      </w:pPr>
      <w:bookmarkStart w:id="32" w:name="_Toc93380514"/>
      <w:bookmarkStart w:id="33" w:name="_Toc191557208"/>
      <w:r>
        <w:t>CopPhil</w:t>
      </w:r>
      <w:r w:rsidR="005B36D4">
        <w:t xml:space="preserve"> organisation</w:t>
      </w:r>
      <w:bookmarkEnd w:id="32"/>
      <w:r w:rsidR="005B36D4">
        <w:t xml:space="preserve"> </w:t>
      </w:r>
      <w:r w:rsidR="00A620B9">
        <w:t>and management</w:t>
      </w:r>
      <w:bookmarkEnd w:id="33"/>
    </w:p>
    <w:p w14:paraId="7E1DBC66" w14:textId="4DE07049" w:rsidR="00D644E2" w:rsidRDefault="00D644E2" w:rsidP="00D644E2">
      <w:pPr>
        <w:pStyle w:val="Body"/>
      </w:pPr>
      <w:r>
        <w:t>The Technical Assistance and Management Office (TAMO) coordinates activities related to Outputs 2.1 and 3 of the CopPhil action, implemented by ESA. The office actively oversees the operational implementation of the technical activities required for Outputs 2.1 and 3. Additionally, it maintains continuous contact and provides technical support to the CopPhil Project and the steering committee. TAMO operates out of ESA in ESRIN, managing the various activities procured for tasks 1-6 and leveraging ESA's in-house expertise for CopPhil implementation. It also includes a Manila desk, which was initially covered by the Bridging action in 2023 and now staffed by two dedicated personnel based in Manila starting March 2024. Their role is to ensure continuous day-to-day communication with stakeholders in the Philippines hosted at PhilSA.</w:t>
      </w:r>
    </w:p>
    <w:p w14:paraId="1C2495B0" w14:textId="653AEC94" w:rsidR="00D644E2" w:rsidRDefault="00D644E2" w:rsidP="00D644E2">
      <w:pPr>
        <w:pStyle w:val="Body"/>
      </w:pPr>
      <w:r>
        <w:t>Within ESA, the Earth Observation programme directorate implements the CopPhil initiative. The CopPhil management function reports directly to the head of the EOP-S department.</w:t>
      </w:r>
    </w:p>
    <w:p w14:paraId="23285FAA" w14:textId="77777777" w:rsidR="00D601BC" w:rsidRDefault="00D601BC">
      <w:pPr>
        <w:spacing w:line="259" w:lineRule="auto"/>
        <w:jc w:val="left"/>
        <w:rPr>
          <w:rFonts w:ascii="Arial" w:hAnsi="Arial" w:cs="Arial"/>
          <w:b/>
          <w:i/>
          <w:color w:val="335E6E"/>
          <w:sz w:val="26"/>
          <w:szCs w:val="26"/>
        </w:rPr>
      </w:pPr>
      <w:bookmarkStart w:id="34" w:name="_Toc93029801"/>
      <w:bookmarkStart w:id="35" w:name="_Toc93380515"/>
      <w:r>
        <w:br w:type="page"/>
      </w:r>
    </w:p>
    <w:p w14:paraId="386865D4" w14:textId="4A9A7932" w:rsidR="005B36D4" w:rsidRDefault="005B36D4" w:rsidP="00772080">
      <w:pPr>
        <w:pStyle w:val="Heading03"/>
      </w:pPr>
      <w:bookmarkStart w:id="36" w:name="_Toc191557209"/>
      <w:r w:rsidRPr="00EA2929">
        <w:lastRenderedPageBreak/>
        <w:t>Project Management</w:t>
      </w:r>
      <w:bookmarkEnd w:id="34"/>
      <w:bookmarkEnd w:id="35"/>
      <w:r w:rsidRPr="00EA2929">
        <w:t xml:space="preserve"> </w:t>
      </w:r>
      <w:r w:rsidR="00132C2E">
        <w:t>–</w:t>
      </w:r>
      <w:r w:rsidR="00553759" w:rsidRPr="00553759">
        <w:t>Technical Assistance and Management Office</w:t>
      </w:r>
      <w:bookmarkEnd w:id="36"/>
    </w:p>
    <w:p w14:paraId="583EFC5A" w14:textId="6F1F3C45" w:rsidR="00132C2E" w:rsidRDefault="00132C2E" w:rsidP="004B3F8E">
      <w:pPr>
        <w:pStyle w:val="Body"/>
      </w:pPr>
      <w:r>
        <w:t xml:space="preserve">The following activities and responsibilities </w:t>
      </w:r>
      <w:r w:rsidR="002D7C0F">
        <w:t xml:space="preserve">are </w:t>
      </w:r>
      <w:r>
        <w:t xml:space="preserve">covered by the </w:t>
      </w:r>
      <w:r w:rsidR="00553759">
        <w:t>TAMO</w:t>
      </w:r>
      <w:r>
        <w:t>:</w:t>
      </w:r>
    </w:p>
    <w:p w14:paraId="4FF9557D" w14:textId="77777777" w:rsidR="00D644E2" w:rsidRPr="00D644E2" w:rsidRDefault="00D644E2" w:rsidP="005856A9">
      <w:pPr>
        <w:pStyle w:val="Body"/>
        <w:numPr>
          <w:ilvl w:val="0"/>
          <w:numId w:val="22"/>
        </w:numPr>
        <w:ind w:left="714" w:hanging="357"/>
        <w:contextualSpacing/>
      </w:pPr>
      <w:r w:rsidRPr="00D644E2">
        <w:t>Participate in the CopPhil Steering Committee.</w:t>
      </w:r>
    </w:p>
    <w:p w14:paraId="15B279EB" w14:textId="77777777" w:rsidR="00D644E2" w:rsidRDefault="00D644E2" w:rsidP="005856A9">
      <w:pPr>
        <w:pStyle w:val="Body"/>
        <w:numPr>
          <w:ilvl w:val="0"/>
          <w:numId w:val="22"/>
        </w:numPr>
        <w:ind w:left="714" w:hanging="357"/>
        <w:contextualSpacing/>
      </w:pPr>
      <w:r w:rsidRPr="00D644E2">
        <w:t>Implement and develop the ESA project organisation further, including project team recruitment.</w:t>
      </w:r>
    </w:p>
    <w:p w14:paraId="725A0294" w14:textId="16640221" w:rsidR="00D644E2" w:rsidRPr="00D644E2" w:rsidRDefault="00D644E2" w:rsidP="005856A9">
      <w:pPr>
        <w:pStyle w:val="Body"/>
        <w:numPr>
          <w:ilvl w:val="0"/>
          <w:numId w:val="22"/>
        </w:numPr>
        <w:ind w:left="714" w:hanging="357"/>
        <w:contextualSpacing/>
      </w:pPr>
      <w:r w:rsidRPr="00D644E2">
        <w:t>Prepare the Annual Work Plan.</w:t>
      </w:r>
    </w:p>
    <w:p w14:paraId="0221E067" w14:textId="77777777" w:rsidR="00D644E2" w:rsidRPr="00D644E2" w:rsidRDefault="00D644E2" w:rsidP="005856A9">
      <w:pPr>
        <w:pStyle w:val="Body"/>
        <w:numPr>
          <w:ilvl w:val="0"/>
          <w:numId w:val="22"/>
        </w:numPr>
        <w:ind w:left="714" w:hanging="357"/>
        <w:contextualSpacing/>
      </w:pPr>
      <w:r w:rsidRPr="00D644E2">
        <w:t>Prepare the annual reporting and participate in quarterly reporting meetings.</w:t>
      </w:r>
    </w:p>
    <w:p w14:paraId="68AA93FA" w14:textId="77777777" w:rsidR="00D644E2" w:rsidRPr="00D644E2" w:rsidRDefault="00D644E2" w:rsidP="005856A9">
      <w:pPr>
        <w:pStyle w:val="Body"/>
        <w:numPr>
          <w:ilvl w:val="0"/>
          <w:numId w:val="22"/>
        </w:numPr>
        <w:ind w:left="714" w:hanging="357"/>
        <w:contextualSpacing/>
      </w:pPr>
      <w:r w:rsidRPr="00D644E2">
        <w:t>Participate in regular missions to the Philippines.</w:t>
      </w:r>
    </w:p>
    <w:p w14:paraId="72FBBF60" w14:textId="77777777" w:rsidR="00D644E2" w:rsidRPr="00D644E2" w:rsidRDefault="00D644E2" w:rsidP="005856A9">
      <w:pPr>
        <w:pStyle w:val="Body"/>
        <w:numPr>
          <w:ilvl w:val="0"/>
          <w:numId w:val="22"/>
        </w:numPr>
        <w:ind w:left="714" w:hanging="357"/>
        <w:contextualSpacing/>
      </w:pPr>
      <w:r w:rsidRPr="00D644E2">
        <w:t>Coordinate the CopPhil activities.</w:t>
      </w:r>
    </w:p>
    <w:p w14:paraId="3EE9C9C0" w14:textId="77777777" w:rsidR="00D644E2" w:rsidRPr="00D644E2" w:rsidRDefault="00D644E2" w:rsidP="005856A9">
      <w:pPr>
        <w:pStyle w:val="Body"/>
        <w:numPr>
          <w:ilvl w:val="0"/>
          <w:numId w:val="22"/>
        </w:numPr>
        <w:ind w:left="714" w:hanging="357"/>
        <w:contextualSpacing/>
      </w:pPr>
      <w:r w:rsidRPr="00D644E2">
        <w:t xml:space="preserve">Manage the CopPhil budget and schedules. </w:t>
      </w:r>
    </w:p>
    <w:p w14:paraId="29ED989A" w14:textId="77777777" w:rsidR="00D644E2" w:rsidRPr="00D644E2" w:rsidRDefault="00D644E2" w:rsidP="005856A9">
      <w:pPr>
        <w:pStyle w:val="Body"/>
        <w:numPr>
          <w:ilvl w:val="0"/>
          <w:numId w:val="22"/>
        </w:numPr>
        <w:ind w:left="714" w:hanging="357"/>
        <w:contextualSpacing/>
      </w:pPr>
      <w:r w:rsidRPr="00D644E2">
        <w:t xml:space="preserve">Manage the CopPhil procurements. </w:t>
      </w:r>
    </w:p>
    <w:p w14:paraId="1B041B39" w14:textId="77777777" w:rsidR="00D644E2" w:rsidRPr="00D644E2" w:rsidRDefault="00D644E2" w:rsidP="005856A9">
      <w:pPr>
        <w:pStyle w:val="Body"/>
        <w:numPr>
          <w:ilvl w:val="0"/>
          <w:numId w:val="22"/>
        </w:numPr>
        <w:ind w:left="714" w:hanging="357"/>
        <w:contextualSpacing/>
      </w:pPr>
      <w:r w:rsidRPr="00D644E2">
        <w:t>Coordinate with DOST, PhilSA and engaged stakeholders.</w:t>
      </w:r>
    </w:p>
    <w:p w14:paraId="079513EE" w14:textId="77777777" w:rsidR="00D644E2" w:rsidRPr="00D644E2" w:rsidRDefault="00D644E2" w:rsidP="005856A9">
      <w:pPr>
        <w:pStyle w:val="Body"/>
        <w:numPr>
          <w:ilvl w:val="0"/>
          <w:numId w:val="22"/>
        </w:numPr>
        <w:ind w:left="714" w:hanging="357"/>
        <w:contextualSpacing/>
      </w:pPr>
      <w:r w:rsidRPr="00D644E2">
        <w:t>Coordinate the industrial consortia that will support the implementation of CopPhil as a result of the procurement activities.</w:t>
      </w:r>
    </w:p>
    <w:p w14:paraId="7D2A4A1A" w14:textId="77777777" w:rsidR="00D644E2" w:rsidRPr="00D644E2" w:rsidRDefault="00D644E2" w:rsidP="005856A9">
      <w:pPr>
        <w:pStyle w:val="Body"/>
        <w:numPr>
          <w:ilvl w:val="0"/>
          <w:numId w:val="22"/>
        </w:numPr>
        <w:ind w:left="714" w:hanging="357"/>
        <w:contextualSpacing/>
      </w:pPr>
      <w:r w:rsidRPr="00D644E2">
        <w:t xml:space="preserve">Coordinate with the activities related to Output 1, 2.1 and 4 under the direct implementation. </w:t>
      </w:r>
    </w:p>
    <w:p w14:paraId="5A69D3EF" w14:textId="77777777" w:rsidR="00D644E2" w:rsidRPr="00D644E2" w:rsidRDefault="00D644E2" w:rsidP="005856A9">
      <w:pPr>
        <w:pStyle w:val="Body"/>
        <w:numPr>
          <w:ilvl w:val="0"/>
          <w:numId w:val="22"/>
        </w:numPr>
        <w:ind w:left="714" w:hanging="357"/>
        <w:contextualSpacing/>
      </w:pPr>
      <w:r w:rsidRPr="00D644E2">
        <w:t>Coordinate ESA internal reporting (including PBEO).</w:t>
      </w:r>
    </w:p>
    <w:p w14:paraId="28F467D8" w14:textId="77777777" w:rsidR="00D644E2" w:rsidRPr="00D644E2" w:rsidRDefault="00D644E2" w:rsidP="005856A9">
      <w:pPr>
        <w:pStyle w:val="Body"/>
        <w:numPr>
          <w:ilvl w:val="0"/>
          <w:numId w:val="22"/>
        </w:numPr>
        <w:ind w:left="714" w:hanging="357"/>
        <w:contextualSpacing/>
      </w:pPr>
      <w:r w:rsidRPr="00D644E2">
        <w:t>Coordinate the implementation of the Communication and visibility plan.</w:t>
      </w:r>
    </w:p>
    <w:p w14:paraId="43409226" w14:textId="77777777" w:rsidR="00D644E2" w:rsidRPr="00D644E2" w:rsidRDefault="00D644E2" w:rsidP="005856A9">
      <w:pPr>
        <w:pStyle w:val="Body"/>
        <w:numPr>
          <w:ilvl w:val="0"/>
          <w:numId w:val="22"/>
        </w:numPr>
        <w:ind w:left="714" w:hanging="357"/>
        <w:contextualSpacing/>
      </w:pPr>
      <w:r w:rsidRPr="00D644E2">
        <w:t>Develop and manage the CopPhil monitoring and evaluation system.</w:t>
      </w:r>
    </w:p>
    <w:p w14:paraId="700136BA" w14:textId="77777777" w:rsidR="00D601BC" w:rsidRDefault="00D601BC">
      <w:pPr>
        <w:spacing w:line="259" w:lineRule="auto"/>
        <w:jc w:val="left"/>
        <w:rPr>
          <w:rFonts w:ascii="Arial" w:hAnsi="Arial" w:cs="Arial"/>
          <w:b/>
          <w:bCs/>
          <w:color w:val="000000" w:themeColor="text1"/>
          <w:szCs w:val="24"/>
        </w:rPr>
      </w:pPr>
      <w:r>
        <w:rPr>
          <w:b/>
          <w:bCs/>
        </w:rPr>
        <w:br w:type="page"/>
      </w:r>
    </w:p>
    <w:p w14:paraId="142F6F62" w14:textId="5EEAC7D6" w:rsidR="005B36D4" w:rsidRPr="004B3F8E" w:rsidRDefault="005B36D4" w:rsidP="00130135">
      <w:pPr>
        <w:pStyle w:val="Body"/>
        <w:spacing w:after="0"/>
        <w:rPr>
          <w:b/>
          <w:bCs/>
        </w:rPr>
      </w:pPr>
      <w:r w:rsidRPr="004B3F8E">
        <w:rPr>
          <w:b/>
          <w:bCs/>
        </w:rPr>
        <w:lastRenderedPageBreak/>
        <w:t>Reporting</w:t>
      </w:r>
    </w:p>
    <w:p w14:paraId="7AD0B2A1" w14:textId="42DF6345" w:rsidR="005B36D4" w:rsidRPr="00755421" w:rsidRDefault="1F083BDB" w:rsidP="005856A9">
      <w:pPr>
        <w:pStyle w:val="Body"/>
        <w:numPr>
          <w:ilvl w:val="0"/>
          <w:numId w:val="19"/>
        </w:numPr>
        <w:spacing w:after="0"/>
        <w:rPr>
          <w:color w:val="000000"/>
          <w:lang w:eastAsia="zh-CN"/>
        </w:rPr>
      </w:pPr>
      <w:r w:rsidRPr="53D40DCC">
        <w:rPr>
          <w:lang w:eastAsia="zh-CN"/>
        </w:rPr>
        <w:t>DG-</w:t>
      </w:r>
      <w:r w:rsidR="006D5176">
        <w:rPr>
          <w:lang w:eastAsia="zh-CN"/>
        </w:rPr>
        <w:t>INTPA</w:t>
      </w:r>
      <w:r w:rsidRPr="53D40DCC">
        <w:rPr>
          <w:lang w:eastAsia="zh-CN"/>
        </w:rPr>
        <w:t xml:space="preserve"> according to designated interface</w:t>
      </w:r>
      <w:r w:rsidR="003C3FA5">
        <w:rPr>
          <w:lang w:eastAsia="zh-CN"/>
        </w:rPr>
        <w:t xml:space="preserve">, </w:t>
      </w:r>
      <w:r w:rsidR="00A72BBC">
        <w:rPr>
          <w:lang w:eastAsia="zh-CN"/>
        </w:rPr>
        <w:t>quarterly</w:t>
      </w:r>
      <w:r w:rsidR="003C3FA5">
        <w:rPr>
          <w:lang w:eastAsia="zh-CN"/>
        </w:rPr>
        <w:t xml:space="preserve"> progress meeting</w:t>
      </w:r>
      <w:r w:rsidR="001D3D25">
        <w:rPr>
          <w:lang w:eastAsia="zh-CN"/>
        </w:rPr>
        <w:t xml:space="preserve"> &amp; annual implementation report </w:t>
      </w:r>
    </w:p>
    <w:p w14:paraId="3361B4E3" w14:textId="2E50738C" w:rsidR="005B36D4" w:rsidRPr="003152A5" w:rsidRDefault="1F083BDB" w:rsidP="005856A9">
      <w:pPr>
        <w:pStyle w:val="Body"/>
        <w:numPr>
          <w:ilvl w:val="0"/>
          <w:numId w:val="19"/>
        </w:numPr>
        <w:rPr>
          <w:color w:val="000000"/>
          <w:lang w:eastAsia="zh-CN"/>
        </w:rPr>
      </w:pPr>
      <w:r w:rsidRPr="53D40DCC">
        <w:rPr>
          <w:lang w:eastAsia="zh-CN"/>
        </w:rPr>
        <w:t>H/EOP-</w:t>
      </w:r>
      <w:r w:rsidR="006D5176">
        <w:rPr>
          <w:lang w:eastAsia="zh-CN"/>
        </w:rPr>
        <w:t>S</w:t>
      </w:r>
      <w:r w:rsidRPr="53D40DCC">
        <w:rPr>
          <w:lang w:eastAsia="zh-CN"/>
        </w:rPr>
        <w:t xml:space="preserve"> and ESA PB-EO</w:t>
      </w:r>
      <w:r w:rsidR="00A2197F">
        <w:rPr>
          <w:lang w:eastAsia="zh-CN"/>
        </w:rPr>
        <w:t>, regularly</w:t>
      </w:r>
    </w:p>
    <w:p w14:paraId="46653F9B" w14:textId="0242D2A2" w:rsidR="005B36D4" w:rsidRPr="004B3F8E" w:rsidRDefault="005B36D4" w:rsidP="001A1A43">
      <w:pPr>
        <w:widowControl w:val="0"/>
        <w:autoSpaceDE w:val="0"/>
        <w:autoSpaceDN w:val="0"/>
        <w:adjustRightInd w:val="0"/>
        <w:spacing w:after="200" w:line="276" w:lineRule="auto"/>
        <w:jc w:val="left"/>
        <w:rPr>
          <w:b/>
          <w:bCs/>
        </w:rPr>
      </w:pPr>
      <w:r w:rsidRPr="004B3F8E">
        <w:rPr>
          <w:b/>
          <w:bCs/>
        </w:rPr>
        <w:t>Documentation</w:t>
      </w:r>
    </w:p>
    <w:tbl>
      <w:tblPr>
        <w:tblW w:w="9776" w:type="dxa"/>
        <w:tblLook w:val="04A0" w:firstRow="1" w:lastRow="0" w:firstColumn="1" w:lastColumn="0" w:noHBand="0" w:noVBand="1"/>
      </w:tblPr>
      <w:tblGrid>
        <w:gridCol w:w="1356"/>
        <w:gridCol w:w="1794"/>
        <w:gridCol w:w="3791"/>
        <w:gridCol w:w="2835"/>
      </w:tblGrid>
      <w:tr w:rsidR="005B36D4" w:rsidRPr="00DF6EDC" w14:paraId="166E3696" w14:textId="77777777" w:rsidTr="53D40DCC">
        <w:trPr>
          <w:cantSplit/>
          <w:tblHeader/>
        </w:trPr>
        <w:tc>
          <w:tcPr>
            <w:tcW w:w="135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54600AA" w14:textId="77777777" w:rsidR="005B36D4" w:rsidRPr="001C7785" w:rsidRDefault="005B36D4" w:rsidP="001C7785">
            <w:pPr>
              <w:pStyle w:val="CellTitle"/>
              <w:spacing w:before="0" w:after="0" w:line="276" w:lineRule="auto"/>
              <w:jc w:val="left"/>
              <w:rPr>
                <w:rFonts w:ascii="Arial" w:hAnsi="Arial" w:cs="Arial"/>
                <w:szCs w:val="20"/>
              </w:rPr>
            </w:pPr>
            <w:r w:rsidRPr="001C7785">
              <w:rPr>
                <w:rFonts w:ascii="Arial" w:hAnsi="Arial" w:cs="Arial"/>
                <w:szCs w:val="20"/>
              </w:rPr>
              <w:t>Ref.</w:t>
            </w:r>
          </w:p>
        </w:tc>
        <w:tc>
          <w:tcPr>
            <w:tcW w:w="17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9944E0D" w14:textId="77777777" w:rsidR="005B36D4" w:rsidRPr="001C7785" w:rsidRDefault="005B36D4" w:rsidP="001C7785">
            <w:pPr>
              <w:pStyle w:val="CellTitle"/>
              <w:spacing w:before="0" w:after="0" w:line="276" w:lineRule="auto"/>
              <w:jc w:val="left"/>
              <w:rPr>
                <w:rFonts w:ascii="Arial" w:hAnsi="Arial" w:cs="Arial"/>
                <w:szCs w:val="20"/>
              </w:rPr>
            </w:pPr>
            <w:r w:rsidRPr="001C7785">
              <w:rPr>
                <w:rFonts w:ascii="Arial" w:hAnsi="Arial" w:cs="Arial"/>
                <w:szCs w:val="20"/>
              </w:rPr>
              <w:t>Title</w:t>
            </w:r>
          </w:p>
        </w:tc>
        <w:tc>
          <w:tcPr>
            <w:tcW w:w="379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9832FD3" w14:textId="77777777" w:rsidR="005B36D4" w:rsidRPr="001C7785" w:rsidRDefault="005B36D4" w:rsidP="001C7785">
            <w:pPr>
              <w:pStyle w:val="CellTitle"/>
              <w:spacing w:before="0" w:after="0" w:line="276" w:lineRule="auto"/>
              <w:jc w:val="left"/>
              <w:rPr>
                <w:rFonts w:ascii="Arial" w:hAnsi="Arial" w:cs="Arial"/>
                <w:szCs w:val="20"/>
              </w:rPr>
            </w:pPr>
            <w:r w:rsidRPr="001C7785">
              <w:rPr>
                <w:rFonts w:ascii="Arial" w:hAnsi="Arial" w:cs="Arial"/>
                <w:szCs w:val="20"/>
              </w:rPr>
              <w:t>Objectives</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8CE8918" w14:textId="77777777" w:rsidR="005B36D4" w:rsidRPr="001C7785" w:rsidRDefault="005B36D4" w:rsidP="001C7785">
            <w:pPr>
              <w:pStyle w:val="CellTitle"/>
              <w:spacing w:before="0" w:after="0" w:line="276" w:lineRule="auto"/>
              <w:jc w:val="left"/>
              <w:rPr>
                <w:rFonts w:ascii="Arial" w:hAnsi="Arial" w:cs="Arial"/>
                <w:szCs w:val="20"/>
              </w:rPr>
            </w:pPr>
            <w:r w:rsidRPr="001C7785">
              <w:rPr>
                <w:rFonts w:ascii="Arial" w:hAnsi="Arial" w:cs="Arial"/>
                <w:szCs w:val="20"/>
              </w:rPr>
              <w:t>Releases</w:t>
            </w:r>
          </w:p>
        </w:tc>
      </w:tr>
      <w:tr w:rsidR="005B36D4" w:rsidRPr="00DF6EDC" w14:paraId="76805E92" w14:textId="77777777" w:rsidTr="53D40D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776"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30DC4E" w14:textId="52071A2B" w:rsidR="005B36D4" w:rsidRPr="001C7785" w:rsidRDefault="007D3EC9" w:rsidP="001C7785">
            <w:pPr>
              <w:pStyle w:val="CellTitle"/>
              <w:spacing w:before="0" w:after="0" w:line="276" w:lineRule="auto"/>
              <w:jc w:val="left"/>
              <w:rPr>
                <w:rFonts w:ascii="Arial" w:hAnsi="Arial" w:cs="Arial"/>
                <w:szCs w:val="20"/>
              </w:rPr>
            </w:pPr>
            <w:r w:rsidRPr="001C7785">
              <w:rPr>
                <w:rFonts w:ascii="Arial" w:hAnsi="Arial" w:cs="Arial"/>
                <w:szCs w:val="20"/>
              </w:rPr>
              <w:t>CopPhil</w:t>
            </w:r>
            <w:r w:rsidR="005B36D4" w:rsidRPr="001C7785">
              <w:rPr>
                <w:rFonts w:ascii="Arial" w:hAnsi="Arial" w:cs="Arial"/>
                <w:szCs w:val="20"/>
              </w:rPr>
              <w:t xml:space="preserve"> – Management </w:t>
            </w:r>
          </w:p>
        </w:tc>
      </w:tr>
      <w:tr w:rsidR="005B36D4" w:rsidRPr="00DF6EDC" w14:paraId="5CD4A81E" w14:textId="77777777" w:rsidTr="53D40D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56" w:type="dxa"/>
            <w:tcBorders>
              <w:top w:val="single" w:sz="4" w:space="0" w:color="auto"/>
              <w:left w:val="single" w:sz="4" w:space="0" w:color="auto"/>
              <w:bottom w:val="single" w:sz="4" w:space="0" w:color="auto"/>
              <w:right w:val="single" w:sz="4" w:space="0" w:color="auto"/>
            </w:tcBorders>
          </w:tcPr>
          <w:p w14:paraId="35B8F6C2" w14:textId="5C2D30D6" w:rsidR="005B36D4" w:rsidRPr="001C7785" w:rsidRDefault="007D3EC9" w:rsidP="001C7785">
            <w:pPr>
              <w:pStyle w:val="CellJustified"/>
              <w:spacing w:line="276" w:lineRule="auto"/>
              <w:jc w:val="left"/>
              <w:rPr>
                <w:rFonts w:ascii="Arial" w:hAnsi="Arial" w:cs="Arial"/>
                <w:sz w:val="20"/>
              </w:rPr>
            </w:pPr>
            <w:r w:rsidRPr="001C7785">
              <w:rPr>
                <w:rFonts w:ascii="Arial" w:hAnsi="Arial" w:cs="Arial"/>
                <w:sz w:val="20"/>
              </w:rPr>
              <w:t>CopPhil</w:t>
            </w:r>
            <w:r w:rsidR="005B36D4" w:rsidRPr="001C7785">
              <w:rPr>
                <w:rFonts w:ascii="Arial" w:hAnsi="Arial" w:cs="Arial"/>
                <w:sz w:val="20"/>
              </w:rPr>
              <w:t>-MNG-WP-XXX;</w:t>
            </w:r>
          </w:p>
        </w:tc>
        <w:tc>
          <w:tcPr>
            <w:tcW w:w="1794" w:type="dxa"/>
            <w:tcBorders>
              <w:top w:val="single" w:sz="4" w:space="0" w:color="auto"/>
              <w:left w:val="single" w:sz="4" w:space="0" w:color="auto"/>
              <w:bottom w:val="single" w:sz="4" w:space="0" w:color="auto"/>
              <w:right w:val="single" w:sz="4" w:space="0" w:color="auto"/>
            </w:tcBorders>
          </w:tcPr>
          <w:p w14:paraId="13DF43BA" w14:textId="77777777" w:rsidR="005B36D4" w:rsidRPr="001C7785" w:rsidRDefault="1F083BDB" w:rsidP="001C7785">
            <w:pPr>
              <w:pStyle w:val="CellJustified"/>
              <w:spacing w:line="276" w:lineRule="auto"/>
              <w:jc w:val="left"/>
              <w:rPr>
                <w:rFonts w:ascii="Arial" w:hAnsi="Arial" w:cs="Arial"/>
                <w:sz w:val="20"/>
              </w:rPr>
            </w:pPr>
            <w:r w:rsidRPr="001C7785">
              <w:rPr>
                <w:rFonts w:ascii="Arial" w:hAnsi="Arial" w:cs="Arial"/>
                <w:sz w:val="20"/>
              </w:rPr>
              <w:t>Annual Work plan</w:t>
            </w:r>
          </w:p>
        </w:tc>
        <w:tc>
          <w:tcPr>
            <w:tcW w:w="3791" w:type="dxa"/>
            <w:tcBorders>
              <w:top w:val="single" w:sz="4" w:space="0" w:color="auto"/>
              <w:left w:val="single" w:sz="4" w:space="0" w:color="auto"/>
              <w:bottom w:val="single" w:sz="4" w:space="0" w:color="auto"/>
              <w:right w:val="single" w:sz="4" w:space="0" w:color="auto"/>
            </w:tcBorders>
          </w:tcPr>
          <w:p w14:paraId="7735E27A" w14:textId="77777777" w:rsidR="005B36D4" w:rsidRPr="001C7785" w:rsidRDefault="1F083BDB" w:rsidP="001C7785">
            <w:pPr>
              <w:pStyle w:val="CellJustified"/>
              <w:spacing w:line="276" w:lineRule="auto"/>
              <w:jc w:val="left"/>
              <w:rPr>
                <w:rFonts w:ascii="Arial" w:hAnsi="Arial" w:cs="Arial"/>
                <w:sz w:val="20"/>
              </w:rPr>
            </w:pPr>
            <w:r w:rsidRPr="001C7785">
              <w:rPr>
                <w:rFonts w:ascii="Arial" w:hAnsi="Arial" w:cs="Arial"/>
                <w:sz w:val="20"/>
              </w:rPr>
              <w:t>Annual Work Plan, including the Annual Procurement Plan, covering all the activities for year N+1.</w:t>
            </w:r>
          </w:p>
          <w:p w14:paraId="693E4D17" w14:textId="77777777" w:rsidR="005B36D4" w:rsidRPr="001C7785" w:rsidRDefault="1F083BDB" w:rsidP="001C7785">
            <w:pPr>
              <w:pStyle w:val="CellJustified"/>
              <w:spacing w:line="276" w:lineRule="auto"/>
              <w:jc w:val="left"/>
              <w:rPr>
                <w:rFonts w:ascii="Arial" w:hAnsi="Arial" w:cs="Arial"/>
                <w:sz w:val="20"/>
              </w:rPr>
            </w:pPr>
            <w:r w:rsidRPr="001C7785">
              <w:rPr>
                <w:rFonts w:ascii="Arial" w:hAnsi="Arial" w:cs="Arial"/>
                <w:sz w:val="20"/>
              </w:rPr>
              <w:t xml:space="preserve">Scope and phasing of the operational activities foreseen in the respective year, including the indicative schedule and milestones, as well as specifically the Annual Procurement Plan and the Communication and Visibility Plan. </w:t>
            </w:r>
          </w:p>
        </w:tc>
        <w:tc>
          <w:tcPr>
            <w:tcW w:w="2835" w:type="dxa"/>
            <w:tcBorders>
              <w:top w:val="single" w:sz="4" w:space="0" w:color="auto"/>
              <w:left w:val="single" w:sz="4" w:space="0" w:color="auto"/>
              <w:bottom w:val="single" w:sz="4" w:space="0" w:color="auto"/>
              <w:right w:val="single" w:sz="4" w:space="0" w:color="auto"/>
            </w:tcBorders>
          </w:tcPr>
          <w:p w14:paraId="1620656B" w14:textId="5E158F80" w:rsidR="005B36D4" w:rsidRPr="001C7785" w:rsidRDefault="1F083BDB" w:rsidP="001C7785">
            <w:pPr>
              <w:pStyle w:val="CellJustified"/>
              <w:spacing w:line="276" w:lineRule="auto"/>
              <w:jc w:val="left"/>
              <w:rPr>
                <w:rFonts w:ascii="Arial" w:hAnsi="Arial" w:cs="Arial"/>
                <w:sz w:val="20"/>
              </w:rPr>
            </w:pPr>
            <w:r w:rsidRPr="001C7785">
              <w:rPr>
                <w:rFonts w:ascii="Arial" w:hAnsi="Arial" w:cs="Arial"/>
                <w:sz w:val="20"/>
              </w:rPr>
              <w:t>By 3</w:t>
            </w:r>
            <w:r w:rsidR="00112092" w:rsidRPr="001C7785">
              <w:rPr>
                <w:rFonts w:ascii="Arial" w:hAnsi="Arial" w:cs="Arial"/>
                <w:sz w:val="20"/>
              </w:rPr>
              <w:t>1</w:t>
            </w:r>
            <w:r w:rsidRPr="001C7785">
              <w:rPr>
                <w:rFonts w:ascii="Arial" w:hAnsi="Arial" w:cs="Arial"/>
                <w:sz w:val="20"/>
              </w:rPr>
              <w:t xml:space="preserve"> </w:t>
            </w:r>
            <w:r w:rsidR="00112092" w:rsidRPr="001C7785">
              <w:rPr>
                <w:rFonts w:ascii="Arial" w:hAnsi="Arial" w:cs="Arial"/>
                <w:sz w:val="20"/>
              </w:rPr>
              <w:t>October</w:t>
            </w:r>
            <w:r w:rsidRPr="001C7785">
              <w:rPr>
                <w:rFonts w:ascii="Arial" w:hAnsi="Arial" w:cs="Arial"/>
                <w:sz w:val="20"/>
              </w:rPr>
              <w:t xml:space="preserve"> of each year (Year N),</w:t>
            </w:r>
          </w:p>
          <w:p w14:paraId="73DF6939" w14:textId="0004D759" w:rsidR="005B36D4" w:rsidRPr="001C7785" w:rsidRDefault="1F083BDB" w:rsidP="001C7785">
            <w:pPr>
              <w:pStyle w:val="CellJustified"/>
              <w:spacing w:line="276" w:lineRule="auto"/>
              <w:jc w:val="left"/>
              <w:rPr>
                <w:rFonts w:ascii="Arial" w:hAnsi="Arial" w:cs="Arial"/>
                <w:sz w:val="20"/>
              </w:rPr>
            </w:pPr>
            <w:r w:rsidRPr="001C7785">
              <w:rPr>
                <w:rFonts w:ascii="Arial" w:hAnsi="Arial" w:cs="Arial"/>
                <w:sz w:val="20"/>
              </w:rPr>
              <w:t xml:space="preserve">The first Annual Work Plan will be provided within </w:t>
            </w:r>
            <w:r w:rsidR="008441A9" w:rsidRPr="001C7785">
              <w:rPr>
                <w:rFonts w:ascii="Arial" w:hAnsi="Arial" w:cs="Arial"/>
                <w:sz w:val="20"/>
              </w:rPr>
              <w:t>6</w:t>
            </w:r>
            <w:r w:rsidRPr="001C7785">
              <w:rPr>
                <w:rFonts w:ascii="Arial" w:hAnsi="Arial" w:cs="Arial"/>
                <w:sz w:val="20"/>
              </w:rPr>
              <w:t>0 Working Days from the entry into force of the Agreement.</w:t>
            </w:r>
            <w:r w:rsidR="002D7C0F" w:rsidRPr="001C7785">
              <w:rPr>
                <w:rFonts w:ascii="Arial" w:hAnsi="Arial" w:cs="Arial"/>
                <w:sz w:val="20"/>
              </w:rPr>
              <w:t xml:space="preserve"> </w:t>
            </w:r>
          </w:p>
        </w:tc>
      </w:tr>
      <w:tr w:rsidR="005B36D4" w:rsidRPr="00DF6EDC" w14:paraId="0B31403E" w14:textId="77777777" w:rsidTr="53D40D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56" w:type="dxa"/>
            <w:tcBorders>
              <w:top w:val="single" w:sz="4" w:space="0" w:color="auto"/>
              <w:left w:val="single" w:sz="4" w:space="0" w:color="auto"/>
              <w:bottom w:val="single" w:sz="4" w:space="0" w:color="auto"/>
              <w:right w:val="single" w:sz="4" w:space="0" w:color="auto"/>
            </w:tcBorders>
          </w:tcPr>
          <w:p w14:paraId="638AB8D7" w14:textId="33F8D581" w:rsidR="005B36D4" w:rsidRPr="001C7785" w:rsidRDefault="007D3EC9" w:rsidP="001C7785">
            <w:pPr>
              <w:pStyle w:val="CellJustified"/>
              <w:spacing w:line="276" w:lineRule="auto"/>
              <w:jc w:val="left"/>
              <w:rPr>
                <w:rFonts w:ascii="Arial" w:hAnsi="Arial" w:cs="Arial"/>
                <w:sz w:val="20"/>
              </w:rPr>
            </w:pPr>
            <w:r w:rsidRPr="001C7785">
              <w:rPr>
                <w:rFonts w:ascii="Arial" w:hAnsi="Arial" w:cs="Arial"/>
                <w:sz w:val="20"/>
              </w:rPr>
              <w:t>CopPhil</w:t>
            </w:r>
            <w:r w:rsidR="005B36D4" w:rsidRPr="001C7785">
              <w:rPr>
                <w:rFonts w:ascii="Arial" w:hAnsi="Arial" w:cs="Arial"/>
                <w:sz w:val="20"/>
              </w:rPr>
              <w:t>-MNG-RP-XXX</w:t>
            </w:r>
          </w:p>
        </w:tc>
        <w:tc>
          <w:tcPr>
            <w:tcW w:w="1794" w:type="dxa"/>
            <w:tcBorders>
              <w:top w:val="single" w:sz="4" w:space="0" w:color="auto"/>
              <w:left w:val="single" w:sz="4" w:space="0" w:color="auto"/>
              <w:bottom w:val="single" w:sz="4" w:space="0" w:color="auto"/>
              <w:right w:val="single" w:sz="4" w:space="0" w:color="auto"/>
            </w:tcBorders>
          </w:tcPr>
          <w:p w14:paraId="5BE202AB" w14:textId="77777777" w:rsidR="005B36D4" w:rsidRPr="001C7785" w:rsidRDefault="1F083BDB" w:rsidP="001C7785">
            <w:pPr>
              <w:pStyle w:val="CellJustified"/>
              <w:spacing w:line="276" w:lineRule="auto"/>
              <w:jc w:val="left"/>
              <w:rPr>
                <w:rFonts w:ascii="Arial" w:hAnsi="Arial" w:cs="Arial"/>
                <w:sz w:val="20"/>
              </w:rPr>
            </w:pPr>
            <w:r w:rsidRPr="001C7785">
              <w:rPr>
                <w:rFonts w:ascii="Arial" w:hAnsi="Arial" w:cs="Arial"/>
                <w:sz w:val="20"/>
              </w:rPr>
              <w:t xml:space="preserve">Annual Implementation Report </w:t>
            </w:r>
          </w:p>
        </w:tc>
        <w:tc>
          <w:tcPr>
            <w:tcW w:w="3791" w:type="dxa"/>
            <w:tcBorders>
              <w:top w:val="single" w:sz="4" w:space="0" w:color="auto"/>
              <w:left w:val="single" w:sz="4" w:space="0" w:color="auto"/>
              <w:bottom w:val="single" w:sz="4" w:space="0" w:color="auto"/>
              <w:right w:val="single" w:sz="4" w:space="0" w:color="auto"/>
            </w:tcBorders>
          </w:tcPr>
          <w:p w14:paraId="088D4FE9" w14:textId="2FB11B5C" w:rsidR="005B36D4" w:rsidRPr="001C7785" w:rsidRDefault="2DD425EE" w:rsidP="001C7785">
            <w:pPr>
              <w:pStyle w:val="CellJustified"/>
              <w:spacing w:line="276" w:lineRule="auto"/>
              <w:jc w:val="left"/>
              <w:rPr>
                <w:rFonts w:ascii="Arial" w:hAnsi="Arial" w:cs="Arial"/>
                <w:sz w:val="20"/>
              </w:rPr>
            </w:pPr>
            <w:r w:rsidRPr="001C7785">
              <w:rPr>
                <w:rFonts w:ascii="Arial" w:hAnsi="Arial" w:cs="Arial"/>
                <w:sz w:val="20"/>
              </w:rPr>
              <w:t>Technical part for activities performed in previous year, major expected activities in next year; financial part for eligible cost and contributions incurred, forecast until end of agreement; in publishable form</w:t>
            </w:r>
          </w:p>
        </w:tc>
        <w:tc>
          <w:tcPr>
            <w:tcW w:w="2835" w:type="dxa"/>
            <w:tcBorders>
              <w:top w:val="single" w:sz="4" w:space="0" w:color="auto"/>
              <w:left w:val="single" w:sz="4" w:space="0" w:color="auto"/>
              <w:bottom w:val="single" w:sz="4" w:space="0" w:color="auto"/>
              <w:right w:val="single" w:sz="4" w:space="0" w:color="auto"/>
            </w:tcBorders>
          </w:tcPr>
          <w:p w14:paraId="303F65CD" w14:textId="4F2AFA24" w:rsidR="005B36D4" w:rsidRPr="001C7785" w:rsidRDefault="2DD425EE" w:rsidP="001C7785">
            <w:pPr>
              <w:pStyle w:val="CellJustified"/>
              <w:spacing w:line="276" w:lineRule="auto"/>
              <w:jc w:val="left"/>
              <w:rPr>
                <w:rFonts w:ascii="Arial" w:hAnsi="Arial" w:cs="Arial"/>
                <w:sz w:val="20"/>
              </w:rPr>
            </w:pPr>
            <w:r w:rsidRPr="001C7785">
              <w:rPr>
                <w:rFonts w:ascii="Arial" w:hAnsi="Arial" w:cs="Arial"/>
                <w:sz w:val="20"/>
              </w:rPr>
              <w:t xml:space="preserve">By </w:t>
            </w:r>
            <w:r w:rsidR="002D7C0F" w:rsidRPr="001C7785">
              <w:rPr>
                <w:rFonts w:ascii="Arial" w:hAnsi="Arial" w:cs="Arial"/>
                <w:sz w:val="20"/>
              </w:rPr>
              <w:t>28 February</w:t>
            </w:r>
            <w:r w:rsidRPr="001C7785">
              <w:rPr>
                <w:rFonts w:ascii="Arial" w:hAnsi="Arial" w:cs="Arial"/>
                <w:sz w:val="20"/>
              </w:rPr>
              <w:t xml:space="preserve"> of each year starting from year 202</w:t>
            </w:r>
            <w:r w:rsidR="00485C9C" w:rsidRPr="001C7785">
              <w:rPr>
                <w:rFonts w:ascii="Arial" w:hAnsi="Arial" w:cs="Arial"/>
                <w:sz w:val="20"/>
              </w:rPr>
              <w:t>4</w:t>
            </w:r>
            <w:r w:rsidRPr="001C7785">
              <w:rPr>
                <w:rFonts w:ascii="Arial" w:hAnsi="Arial" w:cs="Arial"/>
                <w:sz w:val="20"/>
              </w:rPr>
              <w:t xml:space="preserve"> on; Review meeting within a month</w:t>
            </w:r>
          </w:p>
        </w:tc>
      </w:tr>
      <w:tr w:rsidR="005B36D4" w:rsidRPr="00DF6EDC" w14:paraId="17095524" w14:textId="77777777" w:rsidTr="53D40D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56" w:type="dxa"/>
            <w:tcBorders>
              <w:top w:val="single" w:sz="4" w:space="0" w:color="auto"/>
              <w:left w:val="single" w:sz="4" w:space="0" w:color="auto"/>
              <w:bottom w:val="single" w:sz="4" w:space="0" w:color="auto"/>
              <w:right w:val="single" w:sz="4" w:space="0" w:color="auto"/>
            </w:tcBorders>
          </w:tcPr>
          <w:p w14:paraId="4C90D4BA" w14:textId="2B413E95" w:rsidR="005B36D4" w:rsidRPr="001C7785" w:rsidRDefault="007D3EC9" w:rsidP="001C7785">
            <w:pPr>
              <w:pStyle w:val="CellJustified"/>
              <w:spacing w:line="276" w:lineRule="auto"/>
              <w:jc w:val="left"/>
              <w:rPr>
                <w:rFonts w:ascii="Arial" w:hAnsi="Arial" w:cs="Arial"/>
                <w:sz w:val="20"/>
              </w:rPr>
            </w:pPr>
            <w:r w:rsidRPr="001C7785">
              <w:rPr>
                <w:rFonts w:ascii="Arial" w:hAnsi="Arial" w:cs="Arial"/>
                <w:sz w:val="20"/>
              </w:rPr>
              <w:t>CopPhil</w:t>
            </w:r>
            <w:r w:rsidR="1F083BDB" w:rsidRPr="001C7785">
              <w:rPr>
                <w:rFonts w:ascii="Arial" w:hAnsi="Arial" w:cs="Arial"/>
                <w:sz w:val="20"/>
              </w:rPr>
              <w:t>-MNG-</w:t>
            </w:r>
            <w:r w:rsidR="00B075A5" w:rsidRPr="001C7785">
              <w:rPr>
                <w:rFonts w:ascii="Arial" w:hAnsi="Arial" w:cs="Arial"/>
                <w:sz w:val="20"/>
              </w:rPr>
              <w:t>RF</w:t>
            </w:r>
          </w:p>
        </w:tc>
        <w:tc>
          <w:tcPr>
            <w:tcW w:w="1794" w:type="dxa"/>
            <w:tcBorders>
              <w:top w:val="single" w:sz="4" w:space="0" w:color="auto"/>
              <w:left w:val="single" w:sz="4" w:space="0" w:color="auto"/>
              <w:bottom w:val="single" w:sz="4" w:space="0" w:color="auto"/>
              <w:right w:val="single" w:sz="4" w:space="0" w:color="auto"/>
            </w:tcBorders>
          </w:tcPr>
          <w:p w14:paraId="6B3DB11E" w14:textId="77777777" w:rsidR="005B36D4" w:rsidRPr="001C7785" w:rsidRDefault="005B36D4" w:rsidP="001C7785">
            <w:pPr>
              <w:pStyle w:val="CellJustified"/>
              <w:spacing w:line="276" w:lineRule="auto"/>
              <w:jc w:val="left"/>
              <w:rPr>
                <w:rFonts w:ascii="Arial" w:hAnsi="Arial" w:cs="Arial"/>
                <w:sz w:val="20"/>
              </w:rPr>
            </w:pPr>
            <w:r w:rsidRPr="001C7785">
              <w:rPr>
                <w:rFonts w:ascii="Arial" w:hAnsi="Arial" w:cs="Arial"/>
                <w:sz w:val="20"/>
              </w:rPr>
              <w:t>Risk Folder</w:t>
            </w:r>
          </w:p>
        </w:tc>
        <w:tc>
          <w:tcPr>
            <w:tcW w:w="3791" w:type="dxa"/>
            <w:tcBorders>
              <w:top w:val="single" w:sz="4" w:space="0" w:color="auto"/>
              <w:left w:val="single" w:sz="4" w:space="0" w:color="auto"/>
              <w:bottom w:val="single" w:sz="4" w:space="0" w:color="auto"/>
              <w:right w:val="single" w:sz="4" w:space="0" w:color="auto"/>
            </w:tcBorders>
          </w:tcPr>
          <w:p w14:paraId="38C0CC07" w14:textId="3500EA99" w:rsidR="005B36D4" w:rsidRPr="001C7785" w:rsidRDefault="00060BEF" w:rsidP="001C7785">
            <w:pPr>
              <w:pStyle w:val="CellJustified"/>
              <w:spacing w:line="276" w:lineRule="auto"/>
              <w:jc w:val="left"/>
              <w:rPr>
                <w:rFonts w:ascii="Arial" w:hAnsi="Arial" w:cs="Arial"/>
                <w:sz w:val="20"/>
              </w:rPr>
            </w:pPr>
            <w:r>
              <w:rPr>
                <w:rFonts w:ascii="Arial" w:hAnsi="Arial" w:cs="Arial"/>
                <w:sz w:val="20"/>
              </w:rPr>
              <w:t>R</w:t>
            </w:r>
            <w:r w:rsidR="1F083BDB" w:rsidRPr="001C7785">
              <w:rPr>
                <w:rFonts w:ascii="Arial" w:hAnsi="Arial" w:cs="Arial"/>
                <w:sz w:val="20"/>
              </w:rPr>
              <w:t xml:space="preserve">isk </w:t>
            </w:r>
            <w:proofErr w:type="gramStart"/>
            <w:r w:rsidR="1F083BDB" w:rsidRPr="001C7785">
              <w:rPr>
                <w:rFonts w:ascii="Arial" w:hAnsi="Arial" w:cs="Arial"/>
                <w:sz w:val="20"/>
              </w:rPr>
              <w:t>register</w:t>
            </w:r>
            <w:proofErr w:type="gramEnd"/>
            <w:r w:rsidR="1F083BDB" w:rsidRPr="001C7785">
              <w:rPr>
                <w:rFonts w:ascii="Arial" w:hAnsi="Arial" w:cs="Arial"/>
                <w:sz w:val="20"/>
              </w:rPr>
              <w:t xml:space="preserve"> with identified risks, assessment, and mitigation actions. </w:t>
            </w:r>
          </w:p>
        </w:tc>
        <w:tc>
          <w:tcPr>
            <w:tcW w:w="2835" w:type="dxa"/>
            <w:tcBorders>
              <w:top w:val="single" w:sz="4" w:space="0" w:color="auto"/>
              <w:left w:val="single" w:sz="4" w:space="0" w:color="auto"/>
              <w:bottom w:val="single" w:sz="4" w:space="0" w:color="auto"/>
              <w:right w:val="single" w:sz="4" w:space="0" w:color="auto"/>
            </w:tcBorders>
          </w:tcPr>
          <w:p w14:paraId="575FF365" w14:textId="41D5CE60" w:rsidR="005B36D4" w:rsidRPr="001C7785" w:rsidRDefault="00B71A8E" w:rsidP="001C7785">
            <w:pPr>
              <w:pStyle w:val="CellJustified"/>
              <w:spacing w:line="276" w:lineRule="auto"/>
              <w:jc w:val="left"/>
              <w:rPr>
                <w:rFonts w:ascii="Arial" w:hAnsi="Arial" w:cs="Arial"/>
                <w:sz w:val="20"/>
              </w:rPr>
            </w:pPr>
            <w:r w:rsidRPr="001C7785">
              <w:rPr>
                <w:rFonts w:ascii="Arial" w:hAnsi="Arial" w:cs="Arial"/>
                <w:sz w:val="20"/>
              </w:rPr>
              <w:t>12</w:t>
            </w:r>
            <w:r w:rsidR="1F083BDB" w:rsidRPr="001C7785">
              <w:rPr>
                <w:rFonts w:ascii="Arial" w:hAnsi="Arial" w:cs="Arial"/>
                <w:sz w:val="20"/>
              </w:rPr>
              <w:t xml:space="preserve"> months update cycle </w:t>
            </w:r>
          </w:p>
        </w:tc>
      </w:tr>
    </w:tbl>
    <w:p w14:paraId="53909390" w14:textId="05576C6F" w:rsidR="005B36D4" w:rsidRPr="001C7785" w:rsidRDefault="007D3EC9" w:rsidP="001C7785">
      <w:pPr>
        <w:pStyle w:val="Caption"/>
        <w:rPr>
          <w:rFonts w:ascii="Arial" w:hAnsi="Arial" w:cs="Arial"/>
        </w:rPr>
      </w:pPr>
      <w:r w:rsidRPr="001C7785">
        <w:rPr>
          <w:rFonts w:ascii="Arial" w:hAnsi="Arial" w:cs="Arial"/>
        </w:rPr>
        <w:t>CopPhil</w:t>
      </w:r>
      <w:r w:rsidR="005B36D4" w:rsidRPr="001C7785">
        <w:rPr>
          <w:rFonts w:ascii="Arial" w:hAnsi="Arial" w:cs="Arial"/>
        </w:rPr>
        <w:t xml:space="preserve"> – Project management</w:t>
      </w:r>
    </w:p>
    <w:p w14:paraId="18E15FD0" w14:textId="77777777" w:rsidR="00834C9E" w:rsidRDefault="00834C9E">
      <w:pPr>
        <w:spacing w:line="259" w:lineRule="auto"/>
        <w:jc w:val="left"/>
        <w:rPr>
          <w:rFonts w:ascii="Arial" w:hAnsi="Arial" w:cs="Arial"/>
          <w:b/>
          <w:color w:val="003249"/>
          <w:sz w:val="28"/>
          <w:szCs w:val="24"/>
        </w:rPr>
      </w:pPr>
      <w:bookmarkStart w:id="37" w:name="_Toc93380520"/>
      <w:r>
        <w:br w:type="page"/>
      </w:r>
    </w:p>
    <w:p w14:paraId="1250F476" w14:textId="026C8971" w:rsidR="0096576A" w:rsidRDefault="007D3EC9" w:rsidP="00772080">
      <w:pPr>
        <w:pStyle w:val="Heading02"/>
      </w:pPr>
      <w:bookmarkStart w:id="38" w:name="_Toc191557210"/>
      <w:r>
        <w:lastRenderedPageBreak/>
        <w:t>CopPhil</w:t>
      </w:r>
      <w:r w:rsidR="008D0793">
        <w:t xml:space="preserve"> c</w:t>
      </w:r>
      <w:r w:rsidR="0096576A">
        <w:t>oordination</w:t>
      </w:r>
      <w:bookmarkEnd w:id="38"/>
      <w:r w:rsidR="0096576A">
        <w:t xml:space="preserve"> </w:t>
      </w:r>
    </w:p>
    <w:p w14:paraId="24BD0C8C" w14:textId="77777777" w:rsidR="00B55A85" w:rsidRDefault="00B55A85" w:rsidP="00B55A85">
      <w:pPr>
        <w:pStyle w:val="Body"/>
      </w:pPr>
      <w:r>
        <w:t>The CopPhil action includes components under the direct management of the EU Delegation (EU DEL) to the Philippines, designed to promote and support policies' systematic adoption of EO-based solutions. ESA actively participates in the Project Steering Committee (PSC), as described in the action document and initially composed of EU DEL, PhilSA, DOST-ASTI, and DOST-PHIVOLCS. The Thematic Steering Committee (TSC) was also foreseen in the Action Document but was not implemented, relying instead on regular bilateral discussions.</w:t>
      </w:r>
    </w:p>
    <w:p w14:paraId="3CB350DD" w14:textId="057FFE8D" w:rsidR="00A6097A" w:rsidRPr="00B55A85" w:rsidRDefault="00B55A85" w:rsidP="00083AE9">
      <w:pPr>
        <w:pStyle w:val="Body"/>
      </w:pPr>
      <w:r>
        <w:t xml:space="preserve">The activities covered under the direct implementation of the action (Output 1, 2.1 and 4 - not under ESA responsibility) addressing additional awareness raising, skill transfer and national data connectivity are closely followed by ESA and the TAMO, ensuring a close collaboration and synergy. </w:t>
      </w:r>
      <w:r w:rsidR="006B7560" w:rsidRPr="006B7560">
        <w:t>Outputs 1 and 4 are specifically designed to complement the capacity development activities that ESA conducts. Furthermore, ESA actively coordinates with the relevant Copernicus Services, Copernicus Data Space Ecosystem, and DG-DEFIS to ensure maximum access to Copernicus data.</w:t>
      </w:r>
    </w:p>
    <w:p w14:paraId="173793AD" w14:textId="77777777" w:rsidR="00A6097A" w:rsidRDefault="00A6097A" w:rsidP="001A1A43">
      <w:pPr>
        <w:spacing w:line="259" w:lineRule="auto"/>
        <w:jc w:val="left"/>
        <w:rPr>
          <w:sz w:val="23"/>
          <w:szCs w:val="23"/>
        </w:rPr>
      </w:pPr>
      <w:r>
        <w:rPr>
          <w:sz w:val="23"/>
          <w:szCs w:val="23"/>
        </w:rPr>
        <w:br w:type="page"/>
      </w:r>
    </w:p>
    <w:p w14:paraId="1A58609A" w14:textId="79AE1927" w:rsidR="005B36D4" w:rsidRDefault="006717E0" w:rsidP="00772080">
      <w:pPr>
        <w:pStyle w:val="Heading02"/>
      </w:pPr>
      <w:bookmarkStart w:id="39" w:name="_Toc104885778"/>
      <w:bookmarkStart w:id="40" w:name="_Toc104885779"/>
      <w:bookmarkStart w:id="41" w:name="_Toc104885820"/>
      <w:bookmarkStart w:id="42" w:name="_Toc104885821"/>
      <w:bookmarkStart w:id="43" w:name="_Toc191557211"/>
      <w:bookmarkEnd w:id="39"/>
      <w:bookmarkEnd w:id="40"/>
      <w:bookmarkEnd w:id="41"/>
      <w:bookmarkEnd w:id="42"/>
      <w:r>
        <w:lastRenderedPageBreak/>
        <w:t>P</w:t>
      </w:r>
      <w:r w:rsidR="005B36D4">
        <w:t>rocurement and Cost</w:t>
      </w:r>
      <w:bookmarkEnd w:id="37"/>
      <w:bookmarkEnd w:id="43"/>
      <w:r w:rsidR="005B36D4">
        <w:t xml:space="preserve">  </w:t>
      </w:r>
    </w:p>
    <w:p w14:paraId="21F99CB7" w14:textId="4A3E1F14" w:rsidR="002D3D98" w:rsidRPr="00083AE9" w:rsidRDefault="002C41C9" w:rsidP="00083AE9">
      <w:pPr>
        <w:pStyle w:val="Body"/>
      </w:pPr>
      <w:r>
        <w:t>The following yearly commitment and cost profile</w:t>
      </w:r>
      <w:r w:rsidR="007E64AD">
        <w:t xml:space="preserve"> (</w:t>
      </w:r>
      <w:r w:rsidR="009E5428">
        <w:t>in-line with</w:t>
      </w:r>
      <w:r w:rsidR="007E64AD">
        <w:t xml:space="preserve"> the ann</w:t>
      </w:r>
      <w:r w:rsidR="009E5428">
        <w:t>ual reporting</w:t>
      </w:r>
      <w:r w:rsidR="007E64AD">
        <w:t>)</w:t>
      </w:r>
      <w:r>
        <w:t xml:space="preserve"> is planned</w:t>
      </w:r>
      <w:r w:rsidR="00C246B0">
        <w:t xml:space="preserve"> </w:t>
      </w:r>
      <w:proofErr w:type="gramStart"/>
      <w:r w:rsidR="00C246B0">
        <w:t>following</w:t>
      </w:r>
      <w:proofErr w:type="gramEnd"/>
      <w:r w:rsidR="00C246B0">
        <w:t xml:space="preserve"> an updated time line</w:t>
      </w:r>
      <w:r w:rsidR="00AC449E">
        <w:t xml:space="preserve"> reflecting the current status of the activities</w:t>
      </w:r>
      <w:r w:rsidR="00240066">
        <w:t xml:space="preserve">. Please refer to the detailed procurement plan </w:t>
      </w:r>
      <w:r w:rsidR="00240066" w:rsidRPr="00A216A7">
        <w:t xml:space="preserve">in annex </w:t>
      </w:r>
      <w:r w:rsidR="00256856" w:rsidRPr="00A216A7">
        <w:t>I</w:t>
      </w:r>
      <w:r w:rsidR="00240066" w:rsidRPr="00A216A7">
        <w:t xml:space="preserve"> for</w:t>
      </w:r>
      <w:r w:rsidR="00240066">
        <w:t xml:space="preserve"> </w:t>
      </w:r>
      <w:r w:rsidR="006F7E17">
        <w:t>the planning of the individual procurements</w:t>
      </w:r>
      <w:r>
        <w:t>:</w:t>
      </w:r>
    </w:p>
    <w:p w14:paraId="0663A091" w14:textId="562B0421" w:rsidR="00A42BC5" w:rsidRPr="00D306F0" w:rsidRDefault="00A42BC5" w:rsidP="00130135">
      <w:pPr>
        <w:pStyle w:val="Body"/>
        <w:spacing w:after="0"/>
      </w:pPr>
      <w:r w:rsidRPr="00D306F0">
        <w:rPr>
          <w:noProof/>
        </w:rPr>
        <w:drawing>
          <wp:inline distT="0" distB="0" distL="0" distR="0" wp14:anchorId="4B4A5B8D" wp14:editId="04F670DE">
            <wp:extent cx="6296025" cy="829398"/>
            <wp:effectExtent l="0" t="0" r="0" b="8890"/>
            <wp:docPr id="11618403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6025" cy="829398"/>
                    </a:xfrm>
                    <a:prstGeom prst="rect">
                      <a:avLst/>
                    </a:prstGeom>
                    <a:noFill/>
                    <a:ln>
                      <a:noFill/>
                    </a:ln>
                  </pic:spPr>
                </pic:pic>
              </a:graphicData>
            </a:graphic>
          </wp:inline>
        </w:drawing>
      </w:r>
    </w:p>
    <w:p w14:paraId="2A2F3878" w14:textId="30D07718" w:rsidR="002D3D98" w:rsidRPr="00D306F0" w:rsidRDefault="00083AE9" w:rsidP="00130135">
      <w:pPr>
        <w:pStyle w:val="Body"/>
        <w:spacing w:after="0"/>
        <w:jc w:val="center"/>
        <w:rPr>
          <w:sz w:val="22"/>
          <w:szCs w:val="22"/>
        </w:rPr>
      </w:pPr>
      <w:bookmarkStart w:id="44" w:name="_Toc159602334"/>
      <w:r w:rsidRPr="00D306F0">
        <w:rPr>
          <w:sz w:val="22"/>
          <w:szCs w:val="22"/>
        </w:rPr>
        <w:t xml:space="preserve">Table 2 </w:t>
      </w:r>
      <w:r w:rsidR="00A42BC5" w:rsidRPr="00D306F0">
        <w:rPr>
          <w:sz w:val="22"/>
          <w:szCs w:val="22"/>
        </w:rPr>
        <w:t>–</w:t>
      </w:r>
      <w:r w:rsidRPr="00D306F0">
        <w:rPr>
          <w:sz w:val="22"/>
          <w:szCs w:val="22"/>
        </w:rPr>
        <w:t xml:space="preserve"> </w:t>
      </w:r>
      <w:bookmarkStart w:id="45" w:name="_Toc159602333"/>
      <w:r w:rsidRPr="00D306F0">
        <w:rPr>
          <w:sz w:val="22"/>
          <w:szCs w:val="22"/>
        </w:rPr>
        <w:t>Commitments</w:t>
      </w:r>
      <w:bookmarkEnd w:id="44"/>
      <w:bookmarkEnd w:id="45"/>
    </w:p>
    <w:p w14:paraId="2B2B8B74" w14:textId="48759235" w:rsidR="00A42BC5" w:rsidRPr="00083AE9" w:rsidRDefault="00A42BC5" w:rsidP="00130135">
      <w:pPr>
        <w:pStyle w:val="Body"/>
        <w:spacing w:after="0"/>
        <w:jc w:val="center"/>
        <w:rPr>
          <w:sz w:val="22"/>
          <w:szCs w:val="22"/>
        </w:rPr>
      </w:pPr>
      <w:r w:rsidRPr="00D306F0">
        <w:rPr>
          <w:noProof/>
        </w:rPr>
        <w:drawing>
          <wp:inline distT="0" distB="0" distL="0" distR="0" wp14:anchorId="6176E7D3" wp14:editId="59F1B8BA">
            <wp:extent cx="6296025" cy="829398"/>
            <wp:effectExtent l="0" t="0" r="0" b="8890"/>
            <wp:docPr id="1047222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96025" cy="829398"/>
                    </a:xfrm>
                    <a:prstGeom prst="rect">
                      <a:avLst/>
                    </a:prstGeom>
                    <a:noFill/>
                    <a:ln>
                      <a:noFill/>
                    </a:ln>
                  </pic:spPr>
                </pic:pic>
              </a:graphicData>
            </a:graphic>
          </wp:inline>
        </w:drawing>
      </w:r>
    </w:p>
    <w:p w14:paraId="3661BA3D" w14:textId="1AAA58DF" w:rsidR="00083AE9" w:rsidRPr="00083AE9" w:rsidRDefault="00083AE9" w:rsidP="00130135">
      <w:pPr>
        <w:pStyle w:val="Body"/>
        <w:jc w:val="center"/>
        <w:rPr>
          <w:sz w:val="22"/>
          <w:szCs w:val="22"/>
        </w:rPr>
      </w:pPr>
      <w:r w:rsidRPr="00083AE9">
        <w:rPr>
          <w:sz w:val="22"/>
          <w:szCs w:val="22"/>
        </w:rPr>
        <w:t xml:space="preserve">Table </w:t>
      </w:r>
      <w:r>
        <w:rPr>
          <w:sz w:val="22"/>
          <w:szCs w:val="22"/>
        </w:rPr>
        <w:t>3</w:t>
      </w:r>
      <w:r w:rsidRPr="00083AE9">
        <w:rPr>
          <w:sz w:val="22"/>
          <w:szCs w:val="22"/>
        </w:rPr>
        <w:t xml:space="preserve"> - </w:t>
      </w:r>
      <w:r>
        <w:rPr>
          <w:sz w:val="22"/>
          <w:szCs w:val="22"/>
        </w:rPr>
        <w:t>Costs</w:t>
      </w:r>
    </w:p>
    <w:p w14:paraId="01486B15" w14:textId="62CE0B27" w:rsidR="00D1292A" w:rsidRPr="00D1292A" w:rsidRDefault="00D1292A" w:rsidP="00D1292A">
      <w:pPr>
        <w:pStyle w:val="Body"/>
      </w:pPr>
      <w:r w:rsidRPr="00D1292A">
        <w:t xml:space="preserve">ESA has managed the procurement of required services leveraging the European and Filipino </w:t>
      </w:r>
      <w:r w:rsidR="00AA1722">
        <w:t>v</w:t>
      </w:r>
      <w:r w:rsidRPr="00D1292A">
        <w:t>alue-adding service industry's capacity to respond most efficiently and innovatively to the identified geo-information requirements. The implementation of the approach takes place under the indirect management of the Contribution Agreement resources that the ESA delegates and it adheres to ESA procurement rules. Such an approach has allowed for the most effective use of ESA experience, competencies and processes to competitively select the best European and Filipino EO service providers capable of enhancing EO thematic information products that go beyond what is routinely available today.  Further, the approach builds on the long-term experience of ESA in Europe to develop, manage, and validate EO service to transfer such capabilities into operational activities of stakeholders in the Philippines engaged within the CopPhil centre. The TAMO acts as the coordinator for the different ESA procurements implemented under the CopPhil initiative.</w:t>
      </w:r>
    </w:p>
    <w:p w14:paraId="5240BBB3" w14:textId="77777777" w:rsidR="00D1292A" w:rsidRPr="00D1292A" w:rsidRDefault="00D1292A" w:rsidP="00D1292A">
      <w:pPr>
        <w:pStyle w:val="Body"/>
      </w:pPr>
      <w:r w:rsidRPr="00D1292A">
        <w:t>Before tendering the procurements, ESA extensively consulted with the CopPhil steering committee and compiled a baseline set of technical requirements. We have also addressed the geographical scope and selected national stakeholders to deploy the pilots and assess their suitability for scaling up and extending to other regions and partners across the Philippines.</w:t>
      </w:r>
    </w:p>
    <w:p w14:paraId="186DAF47" w14:textId="77777777" w:rsidR="00D1292A" w:rsidRPr="00D1292A" w:rsidRDefault="00D1292A" w:rsidP="00D1292A">
      <w:pPr>
        <w:pStyle w:val="Body"/>
      </w:pPr>
      <w:r w:rsidRPr="00D1292A">
        <w:rPr>
          <w:b/>
          <w:bCs/>
        </w:rPr>
        <w:lastRenderedPageBreak/>
        <w:t>CopPhil 2025 Activities</w:t>
      </w:r>
    </w:p>
    <w:p w14:paraId="42E9EF4A" w14:textId="77777777" w:rsidR="00D1292A" w:rsidRPr="00D1292A" w:rsidRDefault="00D1292A" w:rsidP="00D1292A">
      <w:pPr>
        <w:pStyle w:val="Body"/>
      </w:pPr>
      <w:r w:rsidRPr="00D1292A">
        <w:t xml:space="preserve">Annex I presents the procurement plan 2025, together with an indication of the remaining duration of the initiative. </w:t>
      </w:r>
    </w:p>
    <w:p w14:paraId="5817274E" w14:textId="0E88C9CC" w:rsidR="005B36D4" w:rsidRDefault="005B36D4" w:rsidP="00083AE9">
      <w:pPr>
        <w:pStyle w:val="Body"/>
      </w:pPr>
      <w:r>
        <w:t xml:space="preserve"> </w:t>
      </w:r>
    </w:p>
    <w:p w14:paraId="036F59BF" w14:textId="77777777" w:rsidR="001D7E88" w:rsidRDefault="001D7E88" w:rsidP="001A1A43">
      <w:pPr>
        <w:spacing w:line="259" w:lineRule="auto"/>
        <w:jc w:val="left"/>
        <w:rPr>
          <w:rFonts w:cs="Arial"/>
          <w:b/>
          <w:color w:val="003249"/>
          <w:sz w:val="28"/>
          <w:szCs w:val="24"/>
        </w:rPr>
      </w:pPr>
      <w:bookmarkStart w:id="46" w:name="_Toc93380529"/>
      <w:r>
        <w:br w:type="page"/>
      </w:r>
    </w:p>
    <w:p w14:paraId="51583A1B" w14:textId="40A45DC4" w:rsidR="005B36D4" w:rsidRDefault="005B36D4" w:rsidP="001A1A43">
      <w:pPr>
        <w:pStyle w:val="AnnexH1"/>
        <w:jc w:val="left"/>
      </w:pPr>
      <w:bookmarkStart w:id="47" w:name="_Toc191557212"/>
      <w:r>
        <w:lastRenderedPageBreak/>
        <w:t>2</w:t>
      </w:r>
      <w:r w:rsidRPr="002A3F54">
        <w:t>02</w:t>
      </w:r>
      <w:r w:rsidR="003C7EB9">
        <w:t>5</w:t>
      </w:r>
      <w:r w:rsidRPr="002A3F54">
        <w:t xml:space="preserve"> Procurement Plan</w:t>
      </w:r>
      <w:bookmarkEnd w:id="46"/>
      <w:bookmarkEnd w:id="47"/>
    </w:p>
    <w:p w14:paraId="56952461" w14:textId="3FF50BD3" w:rsidR="00771898" w:rsidRPr="00606143" w:rsidRDefault="005B36D4" w:rsidP="00606143">
      <w:pPr>
        <w:pStyle w:val="Body"/>
      </w:pPr>
      <w:r w:rsidRPr="726405CD">
        <w:rPr>
          <w:lang w:eastAsia="zh-CN"/>
        </w:rPr>
        <w:t>This Section describes the 202</w:t>
      </w:r>
      <w:r w:rsidR="00F74391">
        <w:rPr>
          <w:lang w:eastAsia="zh-CN"/>
        </w:rPr>
        <w:t>5</w:t>
      </w:r>
      <w:r w:rsidRPr="726405CD">
        <w:rPr>
          <w:lang w:eastAsia="zh-CN"/>
        </w:rPr>
        <w:t xml:space="preserve"> Annual Procurement Plan, it describes in detail all procurements and corresponding industrial commitments planned for Procurement Contracts or for changes to the Procurement Contracts.</w:t>
      </w:r>
      <w:r w:rsidR="0090699E">
        <w:rPr>
          <w:b/>
          <w:bCs/>
          <w:lang w:eastAsia="en-GB"/>
        </w:rPr>
        <w:t xml:space="preserve"> </w:t>
      </w:r>
      <w:r w:rsidR="004C3FC1" w:rsidRPr="00606143">
        <w:t xml:space="preserve">The </w:t>
      </w:r>
      <w:r w:rsidR="009155C1" w:rsidRPr="00606143">
        <w:t>start of the procurements is indicated with the Kick-off</w:t>
      </w:r>
      <w:r w:rsidR="00254646" w:rsidRPr="00606143">
        <w:t xml:space="preserve"> (KO)</w:t>
      </w:r>
      <w:r w:rsidR="009155C1" w:rsidRPr="00606143">
        <w:t xml:space="preserve"> for the </w:t>
      </w:r>
      <w:r w:rsidR="00254646" w:rsidRPr="00606143">
        <w:t>industrial contracts are planned to be active.</w:t>
      </w:r>
    </w:p>
    <w:p w14:paraId="4BD5973F" w14:textId="621CE548" w:rsidR="005B0480" w:rsidRDefault="00CB1C3C" w:rsidP="00606143">
      <w:pPr>
        <w:pStyle w:val="Body"/>
      </w:pPr>
      <w:r w:rsidRPr="00606143">
        <w:t>No additional procurement activities are foreseen to support the implementation of CopPhil.</w:t>
      </w:r>
    </w:p>
    <w:p w14:paraId="38A0B583" w14:textId="77777777" w:rsidR="005B36D4" w:rsidRDefault="005B36D4" w:rsidP="001A1A43">
      <w:pPr>
        <w:spacing w:after="0" w:line="240" w:lineRule="auto"/>
        <w:jc w:val="left"/>
      </w:pPr>
    </w:p>
    <w:tbl>
      <w:tblPr>
        <w:tblStyle w:val="TableGrid"/>
        <w:tblW w:w="9574" w:type="dxa"/>
        <w:jc w:val="center"/>
        <w:tblLook w:val="04A0" w:firstRow="1" w:lastRow="0" w:firstColumn="1" w:lastColumn="0" w:noHBand="0" w:noVBand="1"/>
      </w:tblPr>
      <w:tblGrid>
        <w:gridCol w:w="1021"/>
        <w:gridCol w:w="1742"/>
        <w:gridCol w:w="1748"/>
        <w:gridCol w:w="1107"/>
        <w:gridCol w:w="1442"/>
        <w:gridCol w:w="1038"/>
        <w:gridCol w:w="1476"/>
      </w:tblGrid>
      <w:tr w:rsidR="00DC6CF4" w:rsidRPr="007A39AA" w14:paraId="575697CB" w14:textId="77777777" w:rsidTr="003112DB">
        <w:trPr>
          <w:jc w:val="center"/>
        </w:trPr>
        <w:tc>
          <w:tcPr>
            <w:tcW w:w="1029" w:type="dxa"/>
            <w:shd w:val="clear" w:color="auto" w:fill="BFBFBF" w:themeFill="background1" w:themeFillShade="BF"/>
          </w:tcPr>
          <w:p w14:paraId="08603F6E" w14:textId="77777777" w:rsidR="00593E65" w:rsidRPr="00606143" w:rsidRDefault="00593E65" w:rsidP="001A1A43">
            <w:pPr>
              <w:pStyle w:val="CellJustified"/>
              <w:spacing w:line="240" w:lineRule="auto"/>
              <w:jc w:val="left"/>
              <w:rPr>
                <w:rFonts w:ascii="Arial" w:eastAsia="Calibri" w:hAnsi="Arial" w:cs="Arial"/>
                <w:b/>
                <w:bCs w:val="0"/>
              </w:rPr>
            </w:pPr>
            <w:r w:rsidRPr="00606143">
              <w:rPr>
                <w:rFonts w:ascii="Arial" w:eastAsia="Calibri" w:hAnsi="Arial" w:cs="Arial"/>
                <w:b/>
                <w:bCs w:val="0"/>
              </w:rPr>
              <w:t>ID</w:t>
            </w:r>
          </w:p>
        </w:tc>
        <w:tc>
          <w:tcPr>
            <w:tcW w:w="1774" w:type="dxa"/>
            <w:shd w:val="clear" w:color="auto" w:fill="BFBFBF" w:themeFill="background1" w:themeFillShade="BF"/>
          </w:tcPr>
          <w:p w14:paraId="6F6E1475" w14:textId="77777777" w:rsidR="00593E65" w:rsidRPr="00606143" w:rsidRDefault="00593E65" w:rsidP="001A1A43">
            <w:pPr>
              <w:pStyle w:val="CellJustified"/>
              <w:spacing w:line="240" w:lineRule="auto"/>
              <w:jc w:val="left"/>
              <w:rPr>
                <w:rFonts w:ascii="Arial" w:eastAsia="Calibri" w:hAnsi="Arial" w:cs="Arial"/>
                <w:b/>
                <w:bCs w:val="0"/>
              </w:rPr>
            </w:pPr>
            <w:r w:rsidRPr="00606143">
              <w:rPr>
                <w:rFonts w:ascii="Arial" w:eastAsia="Calibri" w:hAnsi="Arial" w:cs="Arial"/>
                <w:b/>
                <w:bCs w:val="0"/>
              </w:rPr>
              <w:t>Title</w:t>
            </w:r>
          </w:p>
        </w:tc>
        <w:tc>
          <w:tcPr>
            <w:tcW w:w="1783" w:type="dxa"/>
            <w:shd w:val="clear" w:color="auto" w:fill="BFBFBF" w:themeFill="background1" w:themeFillShade="BF"/>
          </w:tcPr>
          <w:p w14:paraId="6D13C0DD" w14:textId="77777777" w:rsidR="00593E65" w:rsidRPr="00606143" w:rsidRDefault="00593E65" w:rsidP="001A1A43">
            <w:pPr>
              <w:pStyle w:val="CellJustified"/>
              <w:spacing w:line="240" w:lineRule="auto"/>
              <w:jc w:val="left"/>
              <w:rPr>
                <w:rFonts w:ascii="Arial" w:eastAsia="Calibri" w:hAnsi="Arial" w:cs="Arial"/>
                <w:b/>
                <w:bCs w:val="0"/>
              </w:rPr>
            </w:pPr>
            <w:r w:rsidRPr="00606143">
              <w:rPr>
                <w:rFonts w:ascii="Arial" w:eastAsia="Calibri" w:hAnsi="Arial" w:cs="Arial"/>
                <w:b/>
                <w:bCs w:val="0"/>
              </w:rPr>
              <w:t>Description</w:t>
            </w:r>
          </w:p>
        </w:tc>
        <w:tc>
          <w:tcPr>
            <w:tcW w:w="987" w:type="dxa"/>
            <w:shd w:val="clear" w:color="auto" w:fill="BFBFBF" w:themeFill="background1" w:themeFillShade="BF"/>
          </w:tcPr>
          <w:p w14:paraId="4D1A6D35" w14:textId="77777777" w:rsidR="00593E65" w:rsidRPr="00606143" w:rsidRDefault="00593E65" w:rsidP="001A1A43">
            <w:pPr>
              <w:pStyle w:val="CellJustified"/>
              <w:spacing w:line="240" w:lineRule="auto"/>
              <w:jc w:val="left"/>
              <w:rPr>
                <w:rFonts w:ascii="Arial" w:eastAsia="Calibri" w:hAnsi="Arial" w:cs="Arial"/>
                <w:b/>
                <w:bCs w:val="0"/>
              </w:rPr>
            </w:pPr>
            <w:r w:rsidRPr="00606143">
              <w:rPr>
                <w:rFonts w:ascii="Arial" w:eastAsia="Calibri" w:hAnsi="Arial" w:cs="Arial"/>
                <w:b/>
                <w:bCs w:val="0"/>
              </w:rPr>
              <w:t>Procedure</w:t>
            </w:r>
          </w:p>
        </w:tc>
        <w:tc>
          <w:tcPr>
            <w:tcW w:w="1450" w:type="dxa"/>
            <w:shd w:val="clear" w:color="auto" w:fill="BFBFBF" w:themeFill="background1" w:themeFillShade="BF"/>
          </w:tcPr>
          <w:p w14:paraId="09DC6CDD" w14:textId="112F3803" w:rsidR="00593E65" w:rsidRPr="00606143" w:rsidRDefault="00593E65" w:rsidP="001A1A43">
            <w:pPr>
              <w:pStyle w:val="CellJustified"/>
              <w:spacing w:line="240" w:lineRule="auto"/>
              <w:jc w:val="left"/>
              <w:rPr>
                <w:rFonts w:ascii="Arial" w:eastAsia="Calibri" w:hAnsi="Arial" w:cs="Arial"/>
                <w:b/>
                <w:bCs w:val="0"/>
              </w:rPr>
            </w:pPr>
            <w:r w:rsidRPr="00606143">
              <w:rPr>
                <w:rFonts w:ascii="Arial" w:eastAsia="Calibri" w:hAnsi="Arial" w:cs="Arial"/>
                <w:b/>
                <w:bCs w:val="0"/>
              </w:rPr>
              <w:t>Procurement Milestones</w:t>
            </w:r>
          </w:p>
        </w:tc>
        <w:tc>
          <w:tcPr>
            <w:tcW w:w="1052" w:type="dxa"/>
            <w:shd w:val="clear" w:color="auto" w:fill="BFBFBF" w:themeFill="background1" w:themeFillShade="BF"/>
          </w:tcPr>
          <w:p w14:paraId="68490F42" w14:textId="7F3807DE" w:rsidR="00593E65" w:rsidRPr="00606143" w:rsidRDefault="003F321B" w:rsidP="001A1A43">
            <w:pPr>
              <w:pStyle w:val="CellJustified"/>
              <w:spacing w:line="240" w:lineRule="auto"/>
              <w:jc w:val="left"/>
              <w:rPr>
                <w:rFonts w:ascii="Arial" w:eastAsia="Calibri" w:hAnsi="Arial" w:cs="Arial"/>
                <w:b/>
                <w:bCs w:val="0"/>
              </w:rPr>
            </w:pPr>
            <w:r w:rsidRPr="00606143">
              <w:rPr>
                <w:rFonts w:ascii="Arial" w:eastAsia="Calibri" w:hAnsi="Arial" w:cs="Arial"/>
                <w:b/>
                <w:bCs w:val="0"/>
              </w:rPr>
              <w:t>Budget</w:t>
            </w:r>
          </w:p>
        </w:tc>
        <w:tc>
          <w:tcPr>
            <w:tcW w:w="1499" w:type="dxa"/>
            <w:shd w:val="clear" w:color="auto" w:fill="BFBFBF" w:themeFill="background1" w:themeFillShade="BF"/>
          </w:tcPr>
          <w:p w14:paraId="55DB40ED" w14:textId="77777777" w:rsidR="00593E65" w:rsidRPr="00606143" w:rsidRDefault="00593E65" w:rsidP="001A1A43">
            <w:pPr>
              <w:pStyle w:val="CellJustified"/>
              <w:spacing w:line="240" w:lineRule="auto"/>
              <w:jc w:val="left"/>
              <w:rPr>
                <w:rFonts w:ascii="Arial" w:eastAsia="Calibri" w:hAnsi="Arial" w:cs="Arial"/>
                <w:b/>
                <w:bCs w:val="0"/>
              </w:rPr>
            </w:pPr>
            <w:r w:rsidRPr="00606143">
              <w:rPr>
                <w:rFonts w:ascii="Arial" w:eastAsia="Calibri" w:hAnsi="Arial" w:cs="Arial"/>
                <w:b/>
                <w:bCs w:val="0"/>
              </w:rPr>
              <w:t>Comments</w:t>
            </w:r>
          </w:p>
        </w:tc>
      </w:tr>
      <w:tr w:rsidR="00DC6CF4" w:rsidRPr="007A39AA" w14:paraId="20B519DE" w14:textId="77777777" w:rsidTr="003112DB">
        <w:trPr>
          <w:jc w:val="center"/>
        </w:trPr>
        <w:tc>
          <w:tcPr>
            <w:tcW w:w="1029" w:type="dxa"/>
          </w:tcPr>
          <w:p w14:paraId="300A1C77" w14:textId="596DEA23" w:rsidR="00593E65" w:rsidRPr="00606143" w:rsidRDefault="007D3EC9" w:rsidP="001A1A43">
            <w:pPr>
              <w:pStyle w:val="CellJustified"/>
              <w:spacing w:line="240" w:lineRule="auto"/>
              <w:jc w:val="left"/>
              <w:rPr>
                <w:rFonts w:ascii="Arial" w:eastAsia="Calibri" w:hAnsi="Arial" w:cs="Arial"/>
              </w:rPr>
            </w:pPr>
            <w:r w:rsidRPr="00606143">
              <w:rPr>
                <w:rFonts w:ascii="Arial" w:eastAsia="Calibri" w:hAnsi="Arial" w:cs="Arial"/>
              </w:rPr>
              <w:t>CopPhil</w:t>
            </w:r>
            <w:r w:rsidR="00593E65" w:rsidRPr="00606143">
              <w:rPr>
                <w:rFonts w:ascii="Arial" w:eastAsia="Calibri" w:hAnsi="Arial" w:cs="Arial"/>
              </w:rPr>
              <w:t>-01</w:t>
            </w:r>
          </w:p>
        </w:tc>
        <w:tc>
          <w:tcPr>
            <w:tcW w:w="1774" w:type="dxa"/>
          </w:tcPr>
          <w:p w14:paraId="0EF2D348" w14:textId="680EDAFB" w:rsidR="00593E65" w:rsidRPr="00606143" w:rsidRDefault="00AF4DDF" w:rsidP="001A1A43">
            <w:pPr>
              <w:pStyle w:val="CellJustified"/>
              <w:spacing w:line="240" w:lineRule="auto"/>
              <w:jc w:val="left"/>
              <w:rPr>
                <w:rFonts w:ascii="Arial" w:eastAsia="Calibri" w:hAnsi="Arial" w:cs="Arial"/>
              </w:rPr>
            </w:pPr>
            <w:r w:rsidRPr="00606143">
              <w:rPr>
                <w:rFonts w:ascii="Arial" w:eastAsia="Calibri" w:hAnsi="Arial" w:cs="Arial"/>
              </w:rPr>
              <w:t>CopPhil Service Development &amp; Transfer</w:t>
            </w:r>
          </w:p>
        </w:tc>
        <w:tc>
          <w:tcPr>
            <w:tcW w:w="1783" w:type="dxa"/>
          </w:tcPr>
          <w:p w14:paraId="14A020AA" w14:textId="2179E8AE" w:rsidR="00593E65" w:rsidRPr="00606143" w:rsidRDefault="00DC6CF4" w:rsidP="001A1A43">
            <w:pPr>
              <w:pStyle w:val="CellJustified"/>
              <w:spacing w:line="240" w:lineRule="auto"/>
              <w:jc w:val="left"/>
              <w:rPr>
                <w:rFonts w:ascii="Arial" w:eastAsia="Calibri" w:hAnsi="Arial" w:cs="Arial"/>
                <w:lang w:val="en-US"/>
              </w:rPr>
            </w:pPr>
            <w:r w:rsidRPr="00A42BC5">
              <w:rPr>
                <w:rFonts w:ascii="Arial" w:eastAsia="Calibri" w:hAnsi="Arial" w:cs="Arial"/>
              </w:rPr>
              <w:t xml:space="preserve">Additional Capacity Building and Stakeholder Engagement with the mandated </w:t>
            </w:r>
            <w:r w:rsidR="00A42BC5" w:rsidRPr="00A42BC5">
              <w:rPr>
                <w:rFonts w:ascii="Arial" w:eastAsia="Calibri" w:hAnsi="Arial" w:cs="Arial"/>
              </w:rPr>
              <w:t>agencies</w:t>
            </w:r>
            <w:r w:rsidRPr="00A42BC5">
              <w:rPr>
                <w:rFonts w:ascii="Arial" w:eastAsia="Calibri" w:hAnsi="Arial" w:cs="Arial"/>
              </w:rPr>
              <w:t>.</w:t>
            </w:r>
          </w:p>
        </w:tc>
        <w:tc>
          <w:tcPr>
            <w:tcW w:w="987" w:type="dxa"/>
          </w:tcPr>
          <w:p w14:paraId="6CE6FDDD" w14:textId="4A0CEF65" w:rsidR="00593E65" w:rsidRPr="00606143" w:rsidRDefault="00DC6CF4" w:rsidP="001A1A43">
            <w:pPr>
              <w:pStyle w:val="CellJustified"/>
              <w:spacing w:line="240" w:lineRule="auto"/>
              <w:jc w:val="left"/>
              <w:rPr>
                <w:rFonts w:ascii="Arial" w:eastAsia="Calibri" w:hAnsi="Arial" w:cs="Arial"/>
              </w:rPr>
            </w:pPr>
            <w:r>
              <w:rPr>
                <w:rFonts w:ascii="Arial" w:eastAsia="Calibri" w:hAnsi="Arial" w:cs="Arial"/>
              </w:rPr>
              <w:t>Change Contract Notice</w:t>
            </w:r>
          </w:p>
        </w:tc>
        <w:tc>
          <w:tcPr>
            <w:tcW w:w="1450" w:type="dxa"/>
          </w:tcPr>
          <w:p w14:paraId="74A5E804" w14:textId="5537977A" w:rsidR="00593E65" w:rsidRPr="00606143" w:rsidRDefault="00593E65" w:rsidP="001A1A43">
            <w:pPr>
              <w:pStyle w:val="CellJustified"/>
              <w:spacing w:line="240" w:lineRule="auto"/>
              <w:jc w:val="left"/>
              <w:rPr>
                <w:rFonts w:ascii="Arial" w:eastAsia="Calibri" w:hAnsi="Arial" w:cs="Arial"/>
              </w:rPr>
            </w:pPr>
            <w:r w:rsidRPr="00606143">
              <w:rPr>
                <w:rFonts w:ascii="Arial" w:eastAsia="Calibri" w:hAnsi="Arial" w:cs="Arial"/>
              </w:rPr>
              <w:t xml:space="preserve">KO: </w:t>
            </w:r>
            <w:r w:rsidR="00DC6CF4">
              <w:rPr>
                <w:rFonts w:ascii="Arial" w:eastAsia="Calibri" w:hAnsi="Arial" w:cs="Arial"/>
              </w:rPr>
              <w:t>01</w:t>
            </w:r>
            <w:r w:rsidR="003F321B" w:rsidRPr="00606143">
              <w:rPr>
                <w:rFonts w:ascii="Arial" w:eastAsia="Calibri" w:hAnsi="Arial" w:cs="Arial"/>
              </w:rPr>
              <w:t>/01/</w:t>
            </w:r>
            <w:r w:rsidR="00DC6CF4">
              <w:rPr>
                <w:rFonts w:ascii="Arial" w:eastAsia="Calibri" w:hAnsi="Arial" w:cs="Arial"/>
              </w:rPr>
              <w:t>2026</w:t>
            </w:r>
          </w:p>
          <w:p w14:paraId="1BC2CE7A" w14:textId="6484C99E" w:rsidR="00593E65" w:rsidRPr="00606143" w:rsidRDefault="00593E65" w:rsidP="001A1A43">
            <w:pPr>
              <w:pStyle w:val="CellJustified"/>
              <w:spacing w:line="240" w:lineRule="auto"/>
              <w:jc w:val="left"/>
              <w:rPr>
                <w:rFonts w:ascii="Arial" w:eastAsia="Calibri" w:hAnsi="Arial" w:cs="Arial"/>
              </w:rPr>
            </w:pPr>
            <w:r w:rsidRPr="00606143">
              <w:rPr>
                <w:rFonts w:ascii="Arial" w:eastAsia="Calibri" w:hAnsi="Arial" w:cs="Arial"/>
              </w:rPr>
              <w:t xml:space="preserve">Duration: </w:t>
            </w:r>
            <w:r w:rsidR="009B3793" w:rsidRPr="00606143">
              <w:rPr>
                <w:rFonts w:ascii="Arial" w:eastAsia="Calibri" w:hAnsi="Arial" w:cs="Arial"/>
              </w:rPr>
              <w:t xml:space="preserve">max </w:t>
            </w:r>
            <w:r w:rsidR="00DC6CF4">
              <w:rPr>
                <w:rFonts w:ascii="Arial" w:eastAsia="Calibri" w:hAnsi="Arial" w:cs="Arial"/>
              </w:rPr>
              <w:t>12</w:t>
            </w:r>
            <w:r w:rsidR="00B85B86" w:rsidRPr="00606143">
              <w:rPr>
                <w:rFonts w:ascii="Arial" w:eastAsia="Calibri" w:hAnsi="Arial" w:cs="Arial"/>
              </w:rPr>
              <w:t xml:space="preserve"> months</w:t>
            </w:r>
            <w:r w:rsidR="009B3793" w:rsidRPr="00606143">
              <w:rPr>
                <w:rFonts w:ascii="Arial" w:eastAsia="Calibri" w:hAnsi="Arial" w:cs="Arial"/>
              </w:rPr>
              <w:t>, closure the latest 31.12.202</w:t>
            </w:r>
            <w:r w:rsidR="00DC6CF4">
              <w:rPr>
                <w:rFonts w:ascii="Arial" w:eastAsia="Calibri" w:hAnsi="Arial" w:cs="Arial"/>
              </w:rPr>
              <w:t>6</w:t>
            </w:r>
          </w:p>
        </w:tc>
        <w:tc>
          <w:tcPr>
            <w:tcW w:w="1052" w:type="dxa"/>
          </w:tcPr>
          <w:p w14:paraId="1B77DCE3" w14:textId="338D1AB1" w:rsidR="00593E65" w:rsidRPr="00606143" w:rsidRDefault="00DC6CF4" w:rsidP="001A1A43">
            <w:pPr>
              <w:pStyle w:val="CellJustified"/>
              <w:spacing w:line="240" w:lineRule="auto"/>
              <w:jc w:val="left"/>
              <w:rPr>
                <w:rFonts w:ascii="Arial" w:eastAsia="Calibri" w:hAnsi="Arial" w:cs="Arial"/>
                <w:lang w:val="en-US"/>
              </w:rPr>
            </w:pPr>
            <w:r>
              <w:rPr>
                <w:rFonts w:ascii="Arial" w:eastAsia="Calibri" w:hAnsi="Arial" w:cs="Arial"/>
              </w:rPr>
              <w:t>0.9M</w:t>
            </w:r>
          </w:p>
        </w:tc>
        <w:tc>
          <w:tcPr>
            <w:tcW w:w="1499" w:type="dxa"/>
          </w:tcPr>
          <w:p w14:paraId="6061BDA4" w14:textId="1D7C661E" w:rsidR="00593E65" w:rsidRPr="00606143" w:rsidRDefault="00DC6CF4" w:rsidP="001A1A43">
            <w:pPr>
              <w:pStyle w:val="CellJustified"/>
              <w:spacing w:line="240" w:lineRule="auto"/>
              <w:jc w:val="left"/>
              <w:rPr>
                <w:rFonts w:ascii="Arial" w:eastAsia="Calibri" w:hAnsi="Arial" w:cs="Arial"/>
              </w:rPr>
            </w:pPr>
            <w:r>
              <w:rPr>
                <w:rFonts w:ascii="Arial" w:eastAsia="Calibri" w:hAnsi="Arial" w:cs="Arial"/>
              </w:rPr>
              <w:t>Extension to 2026</w:t>
            </w:r>
          </w:p>
        </w:tc>
      </w:tr>
      <w:tr w:rsidR="00DC6CF4" w:rsidRPr="007A39AA" w14:paraId="76F96838" w14:textId="77777777" w:rsidTr="003112DB">
        <w:trPr>
          <w:jc w:val="center"/>
        </w:trPr>
        <w:tc>
          <w:tcPr>
            <w:tcW w:w="1029" w:type="dxa"/>
          </w:tcPr>
          <w:p w14:paraId="41206E69" w14:textId="3219DE26" w:rsidR="00477AF0" w:rsidRPr="00606143" w:rsidRDefault="007D3EC9" w:rsidP="001A1A43">
            <w:pPr>
              <w:pStyle w:val="CellJustified"/>
              <w:spacing w:line="240" w:lineRule="auto"/>
              <w:jc w:val="left"/>
              <w:rPr>
                <w:rFonts w:ascii="Arial" w:eastAsia="Calibri" w:hAnsi="Arial" w:cs="Arial"/>
              </w:rPr>
            </w:pPr>
            <w:r w:rsidRPr="00606143">
              <w:rPr>
                <w:rFonts w:ascii="Arial" w:eastAsia="Calibri" w:hAnsi="Arial" w:cs="Arial"/>
              </w:rPr>
              <w:t>CopPhil</w:t>
            </w:r>
            <w:r w:rsidR="00477AF0" w:rsidRPr="00606143">
              <w:rPr>
                <w:rFonts w:ascii="Arial" w:eastAsia="Calibri" w:hAnsi="Arial" w:cs="Arial"/>
              </w:rPr>
              <w:t>-0</w:t>
            </w:r>
            <w:r w:rsidR="00F57053" w:rsidRPr="00606143">
              <w:rPr>
                <w:rFonts w:ascii="Arial" w:eastAsia="Calibri" w:hAnsi="Arial" w:cs="Arial"/>
              </w:rPr>
              <w:t>2</w:t>
            </w:r>
          </w:p>
        </w:tc>
        <w:tc>
          <w:tcPr>
            <w:tcW w:w="1774" w:type="dxa"/>
          </w:tcPr>
          <w:p w14:paraId="14388924" w14:textId="3FF7DCD4" w:rsidR="00477AF0" w:rsidRPr="00606143" w:rsidRDefault="00A718D5" w:rsidP="001A1A43">
            <w:pPr>
              <w:pStyle w:val="CellJustified"/>
              <w:spacing w:line="240" w:lineRule="auto"/>
              <w:jc w:val="left"/>
              <w:rPr>
                <w:rFonts w:ascii="Arial" w:eastAsia="Calibri" w:hAnsi="Arial" w:cs="Arial"/>
              </w:rPr>
            </w:pPr>
            <w:r w:rsidRPr="00606143">
              <w:rPr>
                <w:rFonts w:ascii="Arial" w:hAnsi="Arial" w:cs="Arial"/>
                <w:color w:val="000000"/>
                <w:szCs w:val="24"/>
              </w:rPr>
              <w:t>Copernicus Infrastructure Support</w:t>
            </w:r>
          </w:p>
        </w:tc>
        <w:tc>
          <w:tcPr>
            <w:tcW w:w="1783" w:type="dxa"/>
          </w:tcPr>
          <w:p w14:paraId="57F1F023" w14:textId="75D99F6F" w:rsidR="00477AF0" w:rsidRPr="00606143" w:rsidRDefault="00A42BC5" w:rsidP="001A1A43">
            <w:pPr>
              <w:pStyle w:val="CellJustified"/>
              <w:spacing w:line="240" w:lineRule="auto"/>
              <w:jc w:val="left"/>
              <w:rPr>
                <w:rFonts w:ascii="Arial" w:eastAsia="Calibri" w:hAnsi="Arial" w:cs="Arial"/>
              </w:rPr>
            </w:pPr>
            <w:r w:rsidRPr="00A42BC5">
              <w:rPr>
                <w:rFonts w:ascii="Arial" w:hAnsi="Arial" w:cs="Arial"/>
              </w:rPr>
              <w:t>Extended support.</w:t>
            </w:r>
          </w:p>
        </w:tc>
        <w:tc>
          <w:tcPr>
            <w:tcW w:w="987" w:type="dxa"/>
          </w:tcPr>
          <w:p w14:paraId="5A75EC40" w14:textId="30F1E8A4" w:rsidR="00477AF0" w:rsidRPr="00606143" w:rsidRDefault="00DC6CF4" w:rsidP="001A1A43">
            <w:pPr>
              <w:pStyle w:val="CellJustified"/>
              <w:spacing w:line="240" w:lineRule="auto"/>
              <w:jc w:val="left"/>
              <w:rPr>
                <w:rFonts w:ascii="Arial" w:eastAsia="Calibri" w:hAnsi="Arial" w:cs="Arial"/>
              </w:rPr>
            </w:pPr>
            <w:r>
              <w:rPr>
                <w:rFonts w:ascii="Arial" w:eastAsia="Calibri" w:hAnsi="Arial" w:cs="Arial"/>
              </w:rPr>
              <w:t>Change Contract Notice</w:t>
            </w:r>
          </w:p>
        </w:tc>
        <w:tc>
          <w:tcPr>
            <w:tcW w:w="1450" w:type="dxa"/>
          </w:tcPr>
          <w:p w14:paraId="4726C971" w14:textId="77777777" w:rsidR="00DC6CF4" w:rsidRPr="00606143" w:rsidRDefault="00DC6CF4" w:rsidP="00DC6CF4">
            <w:pPr>
              <w:pStyle w:val="CellJustified"/>
              <w:spacing w:line="240" w:lineRule="auto"/>
              <w:jc w:val="left"/>
              <w:rPr>
                <w:rFonts w:ascii="Arial" w:eastAsia="Calibri" w:hAnsi="Arial" w:cs="Arial"/>
              </w:rPr>
            </w:pPr>
            <w:r w:rsidRPr="00606143">
              <w:rPr>
                <w:rFonts w:ascii="Arial" w:eastAsia="Calibri" w:hAnsi="Arial" w:cs="Arial"/>
              </w:rPr>
              <w:t xml:space="preserve">KO: </w:t>
            </w:r>
            <w:r>
              <w:rPr>
                <w:rFonts w:ascii="Arial" w:eastAsia="Calibri" w:hAnsi="Arial" w:cs="Arial"/>
              </w:rPr>
              <w:t>01</w:t>
            </w:r>
            <w:r w:rsidRPr="00606143">
              <w:rPr>
                <w:rFonts w:ascii="Arial" w:eastAsia="Calibri" w:hAnsi="Arial" w:cs="Arial"/>
              </w:rPr>
              <w:t>/01/</w:t>
            </w:r>
            <w:r>
              <w:rPr>
                <w:rFonts w:ascii="Arial" w:eastAsia="Calibri" w:hAnsi="Arial" w:cs="Arial"/>
              </w:rPr>
              <w:t>2026</w:t>
            </w:r>
          </w:p>
          <w:p w14:paraId="7181D502" w14:textId="360AE15F" w:rsidR="00477AF0" w:rsidRPr="00606143" w:rsidRDefault="00DC6CF4" w:rsidP="00DC6CF4">
            <w:pPr>
              <w:pStyle w:val="CellJustified"/>
              <w:spacing w:line="240" w:lineRule="auto"/>
              <w:jc w:val="left"/>
              <w:rPr>
                <w:rFonts w:ascii="Arial" w:eastAsia="Calibri" w:hAnsi="Arial" w:cs="Arial"/>
              </w:rPr>
            </w:pPr>
            <w:r w:rsidRPr="00606143">
              <w:rPr>
                <w:rFonts w:ascii="Arial" w:eastAsia="Calibri" w:hAnsi="Arial" w:cs="Arial"/>
              </w:rPr>
              <w:t xml:space="preserve">Duration: max </w:t>
            </w:r>
            <w:r>
              <w:rPr>
                <w:rFonts w:ascii="Arial" w:eastAsia="Calibri" w:hAnsi="Arial" w:cs="Arial"/>
              </w:rPr>
              <w:t>12</w:t>
            </w:r>
            <w:r w:rsidRPr="00606143">
              <w:rPr>
                <w:rFonts w:ascii="Arial" w:eastAsia="Calibri" w:hAnsi="Arial" w:cs="Arial"/>
              </w:rPr>
              <w:t xml:space="preserve"> months, closure the latest 31.12.202</w:t>
            </w:r>
            <w:r>
              <w:rPr>
                <w:rFonts w:ascii="Arial" w:eastAsia="Calibri" w:hAnsi="Arial" w:cs="Arial"/>
              </w:rPr>
              <w:t>6</w:t>
            </w:r>
          </w:p>
        </w:tc>
        <w:tc>
          <w:tcPr>
            <w:tcW w:w="1052" w:type="dxa"/>
          </w:tcPr>
          <w:p w14:paraId="1CD59428" w14:textId="631050BD" w:rsidR="00477AF0" w:rsidRPr="00606143" w:rsidRDefault="00DC6CF4" w:rsidP="001A1A43">
            <w:pPr>
              <w:pStyle w:val="CellJustified"/>
              <w:spacing w:line="240" w:lineRule="auto"/>
              <w:jc w:val="left"/>
              <w:rPr>
                <w:rFonts w:ascii="Arial" w:eastAsia="Calibri" w:hAnsi="Arial" w:cs="Arial"/>
              </w:rPr>
            </w:pPr>
            <w:r>
              <w:rPr>
                <w:rFonts w:ascii="Arial" w:eastAsia="Calibri" w:hAnsi="Arial" w:cs="Arial"/>
              </w:rPr>
              <w:t>7</w:t>
            </w:r>
            <w:r w:rsidR="00A42BC5">
              <w:rPr>
                <w:rFonts w:ascii="Arial" w:eastAsia="Calibri" w:hAnsi="Arial" w:cs="Arial"/>
              </w:rPr>
              <w:t>2</w:t>
            </w:r>
            <w:r>
              <w:rPr>
                <w:rFonts w:ascii="Arial" w:eastAsia="Calibri" w:hAnsi="Arial" w:cs="Arial"/>
              </w:rPr>
              <w:t>K</w:t>
            </w:r>
          </w:p>
        </w:tc>
        <w:tc>
          <w:tcPr>
            <w:tcW w:w="1499" w:type="dxa"/>
          </w:tcPr>
          <w:p w14:paraId="48A181B2" w14:textId="2E5759CC" w:rsidR="00477AF0" w:rsidRPr="00606143" w:rsidRDefault="00DC6CF4" w:rsidP="001A1A43">
            <w:pPr>
              <w:pStyle w:val="CellJustified"/>
              <w:spacing w:line="240" w:lineRule="auto"/>
              <w:jc w:val="left"/>
              <w:rPr>
                <w:rFonts w:ascii="Arial" w:eastAsia="Calibri" w:hAnsi="Arial" w:cs="Arial"/>
              </w:rPr>
            </w:pPr>
            <w:r>
              <w:rPr>
                <w:rFonts w:ascii="Arial" w:eastAsia="Calibri" w:hAnsi="Arial" w:cs="Arial"/>
              </w:rPr>
              <w:t>Extension to 2026</w:t>
            </w:r>
          </w:p>
        </w:tc>
      </w:tr>
    </w:tbl>
    <w:p w14:paraId="1BAEE73A" w14:textId="77777777" w:rsidR="005B36D4" w:rsidRDefault="005B36D4" w:rsidP="001A1A43">
      <w:pPr>
        <w:spacing w:after="0" w:line="240" w:lineRule="auto"/>
        <w:jc w:val="left"/>
      </w:pPr>
    </w:p>
    <w:p w14:paraId="71E74E6E" w14:textId="77777777" w:rsidR="005B36D4" w:rsidRDefault="005B36D4" w:rsidP="001A1A43">
      <w:pPr>
        <w:spacing w:after="0" w:line="240" w:lineRule="auto"/>
        <w:jc w:val="left"/>
        <w:rPr>
          <w:u w:val="single"/>
        </w:rPr>
      </w:pPr>
    </w:p>
    <w:p w14:paraId="51B8D875" w14:textId="77777777" w:rsidR="005B36D4" w:rsidRDefault="005B36D4" w:rsidP="001A1A43">
      <w:pPr>
        <w:spacing w:after="0" w:line="240" w:lineRule="auto"/>
        <w:jc w:val="left"/>
      </w:pPr>
      <w:r>
        <w:br w:type="page"/>
      </w:r>
    </w:p>
    <w:p w14:paraId="31BFB157" w14:textId="77777777" w:rsidR="005B36D4" w:rsidRDefault="005B36D4" w:rsidP="001A1A43">
      <w:pPr>
        <w:pStyle w:val="AnnexH1"/>
        <w:jc w:val="left"/>
        <w:sectPr w:rsidR="005B36D4" w:rsidSect="003C6BD7">
          <w:headerReference w:type="default" r:id="rId13"/>
          <w:footerReference w:type="default" r:id="rId14"/>
          <w:headerReference w:type="first" r:id="rId15"/>
          <w:footerReference w:type="first" r:id="rId16"/>
          <w:pgSz w:w="11900" w:h="16840" w:code="9"/>
          <w:pgMar w:top="2356" w:right="851" w:bottom="1134" w:left="1134" w:header="709" w:footer="709" w:gutter="0"/>
          <w:cols w:space="708"/>
          <w:titlePg/>
          <w:docGrid w:linePitch="360"/>
        </w:sectPr>
      </w:pPr>
      <w:bookmarkStart w:id="48" w:name="_Toc93380531"/>
    </w:p>
    <w:p w14:paraId="3B54DC24" w14:textId="769BC5F8" w:rsidR="005B36D4" w:rsidRDefault="005B36D4" w:rsidP="003D4892">
      <w:pPr>
        <w:pStyle w:val="AnnexH1"/>
        <w:spacing w:after="0"/>
        <w:jc w:val="left"/>
      </w:pPr>
      <w:bookmarkStart w:id="49" w:name="_Toc191557213"/>
      <w:r>
        <w:lastRenderedPageBreak/>
        <w:t>Risk Register</w:t>
      </w:r>
      <w:bookmarkEnd w:id="48"/>
      <w:bookmarkEnd w:id="49"/>
    </w:p>
    <w:p w14:paraId="2F19C430" w14:textId="47A0E45A" w:rsidR="005B36D4" w:rsidRDefault="005B36D4" w:rsidP="003D4892">
      <w:pPr>
        <w:spacing w:line="240" w:lineRule="auto"/>
        <w:jc w:val="left"/>
      </w:pPr>
      <w:r>
        <w:t xml:space="preserve">The following risks are identified </w:t>
      </w:r>
      <w:r w:rsidR="000B4B69">
        <w:t>for</w:t>
      </w:r>
      <w:r w:rsidRPr="003769E3">
        <w:t xml:space="preserve"> </w:t>
      </w:r>
      <w:r w:rsidRPr="000B4B69">
        <w:t xml:space="preserve">the EU-ESA </w:t>
      </w:r>
      <w:r w:rsidR="007D3EC9">
        <w:t>CopPhil</w:t>
      </w:r>
      <w:r w:rsidRPr="000B4B69">
        <w:t xml:space="preserve"> Contribution Agreement</w:t>
      </w:r>
      <w:r>
        <w:t>:</w:t>
      </w:r>
    </w:p>
    <w:tbl>
      <w:tblPr>
        <w:tblStyle w:val="TableGrid"/>
        <w:tblW w:w="0" w:type="auto"/>
        <w:tblLook w:val="04A0" w:firstRow="1" w:lastRow="0" w:firstColumn="1" w:lastColumn="0" w:noHBand="0" w:noVBand="1"/>
      </w:tblPr>
      <w:tblGrid>
        <w:gridCol w:w="1435"/>
        <w:gridCol w:w="1147"/>
        <w:gridCol w:w="623"/>
        <w:gridCol w:w="514"/>
        <w:gridCol w:w="514"/>
        <w:gridCol w:w="2344"/>
        <w:gridCol w:w="1023"/>
        <w:gridCol w:w="518"/>
        <w:gridCol w:w="518"/>
        <w:gridCol w:w="1334"/>
        <w:gridCol w:w="2005"/>
        <w:gridCol w:w="1578"/>
        <w:gridCol w:w="1292"/>
      </w:tblGrid>
      <w:tr w:rsidR="004F2DCD" w14:paraId="4B2184A7" w14:textId="77777777" w:rsidTr="00CA711D">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3FC71E" w14:textId="77777777" w:rsidR="00830773" w:rsidRDefault="00830773" w:rsidP="001A1A43">
            <w:pPr>
              <w:pStyle w:val="BodytextJustified"/>
              <w:spacing w:before="60" w:line="240" w:lineRule="exact"/>
              <w:jc w:val="left"/>
              <w:rPr>
                <w:rFonts w:ascii="Arial" w:hAnsi="Arial" w:cs="Arial"/>
              </w:rPr>
            </w:pPr>
            <w:r>
              <w:rPr>
                <w:rFonts w:ascii="Arial" w:hAnsi="Arial" w:cs="Arial"/>
              </w:rPr>
              <w:t>Risk Name:</w:t>
            </w:r>
          </w:p>
        </w:tc>
        <w:tc>
          <w:tcPr>
            <w:tcW w:w="0" w:type="auto"/>
            <w:gridSpan w:val="3"/>
            <w:tcBorders>
              <w:top w:val="single" w:sz="4" w:space="0" w:color="auto"/>
              <w:left w:val="single" w:sz="4" w:space="0" w:color="auto"/>
              <w:bottom w:val="single" w:sz="4" w:space="0" w:color="auto"/>
              <w:right w:val="single" w:sz="4" w:space="0" w:color="auto"/>
            </w:tcBorders>
            <w:hideMark/>
          </w:tcPr>
          <w:p w14:paraId="4FC6A336" w14:textId="20543271" w:rsidR="00830773" w:rsidRDefault="007D3EC9" w:rsidP="001A1A43">
            <w:pPr>
              <w:pStyle w:val="BodytextJustified"/>
              <w:spacing w:before="60" w:line="240" w:lineRule="exact"/>
              <w:jc w:val="left"/>
              <w:rPr>
                <w:rFonts w:ascii="Georgia" w:hAnsi="Georgia"/>
                <w:b/>
                <w:sz w:val="24"/>
                <w:szCs w:val="24"/>
              </w:rPr>
            </w:pPr>
            <w:r>
              <w:rPr>
                <w:b/>
              </w:rPr>
              <w:t>CopPhil</w:t>
            </w:r>
            <w:r w:rsidR="00830773">
              <w:rPr>
                <w:b/>
              </w:rPr>
              <w:t>RISK-</w:t>
            </w:r>
            <w:r w:rsidR="00AA1722">
              <w:rPr>
                <w:b/>
              </w:rPr>
              <w:t>1</w:t>
            </w:r>
          </w:p>
        </w:tc>
        <w:tc>
          <w:tcPr>
            <w:tcW w:w="0" w:type="auto"/>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2703C3E" w14:textId="77777777" w:rsidR="00830773" w:rsidRDefault="00830773" w:rsidP="001A1A43">
            <w:pPr>
              <w:pStyle w:val="BodytextJustified"/>
              <w:spacing w:before="60" w:line="240" w:lineRule="exact"/>
              <w:jc w:val="left"/>
              <w:rPr>
                <w:rFonts w:ascii="Arial" w:hAnsi="Arial" w:cs="Arial"/>
              </w:rPr>
            </w:pPr>
            <w:r>
              <w:rPr>
                <w:rFonts w:ascii="Arial" w:hAnsi="Arial" w:cs="Arial"/>
              </w:rPr>
              <w:t>Ranking:</w:t>
            </w:r>
          </w:p>
        </w:tc>
        <w:tc>
          <w:tcPr>
            <w:tcW w:w="0" w:type="auto"/>
            <w:gridSpan w:val="2"/>
            <w:tcBorders>
              <w:top w:val="single" w:sz="4" w:space="0" w:color="auto"/>
              <w:left w:val="single" w:sz="4" w:space="0" w:color="auto"/>
              <w:bottom w:val="single" w:sz="4" w:space="0" w:color="auto"/>
              <w:right w:val="single" w:sz="4" w:space="0" w:color="auto"/>
            </w:tcBorders>
            <w:shd w:val="clear" w:color="auto" w:fill="FFFF00"/>
            <w:hideMark/>
          </w:tcPr>
          <w:p w14:paraId="76C3C008" w14:textId="77777777" w:rsidR="00830773" w:rsidRDefault="00830773" w:rsidP="001A1A43">
            <w:pPr>
              <w:pStyle w:val="BodytextJustified"/>
              <w:spacing w:before="60" w:line="240" w:lineRule="exact"/>
              <w:jc w:val="left"/>
              <w:rPr>
                <w:rFonts w:ascii="Georgia" w:hAnsi="Georgia"/>
                <w:sz w:val="24"/>
                <w:szCs w:val="24"/>
              </w:rPr>
            </w:pPr>
            <w:r>
              <w:t>Severe</w:t>
            </w:r>
          </w:p>
        </w:tc>
        <w:tc>
          <w:tcPr>
            <w:tcW w:w="0" w:type="auto"/>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AAE4DF" w14:textId="77777777" w:rsidR="00830773" w:rsidRDefault="00830773" w:rsidP="001A1A43">
            <w:pPr>
              <w:pStyle w:val="BodytextJustified"/>
              <w:spacing w:before="60" w:line="240" w:lineRule="exact"/>
              <w:jc w:val="left"/>
              <w:rPr>
                <w:rFonts w:ascii="Arial" w:hAnsi="Arial" w:cs="Arial"/>
              </w:rPr>
            </w:pPr>
            <w:r>
              <w:rPr>
                <w:rFonts w:ascii="Arial" w:hAnsi="Arial" w:cs="Arial"/>
              </w:rPr>
              <w:t>Severity:</w:t>
            </w:r>
          </w:p>
        </w:tc>
        <w:tc>
          <w:tcPr>
            <w:tcW w:w="0" w:type="auto"/>
            <w:tcBorders>
              <w:top w:val="single" w:sz="4" w:space="0" w:color="auto"/>
              <w:left w:val="single" w:sz="4" w:space="0" w:color="auto"/>
              <w:bottom w:val="single" w:sz="4" w:space="0" w:color="auto"/>
              <w:right w:val="single" w:sz="4" w:space="0" w:color="auto"/>
            </w:tcBorders>
            <w:hideMark/>
          </w:tcPr>
          <w:p w14:paraId="0D1B237E" w14:textId="77777777" w:rsidR="00830773" w:rsidRDefault="00830773" w:rsidP="001A1A43">
            <w:pPr>
              <w:pStyle w:val="BodytextJustified"/>
              <w:spacing w:before="60" w:line="240" w:lineRule="exact"/>
              <w:jc w:val="left"/>
              <w:rPr>
                <w:rFonts w:ascii="Georgia" w:hAnsi="Georgia"/>
                <w:sz w:val="24"/>
                <w:szCs w:val="24"/>
              </w:rPr>
            </w:pPr>
            <w:r>
              <w:t>significant (3)</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2D6280" w14:textId="77777777" w:rsidR="00830773" w:rsidRDefault="00830773" w:rsidP="001A1A43">
            <w:pPr>
              <w:pStyle w:val="BodytextJustified"/>
              <w:spacing w:before="60" w:line="240" w:lineRule="exact"/>
              <w:jc w:val="left"/>
              <w:rPr>
                <w:rFonts w:ascii="Arial" w:hAnsi="Arial" w:cs="Arial"/>
              </w:rPr>
            </w:pPr>
            <w:r>
              <w:rPr>
                <w:rFonts w:ascii="Arial" w:hAnsi="Arial" w:cs="Arial"/>
              </w:rPr>
              <w:t>Likelihood:</w:t>
            </w:r>
          </w:p>
        </w:tc>
        <w:tc>
          <w:tcPr>
            <w:tcW w:w="0" w:type="auto"/>
            <w:tcBorders>
              <w:top w:val="single" w:sz="4" w:space="0" w:color="auto"/>
              <w:left w:val="single" w:sz="4" w:space="0" w:color="auto"/>
              <w:bottom w:val="single" w:sz="4" w:space="0" w:color="auto"/>
              <w:right w:val="single" w:sz="4" w:space="0" w:color="auto"/>
            </w:tcBorders>
            <w:hideMark/>
          </w:tcPr>
          <w:p w14:paraId="1928BE84" w14:textId="135C383F" w:rsidR="00830773" w:rsidRDefault="00830773" w:rsidP="001A1A43">
            <w:pPr>
              <w:pStyle w:val="BodytextJustified"/>
              <w:spacing w:before="60" w:line="240" w:lineRule="exact"/>
              <w:jc w:val="left"/>
              <w:rPr>
                <w:rFonts w:ascii="Georgia" w:hAnsi="Georgia"/>
                <w:sz w:val="24"/>
                <w:szCs w:val="24"/>
              </w:rPr>
            </w:pPr>
            <w:r>
              <w:t>Possible (</w:t>
            </w:r>
            <w:r w:rsidR="004C61B2">
              <w:t>2</w:t>
            </w:r>
            <w:r>
              <w:t>)</w:t>
            </w:r>
          </w:p>
        </w:tc>
      </w:tr>
      <w:tr w:rsidR="00A72A49" w14:paraId="5E6E2B77" w14:textId="77777777" w:rsidTr="00CA711D">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EAC512" w14:textId="77777777" w:rsidR="00830773" w:rsidRDefault="00830773" w:rsidP="001A1A43">
            <w:pPr>
              <w:pStyle w:val="BodytextJustified"/>
              <w:spacing w:before="60" w:line="240" w:lineRule="exact"/>
              <w:jc w:val="left"/>
              <w:rPr>
                <w:rFonts w:ascii="Arial" w:hAnsi="Arial" w:cs="Arial"/>
              </w:rPr>
            </w:pPr>
            <w:r>
              <w:rPr>
                <w:rFonts w:ascii="Arial" w:hAnsi="Arial" w:cs="Arial"/>
              </w:rPr>
              <w:t>Title:</w:t>
            </w:r>
          </w:p>
        </w:tc>
        <w:tc>
          <w:tcPr>
            <w:tcW w:w="0" w:type="auto"/>
            <w:gridSpan w:val="12"/>
            <w:tcBorders>
              <w:top w:val="single" w:sz="4" w:space="0" w:color="auto"/>
              <w:left w:val="single" w:sz="4" w:space="0" w:color="auto"/>
              <w:bottom w:val="single" w:sz="4" w:space="0" w:color="auto"/>
              <w:right w:val="single" w:sz="4" w:space="0" w:color="auto"/>
            </w:tcBorders>
            <w:hideMark/>
          </w:tcPr>
          <w:p w14:paraId="4C972B8A" w14:textId="1E48E751" w:rsidR="00830773" w:rsidRDefault="00EE2EC1" w:rsidP="001A1A43">
            <w:pPr>
              <w:pStyle w:val="BodytextJustified"/>
              <w:spacing w:before="60" w:line="240" w:lineRule="exact"/>
              <w:jc w:val="left"/>
              <w:rPr>
                <w:rFonts w:ascii="Georgia" w:hAnsi="Georgia"/>
                <w:b/>
                <w:sz w:val="24"/>
                <w:szCs w:val="24"/>
              </w:rPr>
            </w:pPr>
            <w:r>
              <w:rPr>
                <w:b/>
              </w:rPr>
              <w:t xml:space="preserve">Preconditions for </w:t>
            </w:r>
            <w:r w:rsidR="00004073">
              <w:rPr>
                <w:b/>
              </w:rPr>
              <w:t xml:space="preserve">transfer of EO </w:t>
            </w:r>
            <w:r w:rsidR="00325DC9">
              <w:rPr>
                <w:b/>
              </w:rPr>
              <w:t xml:space="preserve">service </w:t>
            </w:r>
            <w:r w:rsidR="00004073">
              <w:rPr>
                <w:b/>
              </w:rPr>
              <w:t>pilot</w:t>
            </w:r>
            <w:r w:rsidR="00325DC9">
              <w:rPr>
                <w:b/>
              </w:rPr>
              <w:t>s</w:t>
            </w:r>
            <w:r w:rsidR="00830773">
              <w:rPr>
                <w:b/>
              </w:rPr>
              <w:t xml:space="preserve"> </w:t>
            </w:r>
          </w:p>
        </w:tc>
      </w:tr>
      <w:tr w:rsidR="004F2DCD" w14:paraId="710220C8" w14:textId="77777777" w:rsidTr="00CA711D">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86685F" w14:textId="77777777" w:rsidR="00830773" w:rsidRDefault="00830773" w:rsidP="001A1A43">
            <w:pPr>
              <w:pStyle w:val="BodytextJustified"/>
              <w:spacing w:before="60" w:line="240" w:lineRule="exact"/>
              <w:jc w:val="left"/>
              <w:rPr>
                <w:rFonts w:ascii="Arial" w:hAnsi="Arial" w:cs="Arial"/>
              </w:rPr>
            </w:pPr>
            <w:r>
              <w:rPr>
                <w:rFonts w:ascii="Arial" w:hAnsi="Arial" w:cs="Arial"/>
              </w:rPr>
              <w:t>Risk Owner:</w:t>
            </w:r>
          </w:p>
        </w:tc>
        <w:tc>
          <w:tcPr>
            <w:tcW w:w="0" w:type="auto"/>
            <w:gridSpan w:val="2"/>
            <w:tcBorders>
              <w:top w:val="single" w:sz="4" w:space="0" w:color="auto"/>
              <w:left w:val="single" w:sz="4" w:space="0" w:color="auto"/>
              <w:bottom w:val="single" w:sz="4" w:space="0" w:color="auto"/>
              <w:right w:val="single" w:sz="4" w:space="0" w:color="auto"/>
            </w:tcBorders>
            <w:hideMark/>
          </w:tcPr>
          <w:p w14:paraId="165ECCD2" w14:textId="77777777" w:rsidR="00830773" w:rsidRDefault="00830773" w:rsidP="001A1A43">
            <w:pPr>
              <w:pStyle w:val="BodytextJustified"/>
              <w:spacing w:before="60" w:line="240" w:lineRule="exact"/>
              <w:jc w:val="left"/>
              <w:rPr>
                <w:rFonts w:ascii="Georgia" w:hAnsi="Georgia"/>
                <w:sz w:val="24"/>
                <w:szCs w:val="24"/>
              </w:rPr>
            </w:pPr>
            <w:r>
              <w:t>ESA EOP-S</w:t>
            </w:r>
          </w:p>
        </w:tc>
        <w:tc>
          <w:tcPr>
            <w:tcW w:w="0" w:type="auto"/>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E452A1" w14:textId="77777777" w:rsidR="00830773" w:rsidRDefault="00830773" w:rsidP="001A1A43">
            <w:pPr>
              <w:pStyle w:val="BodytextJustified"/>
              <w:spacing w:before="60" w:line="240" w:lineRule="exact"/>
              <w:jc w:val="left"/>
              <w:rPr>
                <w:rFonts w:ascii="Arial" w:hAnsi="Arial" w:cs="Arial"/>
              </w:rPr>
            </w:pPr>
            <w:r>
              <w:rPr>
                <w:rFonts w:ascii="Arial" w:hAnsi="Arial" w:cs="Arial"/>
              </w:rPr>
              <w:t>Risk related to (potential) Fraud:</w:t>
            </w:r>
          </w:p>
        </w:tc>
        <w:tc>
          <w:tcPr>
            <w:tcW w:w="0" w:type="auto"/>
            <w:tcBorders>
              <w:top w:val="single" w:sz="4" w:space="0" w:color="auto"/>
              <w:left w:val="single" w:sz="4" w:space="0" w:color="auto"/>
              <w:bottom w:val="single" w:sz="4" w:space="0" w:color="auto"/>
              <w:right w:val="single" w:sz="4" w:space="0" w:color="auto"/>
            </w:tcBorders>
            <w:hideMark/>
          </w:tcPr>
          <w:p w14:paraId="4B42C91F" w14:textId="77777777" w:rsidR="00830773" w:rsidRDefault="00830773" w:rsidP="001A1A43">
            <w:pPr>
              <w:pStyle w:val="BodytextJustified"/>
              <w:spacing w:before="60" w:line="240" w:lineRule="exact"/>
              <w:jc w:val="left"/>
              <w:rPr>
                <w:rFonts w:ascii="Georgia" w:hAnsi="Georgia"/>
                <w:sz w:val="24"/>
                <w:szCs w:val="24"/>
              </w:rPr>
            </w:pPr>
            <w:r>
              <w:t>No</w:t>
            </w:r>
          </w:p>
        </w:tc>
        <w:tc>
          <w:tcPr>
            <w:tcW w:w="0" w:type="auto"/>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2A93E9" w14:textId="77777777" w:rsidR="00830773" w:rsidRDefault="00830773" w:rsidP="001A1A43">
            <w:pPr>
              <w:pStyle w:val="BodytextJustified"/>
              <w:spacing w:before="60" w:line="240" w:lineRule="exact"/>
              <w:jc w:val="left"/>
            </w:pPr>
            <w:r>
              <w:t>Status:</w:t>
            </w:r>
          </w:p>
        </w:tc>
        <w:tc>
          <w:tcPr>
            <w:tcW w:w="0" w:type="auto"/>
            <w:tcBorders>
              <w:top w:val="single" w:sz="4" w:space="0" w:color="auto"/>
              <w:left w:val="single" w:sz="4" w:space="0" w:color="auto"/>
              <w:bottom w:val="single" w:sz="4" w:space="0" w:color="auto"/>
              <w:right w:val="single" w:sz="4" w:space="0" w:color="auto"/>
            </w:tcBorders>
            <w:hideMark/>
          </w:tcPr>
          <w:p w14:paraId="68792FD4" w14:textId="77777777" w:rsidR="00830773" w:rsidRDefault="00830773" w:rsidP="001A1A43">
            <w:pPr>
              <w:pStyle w:val="BodytextJustified"/>
              <w:spacing w:before="60" w:line="240" w:lineRule="exact"/>
              <w:jc w:val="left"/>
            </w:pPr>
            <w:r>
              <w:t>Open</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2CBE39" w14:textId="77777777" w:rsidR="00830773" w:rsidRDefault="00830773" w:rsidP="001A1A43">
            <w:pPr>
              <w:pStyle w:val="BodytextJustified"/>
              <w:spacing w:before="60" w:line="240" w:lineRule="exact"/>
              <w:jc w:val="left"/>
            </w:pPr>
            <w:r>
              <w:t xml:space="preserve">Treatment: </w:t>
            </w:r>
          </w:p>
        </w:tc>
        <w:tc>
          <w:tcPr>
            <w:tcW w:w="0" w:type="auto"/>
            <w:gridSpan w:val="2"/>
            <w:tcBorders>
              <w:top w:val="single" w:sz="4" w:space="0" w:color="auto"/>
              <w:left w:val="single" w:sz="4" w:space="0" w:color="auto"/>
              <w:bottom w:val="single" w:sz="4" w:space="0" w:color="auto"/>
              <w:right w:val="single" w:sz="4" w:space="0" w:color="auto"/>
            </w:tcBorders>
            <w:hideMark/>
          </w:tcPr>
          <w:p w14:paraId="2B8A3AE5" w14:textId="77777777" w:rsidR="00830773" w:rsidRDefault="00830773" w:rsidP="001A1A43">
            <w:pPr>
              <w:pStyle w:val="BodytextJustified"/>
              <w:spacing w:before="60" w:line="240" w:lineRule="exact"/>
              <w:jc w:val="left"/>
            </w:pPr>
            <w:r>
              <w:t>Mitigate</w:t>
            </w:r>
          </w:p>
        </w:tc>
      </w:tr>
      <w:tr w:rsidR="00A72A49" w14:paraId="5A2279E1" w14:textId="77777777" w:rsidTr="00EE2EC1">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B07E55" w14:textId="77777777" w:rsidR="00EE2EC1" w:rsidRDefault="00EE2EC1" w:rsidP="001A1A43">
            <w:pPr>
              <w:pStyle w:val="BodytextJustified"/>
              <w:spacing w:before="60" w:line="240" w:lineRule="exact"/>
              <w:jc w:val="left"/>
              <w:rPr>
                <w:rFonts w:ascii="Arial" w:hAnsi="Arial" w:cs="Arial"/>
              </w:rPr>
            </w:pPr>
            <w:r>
              <w:rPr>
                <w:rFonts w:ascii="Arial" w:hAnsi="Arial" w:cs="Arial"/>
              </w:rPr>
              <w:t>Risk scenario:</w:t>
            </w:r>
          </w:p>
        </w:tc>
        <w:tc>
          <w:tcPr>
            <w:tcW w:w="0" w:type="auto"/>
            <w:gridSpan w:val="12"/>
            <w:tcBorders>
              <w:top w:val="single" w:sz="4" w:space="0" w:color="auto"/>
              <w:left w:val="single" w:sz="4" w:space="0" w:color="auto"/>
              <w:bottom w:val="single" w:sz="4" w:space="0" w:color="auto"/>
              <w:right w:val="single" w:sz="4" w:space="0" w:color="auto"/>
            </w:tcBorders>
            <w:shd w:val="clear" w:color="auto" w:fill="auto"/>
            <w:hideMark/>
          </w:tcPr>
          <w:p w14:paraId="1D1F7043" w14:textId="4978578F" w:rsidR="00EE2EC1" w:rsidRDefault="00325DC9" w:rsidP="001A1A43">
            <w:pPr>
              <w:pStyle w:val="BodytextJustified"/>
              <w:spacing w:before="60" w:line="240" w:lineRule="exact"/>
              <w:jc w:val="left"/>
            </w:pPr>
            <w:r>
              <w:t xml:space="preserve">For the successful </w:t>
            </w:r>
            <w:r w:rsidR="00A72A49">
              <w:t xml:space="preserve">transfer and uptake of the </w:t>
            </w:r>
            <w:r w:rsidR="007D3EC9">
              <w:t>CopPhil</w:t>
            </w:r>
            <w:r w:rsidR="00A72A49">
              <w:t xml:space="preserve"> EO Services the engaged s</w:t>
            </w:r>
            <w:r w:rsidR="00EE2EC1">
              <w:t>takeholder i</w:t>
            </w:r>
            <w:r w:rsidR="00EE2EC1" w:rsidRPr="00B23285">
              <w:rPr>
                <w:rFonts w:eastAsia="Calibri"/>
              </w:rPr>
              <w:t xml:space="preserve">nstitutions are </w:t>
            </w:r>
            <w:r w:rsidR="004F2DCD">
              <w:rPr>
                <w:rFonts w:eastAsia="Calibri"/>
              </w:rPr>
              <w:t>required</w:t>
            </w:r>
            <w:r w:rsidR="00EE2EC1" w:rsidRPr="00B23285">
              <w:rPr>
                <w:rFonts w:eastAsia="Calibri"/>
              </w:rPr>
              <w:t xml:space="preserve"> to share </w:t>
            </w:r>
            <w:r w:rsidR="00EE2EC1">
              <w:rPr>
                <w:rFonts w:eastAsia="Calibri"/>
              </w:rPr>
              <w:t xml:space="preserve">in-situ </w:t>
            </w:r>
            <w:r w:rsidR="00EE2EC1" w:rsidRPr="00B23285">
              <w:rPr>
                <w:rFonts w:eastAsia="Calibri"/>
              </w:rPr>
              <w:t>data &amp; information</w:t>
            </w:r>
            <w:r w:rsidR="00EE2EC1">
              <w:rPr>
                <w:rFonts w:eastAsia="Calibri"/>
              </w:rPr>
              <w:t xml:space="preserve"> relevant for the use cases and services</w:t>
            </w:r>
            <w:r w:rsidR="00EE2EC1" w:rsidRPr="00B23285">
              <w:rPr>
                <w:rFonts w:eastAsia="Calibri"/>
              </w:rPr>
              <w:t xml:space="preserve">. </w:t>
            </w:r>
            <w:r w:rsidR="0086464B">
              <w:rPr>
                <w:rFonts w:eastAsia="Calibri"/>
              </w:rPr>
              <w:t>Further it is assumed that t</w:t>
            </w:r>
            <w:r w:rsidR="00EE2EC1" w:rsidRPr="00B23285">
              <w:rPr>
                <w:rFonts w:eastAsia="Calibri"/>
              </w:rPr>
              <w:t xml:space="preserve">he </w:t>
            </w:r>
            <w:r w:rsidR="00EE2EC1">
              <w:rPr>
                <w:rFonts w:eastAsia="Calibri"/>
              </w:rPr>
              <w:t>engaged stakeholder</w:t>
            </w:r>
            <w:r w:rsidR="00EE2EC1" w:rsidRPr="00B23285">
              <w:rPr>
                <w:rFonts w:eastAsia="Calibri"/>
              </w:rPr>
              <w:t xml:space="preserve"> </w:t>
            </w:r>
            <w:r w:rsidR="00EE2EC1">
              <w:rPr>
                <w:rFonts w:eastAsia="Calibri"/>
              </w:rPr>
              <w:t xml:space="preserve">gives continues support throughout the demonstrations and </w:t>
            </w:r>
            <w:r w:rsidR="00EE2EC1" w:rsidRPr="00B23285">
              <w:rPr>
                <w:rFonts w:eastAsia="Calibri"/>
              </w:rPr>
              <w:t>provides adequate funding and facilities</w:t>
            </w:r>
            <w:r w:rsidR="00EE2EC1">
              <w:rPr>
                <w:rFonts w:eastAsia="Calibri"/>
              </w:rPr>
              <w:t xml:space="preserve"> for the final EO service uptake</w:t>
            </w:r>
            <w:r w:rsidR="00EE2EC1" w:rsidRPr="00B23285">
              <w:rPr>
                <w:rFonts w:eastAsia="Calibri"/>
              </w:rPr>
              <w:t xml:space="preserve">. </w:t>
            </w:r>
          </w:p>
        </w:tc>
      </w:tr>
      <w:tr w:rsidR="00A72A49" w14:paraId="59BF6F3B" w14:textId="77777777" w:rsidTr="00CA711D">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AA9EC7" w14:textId="77777777" w:rsidR="00EE2EC1" w:rsidRDefault="00EE2EC1" w:rsidP="001A1A43">
            <w:pPr>
              <w:pStyle w:val="BodytextJustified"/>
              <w:spacing w:before="60" w:line="240" w:lineRule="exact"/>
              <w:jc w:val="left"/>
              <w:rPr>
                <w:rFonts w:ascii="Arial" w:hAnsi="Arial" w:cs="Arial"/>
              </w:rPr>
            </w:pPr>
            <w:r>
              <w:rPr>
                <w:rFonts w:ascii="Arial" w:hAnsi="Arial" w:cs="Arial"/>
              </w:rPr>
              <w:t>Domain(s):</w:t>
            </w:r>
          </w:p>
        </w:tc>
        <w:tc>
          <w:tcPr>
            <w:tcW w:w="0" w:type="auto"/>
            <w:tcBorders>
              <w:top w:val="single" w:sz="4" w:space="0" w:color="auto"/>
              <w:left w:val="single" w:sz="4" w:space="0" w:color="auto"/>
              <w:bottom w:val="single" w:sz="4" w:space="0" w:color="auto"/>
              <w:right w:val="single" w:sz="4" w:space="0" w:color="auto"/>
            </w:tcBorders>
            <w:hideMark/>
          </w:tcPr>
          <w:p w14:paraId="679A23AA" w14:textId="77777777" w:rsidR="00EE2EC1" w:rsidRDefault="00EE2EC1" w:rsidP="001A1A43">
            <w:pPr>
              <w:pStyle w:val="BodytextJustified"/>
              <w:spacing w:before="60" w:line="240" w:lineRule="exact"/>
              <w:jc w:val="left"/>
              <w:rPr>
                <w:rFonts w:ascii="Georgia" w:hAnsi="Georgia"/>
                <w:sz w:val="24"/>
                <w:szCs w:val="24"/>
              </w:rPr>
            </w:pPr>
            <w:r>
              <w:t xml:space="preserve">Cost </w:t>
            </w:r>
          </w:p>
        </w:tc>
        <w:tc>
          <w:tcPr>
            <w:tcW w:w="0" w:type="auto"/>
            <w:tcBorders>
              <w:top w:val="single" w:sz="4" w:space="0" w:color="auto"/>
              <w:left w:val="single" w:sz="4" w:space="0" w:color="auto"/>
              <w:bottom w:val="single" w:sz="4" w:space="0" w:color="auto"/>
              <w:right w:val="single" w:sz="4" w:space="0" w:color="auto"/>
            </w:tcBorders>
            <w:vAlign w:val="center"/>
            <w:hideMark/>
          </w:tcPr>
          <w:p w14:paraId="1F5715D7" w14:textId="77777777" w:rsidR="00EE2EC1" w:rsidRDefault="00EE2EC1" w:rsidP="001A1A43">
            <w:pPr>
              <w:pStyle w:val="BodytextJustified"/>
              <w:spacing w:before="60" w:line="240" w:lineRule="exact"/>
              <w:jc w:val="left"/>
            </w:pPr>
            <w:r>
              <w:t>X</w:t>
            </w:r>
          </w:p>
        </w:tc>
        <w:tc>
          <w:tcPr>
            <w:tcW w:w="0" w:type="auto"/>
            <w:gridSpan w:val="2"/>
            <w:tcBorders>
              <w:top w:val="single" w:sz="4" w:space="0" w:color="auto"/>
              <w:left w:val="single" w:sz="4" w:space="0" w:color="auto"/>
              <w:bottom w:val="single" w:sz="4" w:space="0" w:color="auto"/>
              <w:right w:val="single" w:sz="4" w:space="0" w:color="auto"/>
            </w:tcBorders>
            <w:hideMark/>
          </w:tcPr>
          <w:p w14:paraId="6AED8DDA" w14:textId="77777777" w:rsidR="00EE2EC1" w:rsidRDefault="00EE2EC1" w:rsidP="001A1A43">
            <w:pPr>
              <w:pStyle w:val="BodytextJustified"/>
              <w:spacing w:before="60" w:line="240" w:lineRule="exact"/>
              <w:jc w:val="left"/>
            </w:pPr>
            <w:r>
              <w:t>Schedule</w:t>
            </w:r>
          </w:p>
        </w:tc>
        <w:tc>
          <w:tcPr>
            <w:tcW w:w="0" w:type="auto"/>
            <w:tcBorders>
              <w:top w:val="single" w:sz="4" w:space="0" w:color="auto"/>
              <w:left w:val="single" w:sz="4" w:space="0" w:color="auto"/>
              <w:bottom w:val="single" w:sz="4" w:space="0" w:color="auto"/>
              <w:right w:val="single" w:sz="4" w:space="0" w:color="auto"/>
            </w:tcBorders>
            <w:vAlign w:val="center"/>
            <w:hideMark/>
          </w:tcPr>
          <w:p w14:paraId="3667DF9A" w14:textId="77777777" w:rsidR="00EE2EC1" w:rsidRDefault="00EE2EC1" w:rsidP="001A1A43">
            <w:pPr>
              <w:pStyle w:val="BodytextJustified"/>
              <w:spacing w:before="60" w:line="240" w:lineRule="exact"/>
              <w:jc w:val="left"/>
            </w:pPr>
            <w:r>
              <w:t>X</w:t>
            </w:r>
          </w:p>
        </w:tc>
        <w:tc>
          <w:tcPr>
            <w:tcW w:w="0" w:type="auto"/>
            <w:gridSpan w:val="3"/>
            <w:tcBorders>
              <w:top w:val="single" w:sz="4" w:space="0" w:color="auto"/>
              <w:left w:val="single" w:sz="4" w:space="0" w:color="auto"/>
              <w:bottom w:val="single" w:sz="4" w:space="0" w:color="auto"/>
              <w:right w:val="single" w:sz="4" w:space="0" w:color="auto"/>
            </w:tcBorders>
            <w:hideMark/>
          </w:tcPr>
          <w:p w14:paraId="49F9F714" w14:textId="77777777" w:rsidR="00EE2EC1" w:rsidRDefault="00EE2EC1" w:rsidP="001A1A43">
            <w:pPr>
              <w:pStyle w:val="BodytextJustified"/>
              <w:spacing w:before="60" w:line="240" w:lineRule="exact"/>
              <w:jc w:val="left"/>
            </w:pPr>
            <w:r>
              <w:t>Technical Performance</w:t>
            </w:r>
          </w:p>
        </w:tc>
        <w:tc>
          <w:tcPr>
            <w:tcW w:w="0" w:type="auto"/>
            <w:tcBorders>
              <w:top w:val="single" w:sz="4" w:space="0" w:color="auto"/>
              <w:left w:val="single" w:sz="4" w:space="0" w:color="auto"/>
              <w:bottom w:val="single" w:sz="4" w:space="0" w:color="auto"/>
              <w:right w:val="single" w:sz="4" w:space="0" w:color="auto"/>
            </w:tcBorders>
            <w:vAlign w:val="center"/>
          </w:tcPr>
          <w:p w14:paraId="158895D5" w14:textId="290AA89C" w:rsidR="00EE2EC1" w:rsidRDefault="00F40CCC" w:rsidP="001A1A43">
            <w:pPr>
              <w:pStyle w:val="BodytextJustified"/>
              <w:spacing w:before="60" w:line="240" w:lineRule="exact"/>
              <w:jc w:val="left"/>
            </w:pPr>
            <w:r>
              <w:t>X</w:t>
            </w:r>
          </w:p>
        </w:tc>
        <w:tc>
          <w:tcPr>
            <w:tcW w:w="0" w:type="auto"/>
            <w:tcBorders>
              <w:top w:val="single" w:sz="4" w:space="0" w:color="auto"/>
              <w:left w:val="single" w:sz="4" w:space="0" w:color="auto"/>
              <w:bottom w:val="single" w:sz="4" w:space="0" w:color="auto"/>
              <w:right w:val="single" w:sz="4" w:space="0" w:color="auto"/>
            </w:tcBorders>
            <w:hideMark/>
          </w:tcPr>
          <w:p w14:paraId="33E8BE82" w14:textId="77777777" w:rsidR="00EE2EC1" w:rsidRDefault="00EE2EC1" w:rsidP="001A1A43">
            <w:pPr>
              <w:pStyle w:val="BodytextJustified"/>
              <w:spacing w:before="60" w:line="240" w:lineRule="exact"/>
              <w:jc w:val="left"/>
            </w:pPr>
            <w:r>
              <w:t>EU/COM/ESA image</w:t>
            </w:r>
          </w:p>
        </w:tc>
        <w:tc>
          <w:tcPr>
            <w:tcW w:w="0" w:type="auto"/>
            <w:tcBorders>
              <w:top w:val="single" w:sz="4" w:space="0" w:color="auto"/>
              <w:left w:val="single" w:sz="4" w:space="0" w:color="auto"/>
              <w:bottom w:val="single" w:sz="4" w:space="0" w:color="auto"/>
              <w:right w:val="single" w:sz="4" w:space="0" w:color="auto"/>
            </w:tcBorders>
            <w:vAlign w:val="center"/>
          </w:tcPr>
          <w:p w14:paraId="02E14890" w14:textId="77777777" w:rsidR="00EE2EC1" w:rsidRDefault="00EE2EC1" w:rsidP="001A1A43">
            <w:pPr>
              <w:pStyle w:val="BodytextJustified"/>
              <w:spacing w:before="60" w:line="240" w:lineRule="exact"/>
              <w:jc w:val="left"/>
            </w:pPr>
          </w:p>
        </w:tc>
        <w:tc>
          <w:tcPr>
            <w:tcW w:w="0" w:type="auto"/>
            <w:tcBorders>
              <w:top w:val="single" w:sz="4" w:space="0" w:color="auto"/>
              <w:left w:val="single" w:sz="4" w:space="0" w:color="auto"/>
              <w:bottom w:val="single" w:sz="4" w:space="0" w:color="auto"/>
              <w:right w:val="single" w:sz="4" w:space="0" w:color="auto"/>
            </w:tcBorders>
          </w:tcPr>
          <w:p w14:paraId="17A96CCB" w14:textId="77777777" w:rsidR="00EE2EC1" w:rsidRDefault="00EE2EC1" w:rsidP="001A1A43">
            <w:pPr>
              <w:pStyle w:val="BodytextJustified"/>
              <w:spacing w:before="60" w:line="240" w:lineRule="exact"/>
              <w:jc w:val="left"/>
            </w:pPr>
          </w:p>
        </w:tc>
      </w:tr>
      <w:tr w:rsidR="00A72A49" w14:paraId="1D268502" w14:textId="77777777" w:rsidTr="00CA711D">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1AFFDB" w14:textId="77777777" w:rsidR="00EE2EC1" w:rsidRDefault="00EE2EC1" w:rsidP="001A1A43">
            <w:pPr>
              <w:pStyle w:val="BodytextJustified"/>
              <w:spacing w:before="60" w:line="240" w:lineRule="exact"/>
              <w:jc w:val="left"/>
              <w:rPr>
                <w:rFonts w:ascii="Arial" w:hAnsi="Arial" w:cs="Arial"/>
              </w:rPr>
            </w:pPr>
            <w:r>
              <w:rPr>
                <w:rFonts w:ascii="Arial" w:hAnsi="Arial" w:cs="Arial"/>
              </w:rPr>
              <w:t>Mitigation measures:</w:t>
            </w:r>
          </w:p>
        </w:tc>
        <w:tc>
          <w:tcPr>
            <w:tcW w:w="0" w:type="auto"/>
            <w:gridSpan w:val="12"/>
            <w:tcBorders>
              <w:top w:val="single" w:sz="4" w:space="0" w:color="auto"/>
              <w:left w:val="single" w:sz="4" w:space="0" w:color="auto"/>
              <w:bottom w:val="single" w:sz="4" w:space="0" w:color="auto"/>
              <w:right w:val="single" w:sz="4" w:space="0" w:color="auto"/>
            </w:tcBorders>
            <w:hideMark/>
          </w:tcPr>
          <w:p w14:paraId="2A8A9C9E" w14:textId="003EB5C5" w:rsidR="00EE2EC1" w:rsidRDefault="00A53DAF" w:rsidP="005856A9">
            <w:pPr>
              <w:pStyle w:val="BodytextJustified"/>
              <w:numPr>
                <w:ilvl w:val="0"/>
                <w:numId w:val="15"/>
              </w:numPr>
              <w:spacing w:before="0" w:line="240" w:lineRule="exact"/>
              <w:ind w:left="357" w:hanging="357"/>
              <w:jc w:val="left"/>
            </w:pPr>
            <w:r>
              <w:t>Identify stakeholders</w:t>
            </w:r>
            <w:r w:rsidR="008266F7">
              <w:t xml:space="preserve"> for </w:t>
            </w:r>
            <w:r w:rsidR="001A6807">
              <w:t xml:space="preserve">joining </w:t>
            </w:r>
            <w:r w:rsidR="007D3EC9">
              <w:t>CopPhil</w:t>
            </w:r>
            <w:r w:rsidR="001A6807">
              <w:t xml:space="preserve"> </w:t>
            </w:r>
            <w:r>
              <w:t xml:space="preserve">with appropriate mandate, resources and </w:t>
            </w:r>
            <w:r w:rsidR="008266F7">
              <w:t>maturity of their operations</w:t>
            </w:r>
          </w:p>
          <w:p w14:paraId="21322E4A" w14:textId="4D02E69E" w:rsidR="008266F7" w:rsidRDefault="001A2D25" w:rsidP="005856A9">
            <w:pPr>
              <w:pStyle w:val="BodytextJustified"/>
              <w:numPr>
                <w:ilvl w:val="0"/>
                <w:numId w:val="15"/>
              </w:numPr>
              <w:spacing w:before="0" w:line="240" w:lineRule="exact"/>
              <w:ind w:left="357" w:hanging="357"/>
              <w:jc w:val="left"/>
            </w:pPr>
            <w:r>
              <w:t>Consider additional support for in-situ data collection</w:t>
            </w:r>
            <w:r w:rsidR="00E60603">
              <w:t xml:space="preserve"> and </w:t>
            </w:r>
            <w:r w:rsidR="00AD5C34">
              <w:t>clarify</w:t>
            </w:r>
            <w:r w:rsidR="00E60603">
              <w:t xml:space="preserve"> expectation for the </w:t>
            </w:r>
            <w:r w:rsidR="00AD5C34">
              <w:t>uptake costs early on</w:t>
            </w:r>
          </w:p>
        </w:tc>
      </w:tr>
    </w:tbl>
    <w:p w14:paraId="4EA27E86" w14:textId="77777777" w:rsidR="00AD5C34" w:rsidRDefault="00AD5C34" w:rsidP="003D4892">
      <w:pPr>
        <w:spacing w:after="0"/>
        <w:jc w:val="left"/>
      </w:pPr>
    </w:p>
    <w:tbl>
      <w:tblPr>
        <w:tblStyle w:val="TableGrid"/>
        <w:tblW w:w="0" w:type="auto"/>
        <w:tblLook w:val="04A0" w:firstRow="1" w:lastRow="0" w:firstColumn="1" w:lastColumn="0" w:noHBand="0" w:noVBand="1"/>
      </w:tblPr>
      <w:tblGrid>
        <w:gridCol w:w="2007"/>
        <w:gridCol w:w="1078"/>
        <w:gridCol w:w="392"/>
        <w:gridCol w:w="514"/>
        <w:gridCol w:w="514"/>
        <w:gridCol w:w="2814"/>
        <w:gridCol w:w="1049"/>
        <w:gridCol w:w="531"/>
        <w:gridCol w:w="531"/>
        <w:gridCol w:w="1072"/>
        <w:gridCol w:w="1790"/>
        <w:gridCol w:w="1350"/>
        <w:gridCol w:w="1203"/>
      </w:tblGrid>
      <w:tr w:rsidR="00AD5C34" w14:paraId="4F4ED2AD" w14:textId="77777777" w:rsidTr="00FF64AB">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DCB44B" w14:textId="77777777" w:rsidR="00AD5C34" w:rsidRDefault="00AD5C34" w:rsidP="001A1A43">
            <w:pPr>
              <w:pStyle w:val="BodytextJustified"/>
              <w:spacing w:before="60" w:line="240" w:lineRule="exact"/>
              <w:jc w:val="left"/>
              <w:rPr>
                <w:rFonts w:ascii="Arial" w:hAnsi="Arial" w:cs="Arial"/>
              </w:rPr>
            </w:pPr>
            <w:r>
              <w:rPr>
                <w:rFonts w:ascii="Arial" w:hAnsi="Arial" w:cs="Arial"/>
              </w:rPr>
              <w:t>Risk Name:</w:t>
            </w:r>
          </w:p>
        </w:tc>
        <w:tc>
          <w:tcPr>
            <w:tcW w:w="0" w:type="auto"/>
            <w:gridSpan w:val="3"/>
            <w:tcBorders>
              <w:top w:val="single" w:sz="4" w:space="0" w:color="auto"/>
              <w:left w:val="single" w:sz="4" w:space="0" w:color="auto"/>
              <w:bottom w:val="single" w:sz="4" w:space="0" w:color="auto"/>
              <w:right w:val="single" w:sz="4" w:space="0" w:color="auto"/>
            </w:tcBorders>
            <w:hideMark/>
          </w:tcPr>
          <w:p w14:paraId="0FFD8461" w14:textId="356EB7C6" w:rsidR="00AD5C34" w:rsidRDefault="007D3EC9" w:rsidP="001A1A43">
            <w:pPr>
              <w:pStyle w:val="BodytextJustified"/>
              <w:spacing w:before="60" w:line="240" w:lineRule="exact"/>
              <w:jc w:val="left"/>
              <w:rPr>
                <w:rFonts w:ascii="Georgia" w:hAnsi="Georgia"/>
                <w:b/>
                <w:sz w:val="24"/>
                <w:szCs w:val="24"/>
              </w:rPr>
            </w:pPr>
            <w:r>
              <w:rPr>
                <w:b/>
              </w:rPr>
              <w:t>CopPhil</w:t>
            </w:r>
            <w:r w:rsidR="00AD5C34">
              <w:rPr>
                <w:b/>
              </w:rPr>
              <w:t>RISK-</w:t>
            </w:r>
            <w:r w:rsidR="00AA1722">
              <w:rPr>
                <w:b/>
              </w:rPr>
              <w:t>2</w:t>
            </w:r>
          </w:p>
        </w:tc>
        <w:tc>
          <w:tcPr>
            <w:tcW w:w="0" w:type="auto"/>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CC3CA2" w14:textId="77777777" w:rsidR="00AD5C34" w:rsidRDefault="00AD5C34" w:rsidP="001A1A43">
            <w:pPr>
              <w:pStyle w:val="BodytextJustified"/>
              <w:spacing w:before="60" w:line="240" w:lineRule="exact"/>
              <w:jc w:val="left"/>
              <w:rPr>
                <w:rFonts w:ascii="Arial" w:hAnsi="Arial" w:cs="Arial"/>
              </w:rPr>
            </w:pPr>
            <w:r>
              <w:rPr>
                <w:rFonts w:ascii="Arial" w:hAnsi="Arial" w:cs="Arial"/>
              </w:rPr>
              <w:t>Ranking:</w:t>
            </w:r>
          </w:p>
        </w:tc>
        <w:tc>
          <w:tcPr>
            <w:tcW w:w="0" w:type="auto"/>
            <w:gridSpan w:val="2"/>
            <w:tcBorders>
              <w:top w:val="single" w:sz="4" w:space="0" w:color="auto"/>
              <w:left w:val="single" w:sz="4" w:space="0" w:color="auto"/>
              <w:bottom w:val="single" w:sz="4" w:space="0" w:color="auto"/>
              <w:right w:val="single" w:sz="4" w:space="0" w:color="auto"/>
            </w:tcBorders>
            <w:shd w:val="clear" w:color="auto" w:fill="FFFF00"/>
            <w:hideMark/>
          </w:tcPr>
          <w:p w14:paraId="353EB997" w14:textId="77777777" w:rsidR="00AD5C34" w:rsidRDefault="00AD5C34" w:rsidP="001A1A43">
            <w:pPr>
              <w:pStyle w:val="BodytextJustified"/>
              <w:spacing w:before="60" w:line="240" w:lineRule="exact"/>
              <w:jc w:val="left"/>
              <w:rPr>
                <w:rFonts w:ascii="Georgia" w:hAnsi="Georgia"/>
                <w:sz w:val="24"/>
                <w:szCs w:val="24"/>
              </w:rPr>
            </w:pPr>
            <w:r>
              <w:t>Severe</w:t>
            </w:r>
          </w:p>
        </w:tc>
        <w:tc>
          <w:tcPr>
            <w:tcW w:w="0" w:type="auto"/>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62AC2C" w14:textId="77777777" w:rsidR="00AD5C34" w:rsidRDefault="00AD5C34" w:rsidP="001A1A43">
            <w:pPr>
              <w:pStyle w:val="BodytextJustified"/>
              <w:spacing w:before="60" w:line="240" w:lineRule="exact"/>
              <w:jc w:val="left"/>
              <w:rPr>
                <w:rFonts w:ascii="Arial" w:hAnsi="Arial" w:cs="Arial"/>
              </w:rPr>
            </w:pPr>
            <w:r>
              <w:rPr>
                <w:rFonts w:ascii="Arial" w:hAnsi="Arial" w:cs="Arial"/>
              </w:rPr>
              <w:t>Severity:</w:t>
            </w:r>
          </w:p>
        </w:tc>
        <w:tc>
          <w:tcPr>
            <w:tcW w:w="1790" w:type="dxa"/>
            <w:tcBorders>
              <w:top w:val="single" w:sz="4" w:space="0" w:color="auto"/>
              <w:left w:val="single" w:sz="4" w:space="0" w:color="auto"/>
              <w:bottom w:val="single" w:sz="4" w:space="0" w:color="auto"/>
              <w:right w:val="single" w:sz="4" w:space="0" w:color="auto"/>
            </w:tcBorders>
            <w:hideMark/>
          </w:tcPr>
          <w:p w14:paraId="5E73F76A" w14:textId="77777777" w:rsidR="00AD5C34" w:rsidRDefault="00AD5C34" w:rsidP="001A1A43">
            <w:pPr>
              <w:pStyle w:val="BodytextJustified"/>
              <w:spacing w:before="60" w:line="240" w:lineRule="exact"/>
              <w:jc w:val="left"/>
              <w:rPr>
                <w:rFonts w:ascii="Georgia" w:hAnsi="Georgia"/>
                <w:sz w:val="24"/>
                <w:szCs w:val="24"/>
              </w:rPr>
            </w:pPr>
            <w:r>
              <w:t>significant (3)</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1E778C6" w14:textId="77777777" w:rsidR="00AD5C34" w:rsidRDefault="00AD5C34" w:rsidP="001A1A43">
            <w:pPr>
              <w:pStyle w:val="BodytextJustified"/>
              <w:spacing w:before="60" w:line="240" w:lineRule="exact"/>
              <w:jc w:val="left"/>
              <w:rPr>
                <w:rFonts w:ascii="Arial" w:hAnsi="Arial" w:cs="Arial"/>
              </w:rPr>
            </w:pPr>
            <w:r>
              <w:rPr>
                <w:rFonts w:ascii="Arial" w:hAnsi="Arial" w:cs="Arial"/>
              </w:rPr>
              <w:t>Likelihood:</w:t>
            </w:r>
          </w:p>
        </w:tc>
        <w:tc>
          <w:tcPr>
            <w:tcW w:w="0" w:type="auto"/>
            <w:tcBorders>
              <w:top w:val="single" w:sz="4" w:space="0" w:color="auto"/>
              <w:left w:val="single" w:sz="4" w:space="0" w:color="auto"/>
              <w:bottom w:val="single" w:sz="4" w:space="0" w:color="auto"/>
              <w:right w:val="single" w:sz="4" w:space="0" w:color="auto"/>
            </w:tcBorders>
            <w:hideMark/>
          </w:tcPr>
          <w:p w14:paraId="4811008C" w14:textId="504E5EA4" w:rsidR="00AD5C34" w:rsidRDefault="00D96F2E" w:rsidP="001A1A43">
            <w:pPr>
              <w:pStyle w:val="BodytextJustified"/>
              <w:spacing w:before="60" w:line="240" w:lineRule="exact"/>
              <w:jc w:val="left"/>
              <w:rPr>
                <w:rFonts w:ascii="Georgia" w:hAnsi="Georgia"/>
                <w:sz w:val="24"/>
                <w:szCs w:val="24"/>
              </w:rPr>
            </w:pPr>
            <w:r>
              <w:t>unlikely</w:t>
            </w:r>
            <w:r w:rsidR="00AD5C34">
              <w:t xml:space="preserve"> (</w:t>
            </w:r>
            <w:r w:rsidR="004C61B2">
              <w:t>1</w:t>
            </w:r>
            <w:r w:rsidR="00AD5C34">
              <w:t>)</w:t>
            </w:r>
          </w:p>
        </w:tc>
      </w:tr>
      <w:tr w:rsidR="00AD5C34" w14:paraId="535FC59F" w14:textId="77777777" w:rsidTr="00CA711D">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F50C32" w14:textId="77777777" w:rsidR="00AD5C34" w:rsidRDefault="00AD5C34" w:rsidP="001A1A43">
            <w:pPr>
              <w:pStyle w:val="BodytextJustified"/>
              <w:spacing w:before="60" w:line="240" w:lineRule="exact"/>
              <w:jc w:val="left"/>
              <w:rPr>
                <w:rFonts w:ascii="Arial" w:hAnsi="Arial" w:cs="Arial"/>
              </w:rPr>
            </w:pPr>
            <w:r>
              <w:rPr>
                <w:rFonts w:ascii="Arial" w:hAnsi="Arial" w:cs="Arial"/>
              </w:rPr>
              <w:t>Title:</w:t>
            </w:r>
          </w:p>
        </w:tc>
        <w:tc>
          <w:tcPr>
            <w:tcW w:w="0" w:type="auto"/>
            <w:gridSpan w:val="12"/>
            <w:tcBorders>
              <w:top w:val="single" w:sz="4" w:space="0" w:color="auto"/>
              <w:left w:val="single" w:sz="4" w:space="0" w:color="auto"/>
              <w:bottom w:val="single" w:sz="4" w:space="0" w:color="auto"/>
              <w:right w:val="single" w:sz="4" w:space="0" w:color="auto"/>
            </w:tcBorders>
            <w:hideMark/>
          </w:tcPr>
          <w:p w14:paraId="5CE1895E" w14:textId="4539D491" w:rsidR="00AD5C34" w:rsidRDefault="00216AC5" w:rsidP="001A1A43">
            <w:pPr>
              <w:pStyle w:val="BodytextJustified"/>
              <w:spacing w:before="60" w:line="240" w:lineRule="exact"/>
              <w:jc w:val="left"/>
              <w:rPr>
                <w:rFonts w:ascii="Georgia" w:hAnsi="Georgia"/>
                <w:b/>
                <w:sz w:val="24"/>
                <w:szCs w:val="24"/>
              </w:rPr>
            </w:pPr>
            <w:r>
              <w:rPr>
                <w:b/>
              </w:rPr>
              <w:t xml:space="preserve">Lack of </w:t>
            </w:r>
            <w:r w:rsidR="002E2DCC">
              <w:rPr>
                <w:b/>
              </w:rPr>
              <w:t>skilled staff</w:t>
            </w:r>
          </w:p>
        </w:tc>
      </w:tr>
      <w:tr w:rsidR="00AD5C34" w14:paraId="298FFD7F" w14:textId="77777777" w:rsidTr="00FF64AB">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2D42E0" w14:textId="77777777" w:rsidR="00AD5C34" w:rsidRDefault="00AD5C34" w:rsidP="001A1A43">
            <w:pPr>
              <w:pStyle w:val="BodytextJustified"/>
              <w:spacing w:before="60" w:line="240" w:lineRule="exact"/>
              <w:jc w:val="left"/>
              <w:rPr>
                <w:rFonts w:ascii="Arial" w:hAnsi="Arial" w:cs="Arial"/>
              </w:rPr>
            </w:pPr>
            <w:r>
              <w:rPr>
                <w:rFonts w:ascii="Arial" w:hAnsi="Arial" w:cs="Arial"/>
              </w:rPr>
              <w:t>Risk Owner:</w:t>
            </w:r>
          </w:p>
        </w:tc>
        <w:tc>
          <w:tcPr>
            <w:tcW w:w="0" w:type="auto"/>
            <w:gridSpan w:val="2"/>
            <w:tcBorders>
              <w:top w:val="single" w:sz="4" w:space="0" w:color="auto"/>
              <w:left w:val="single" w:sz="4" w:space="0" w:color="auto"/>
              <w:bottom w:val="single" w:sz="4" w:space="0" w:color="auto"/>
              <w:right w:val="single" w:sz="4" w:space="0" w:color="auto"/>
            </w:tcBorders>
            <w:hideMark/>
          </w:tcPr>
          <w:p w14:paraId="0F6B4440" w14:textId="77777777" w:rsidR="00AD5C34" w:rsidRDefault="00AD5C34" w:rsidP="001A1A43">
            <w:pPr>
              <w:pStyle w:val="BodytextJustified"/>
              <w:spacing w:before="60" w:line="240" w:lineRule="exact"/>
              <w:jc w:val="left"/>
              <w:rPr>
                <w:rFonts w:ascii="Georgia" w:hAnsi="Georgia"/>
                <w:sz w:val="24"/>
                <w:szCs w:val="24"/>
              </w:rPr>
            </w:pPr>
            <w:r>
              <w:t>ESA EOP-S</w:t>
            </w:r>
          </w:p>
        </w:tc>
        <w:tc>
          <w:tcPr>
            <w:tcW w:w="0" w:type="auto"/>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125F98F" w14:textId="77777777" w:rsidR="00AD5C34" w:rsidRDefault="00AD5C34" w:rsidP="001A1A43">
            <w:pPr>
              <w:pStyle w:val="BodytextJustified"/>
              <w:spacing w:before="60" w:line="240" w:lineRule="exact"/>
              <w:jc w:val="left"/>
              <w:rPr>
                <w:rFonts w:ascii="Arial" w:hAnsi="Arial" w:cs="Arial"/>
              </w:rPr>
            </w:pPr>
            <w:r>
              <w:rPr>
                <w:rFonts w:ascii="Arial" w:hAnsi="Arial" w:cs="Arial"/>
              </w:rPr>
              <w:t>Risk related to (potential) Fraud:</w:t>
            </w:r>
          </w:p>
        </w:tc>
        <w:tc>
          <w:tcPr>
            <w:tcW w:w="0" w:type="auto"/>
            <w:tcBorders>
              <w:top w:val="single" w:sz="4" w:space="0" w:color="auto"/>
              <w:left w:val="single" w:sz="4" w:space="0" w:color="auto"/>
              <w:bottom w:val="single" w:sz="4" w:space="0" w:color="auto"/>
              <w:right w:val="single" w:sz="4" w:space="0" w:color="auto"/>
            </w:tcBorders>
            <w:hideMark/>
          </w:tcPr>
          <w:p w14:paraId="48E3A02A" w14:textId="77777777" w:rsidR="00AD5C34" w:rsidRDefault="00AD5C34" w:rsidP="001A1A43">
            <w:pPr>
              <w:pStyle w:val="BodytextJustified"/>
              <w:spacing w:before="60" w:line="240" w:lineRule="exact"/>
              <w:jc w:val="left"/>
              <w:rPr>
                <w:rFonts w:ascii="Georgia" w:hAnsi="Georgia"/>
                <w:sz w:val="24"/>
                <w:szCs w:val="24"/>
              </w:rPr>
            </w:pPr>
            <w:r>
              <w:t>No</w:t>
            </w:r>
          </w:p>
        </w:tc>
        <w:tc>
          <w:tcPr>
            <w:tcW w:w="0" w:type="auto"/>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845475" w14:textId="77777777" w:rsidR="00AD5C34" w:rsidRDefault="00AD5C34" w:rsidP="001A1A43">
            <w:pPr>
              <w:pStyle w:val="BodytextJustified"/>
              <w:spacing w:before="60" w:line="240" w:lineRule="exact"/>
              <w:jc w:val="left"/>
            </w:pPr>
            <w:r>
              <w:t>Status:</w:t>
            </w:r>
          </w:p>
        </w:tc>
        <w:tc>
          <w:tcPr>
            <w:tcW w:w="0" w:type="auto"/>
            <w:tcBorders>
              <w:top w:val="single" w:sz="4" w:space="0" w:color="auto"/>
              <w:left w:val="single" w:sz="4" w:space="0" w:color="auto"/>
              <w:bottom w:val="single" w:sz="4" w:space="0" w:color="auto"/>
              <w:right w:val="single" w:sz="4" w:space="0" w:color="auto"/>
            </w:tcBorders>
            <w:hideMark/>
          </w:tcPr>
          <w:p w14:paraId="72A8E73D" w14:textId="77777777" w:rsidR="00AD5C34" w:rsidRDefault="00AD5C34" w:rsidP="001A1A43">
            <w:pPr>
              <w:pStyle w:val="BodytextJustified"/>
              <w:spacing w:before="60" w:line="240" w:lineRule="exact"/>
              <w:jc w:val="left"/>
            </w:pPr>
            <w:r>
              <w:t>Open</w:t>
            </w:r>
          </w:p>
        </w:tc>
        <w:tc>
          <w:tcPr>
            <w:tcW w:w="1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BC0E16" w14:textId="77777777" w:rsidR="00AD5C34" w:rsidRDefault="00AD5C34" w:rsidP="001A1A43">
            <w:pPr>
              <w:pStyle w:val="BodytextJustified"/>
              <w:spacing w:before="60" w:line="240" w:lineRule="exact"/>
              <w:jc w:val="left"/>
            </w:pPr>
            <w:r>
              <w:t xml:space="preserve">Treatment: </w:t>
            </w:r>
          </w:p>
        </w:tc>
        <w:tc>
          <w:tcPr>
            <w:tcW w:w="2517" w:type="dxa"/>
            <w:gridSpan w:val="2"/>
            <w:tcBorders>
              <w:top w:val="single" w:sz="4" w:space="0" w:color="auto"/>
              <w:left w:val="single" w:sz="4" w:space="0" w:color="auto"/>
              <w:bottom w:val="single" w:sz="4" w:space="0" w:color="auto"/>
              <w:right w:val="single" w:sz="4" w:space="0" w:color="auto"/>
            </w:tcBorders>
            <w:hideMark/>
          </w:tcPr>
          <w:p w14:paraId="4D7556CE" w14:textId="77777777" w:rsidR="00AD5C34" w:rsidRDefault="00AD5C34" w:rsidP="001A1A43">
            <w:pPr>
              <w:pStyle w:val="BodytextJustified"/>
              <w:spacing w:before="60" w:line="240" w:lineRule="exact"/>
              <w:jc w:val="left"/>
            </w:pPr>
            <w:r>
              <w:t>Mitigate</w:t>
            </w:r>
          </w:p>
        </w:tc>
      </w:tr>
      <w:tr w:rsidR="00AD5C34" w14:paraId="376BB76E" w14:textId="77777777" w:rsidTr="00CA711D">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3FCB0C1" w14:textId="77777777" w:rsidR="00AD5C34" w:rsidRDefault="00AD5C34" w:rsidP="001A1A43">
            <w:pPr>
              <w:pStyle w:val="BodytextJustified"/>
              <w:spacing w:before="60" w:line="240" w:lineRule="exact"/>
              <w:jc w:val="left"/>
              <w:rPr>
                <w:rFonts w:ascii="Arial" w:hAnsi="Arial" w:cs="Arial"/>
              </w:rPr>
            </w:pPr>
            <w:r>
              <w:rPr>
                <w:rFonts w:ascii="Arial" w:hAnsi="Arial" w:cs="Arial"/>
              </w:rPr>
              <w:t>Risk scenario:</w:t>
            </w:r>
          </w:p>
        </w:tc>
        <w:tc>
          <w:tcPr>
            <w:tcW w:w="0" w:type="auto"/>
            <w:gridSpan w:val="12"/>
            <w:tcBorders>
              <w:top w:val="single" w:sz="4" w:space="0" w:color="auto"/>
              <w:left w:val="single" w:sz="4" w:space="0" w:color="auto"/>
              <w:bottom w:val="single" w:sz="4" w:space="0" w:color="auto"/>
              <w:right w:val="single" w:sz="4" w:space="0" w:color="auto"/>
            </w:tcBorders>
            <w:shd w:val="clear" w:color="auto" w:fill="auto"/>
            <w:hideMark/>
          </w:tcPr>
          <w:p w14:paraId="601597C1" w14:textId="23971E72" w:rsidR="00AD5C34" w:rsidRPr="009E5514" w:rsidRDefault="009E5514" w:rsidP="001A1A43">
            <w:pPr>
              <w:pStyle w:val="BodytextJustified"/>
              <w:spacing w:before="60" w:line="240" w:lineRule="exact"/>
              <w:jc w:val="left"/>
              <w:rPr>
                <w:rFonts w:eastAsia="Calibri"/>
              </w:rPr>
            </w:pPr>
            <w:r w:rsidRPr="009E5514">
              <w:rPr>
                <w:rFonts w:eastAsia="Calibri"/>
              </w:rPr>
              <w:t xml:space="preserve">Availability and empowerment of relevant skilled staff in the </w:t>
            </w:r>
            <w:r>
              <w:rPr>
                <w:rFonts w:eastAsia="Calibri"/>
              </w:rPr>
              <w:t xml:space="preserve">engaged </w:t>
            </w:r>
            <w:r w:rsidRPr="009E5514">
              <w:rPr>
                <w:rFonts w:eastAsia="Calibri"/>
              </w:rPr>
              <w:t xml:space="preserve">stakeholder entities </w:t>
            </w:r>
            <w:r w:rsidR="001B6B05">
              <w:rPr>
                <w:rFonts w:eastAsia="Calibri"/>
              </w:rPr>
              <w:t xml:space="preserve">are essential for the </w:t>
            </w:r>
            <w:r w:rsidR="00002E0B">
              <w:rPr>
                <w:rFonts w:eastAsia="Calibri"/>
              </w:rPr>
              <w:t>sustainable uptake.</w:t>
            </w:r>
          </w:p>
        </w:tc>
      </w:tr>
      <w:tr w:rsidR="00AD5C34" w14:paraId="354EFDF4" w14:textId="77777777" w:rsidTr="00FF64AB">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68DB84" w14:textId="77777777" w:rsidR="00AD5C34" w:rsidRDefault="00AD5C34" w:rsidP="001A1A43">
            <w:pPr>
              <w:pStyle w:val="BodytextJustified"/>
              <w:spacing w:before="60" w:line="240" w:lineRule="exact"/>
              <w:jc w:val="left"/>
              <w:rPr>
                <w:rFonts w:ascii="Arial" w:hAnsi="Arial" w:cs="Arial"/>
              </w:rPr>
            </w:pPr>
            <w:r>
              <w:rPr>
                <w:rFonts w:ascii="Arial" w:hAnsi="Arial" w:cs="Arial"/>
              </w:rPr>
              <w:t>Domain(s):</w:t>
            </w:r>
          </w:p>
        </w:tc>
        <w:tc>
          <w:tcPr>
            <w:tcW w:w="0" w:type="auto"/>
            <w:tcBorders>
              <w:top w:val="single" w:sz="4" w:space="0" w:color="auto"/>
              <w:left w:val="single" w:sz="4" w:space="0" w:color="auto"/>
              <w:bottom w:val="single" w:sz="4" w:space="0" w:color="auto"/>
              <w:right w:val="single" w:sz="4" w:space="0" w:color="auto"/>
            </w:tcBorders>
            <w:hideMark/>
          </w:tcPr>
          <w:p w14:paraId="63BA27A6" w14:textId="77777777" w:rsidR="00AD5C34" w:rsidRDefault="00AD5C34" w:rsidP="001A1A43">
            <w:pPr>
              <w:pStyle w:val="BodytextJustified"/>
              <w:spacing w:before="60" w:line="240" w:lineRule="exact"/>
              <w:jc w:val="left"/>
              <w:rPr>
                <w:rFonts w:ascii="Georgia" w:hAnsi="Georgia"/>
                <w:sz w:val="24"/>
                <w:szCs w:val="24"/>
              </w:rPr>
            </w:pPr>
            <w:r>
              <w:t xml:space="preserve">Cost </w:t>
            </w:r>
          </w:p>
        </w:tc>
        <w:tc>
          <w:tcPr>
            <w:tcW w:w="0" w:type="auto"/>
            <w:tcBorders>
              <w:top w:val="single" w:sz="4" w:space="0" w:color="auto"/>
              <w:left w:val="single" w:sz="4" w:space="0" w:color="auto"/>
              <w:bottom w:val="single" w:sz="4" w:space="0" w:color="auto"/>
              <w:right w:val="single" w:sz="4" w:space="0" w:color="auto"/>
            </w:tcBorders>
            <w:vAlign w:val="center"/>
            <w:hideMark/>
          </w:tcPr>
          <w:p w14:paraId="778FFD31" w14:textId="4B806F9E" w:rsidR="00AD5C34" w:rsidRDefault="00AD5C34" w:rsidP="001A1A43">
            <w:pPr>
              <w:pStyle w:val="BodytextJustified"/>
              <w:spacing w:before="60" w:line="240" w:lineRule="exact"/>
              <w:jc w:val="left"/>
            </w:pPr>
          </w:p>
        </w:tc>
        <w:tc>
          <w:tcPr>
            <w:tcW w:w="0" w:type="auto"/>
            <w:gridSpan w:val="2"/>
            <w:tcBorders>
              <w:top w:val="single" w:sz="4" w:space="0" w:color="auto"/>
              <w:left w:val="single" w:sz="4" w:space="0" w:color="auto"/>
              <w:bottom w:val="single" w:sz="4" w:space="0" w:color="auto"/>
              <w:right w:val="single" w:sz="4" w:space="0" w:color="auto"/>
            </w:tcBorders>
            <w:hideMark/>
          </w:tcPr>
          <w:p w14:paraId="69F14499" w14:textId="77777777" w:rsidR="00AD5C34" w:rsidRDefault="00AD5C34" w:rsidP="001A1A43">
            <w:pPr>
              <w:pStyle w:val="BodytextJustified"/>
              <w:spacing w:before="60" w:line="240" w:lineRule="exact"/>
              <w:jc w:val="left"/>
            </w:pPr>
            <w:r>
              <w:t>Schedule</w:t>
            </w:r>
          </w:p>
        </w:tc>
        <w:tc>
          <w:tcPr>
            <w:tcW w:w="0" w:type="auto"/>
            <w:tcBorders>
              <w:top w:val="single" w:sz="4" w:space="0" w:color="auto"/>
              <w:left w:val="single" w:sz="4" w:space="0" w:color="auto"/>
              <w:bottom w:val="single" w:sz="4" w:space="0" w:color="auto"/>
              <w:right w:val="single" w:sz="4" w:space="0" w:color="auto"/>
            </w:tcBorders>
            <w:vAlign w:val="center"/>
            <w:hideMark/>
          </w:tcPr>
          <w:p w14:paraId="67E18EE6" w14:textId="77777777" w:rsidR="00AD5C34" w:rsidRDefault="00AD5C34" w:rsidP="001A1A43">
            <w:pPr>
              <w:pStyle w:val="BodytextJustified"/>
              <w:spacing w:before="60" w:line="240" w:lineRule="exact"/>
              <w:jc w:val="left"/>
            </w:pPr>
            <w:r>
              <w:t>X</w:t>
            </w:r>
          </w:p>
        </w:tc>
        <w:tc>
          <w:tcPr>
            <w:tcW w:w="0" w:type="auto"/>
            <w:gridSpan w:val="3"/>
            <w:tcBorders>
              <w:top w:val="single" w:sz="4" w:space="0" w:color="auto"/>
              <w:left w:val="single" w:sz="4" w:space="0" w:color="auto"/>
              <w:bottom w:val="single" w:sz="4" w:space="0" w:color="auto"/>
              <w:right w:val="single" w:sz="4" w:space="0" w:color="auto"/>
            </w:tcBorders>
            <w:hideMark/>
          </w:tcPr>
          <w:p w14:paraId="53340E48" w14:textId="77777777" w:rsidR="00AD5C34" w:rsidRDefault="00AD5C34" w:rsidP="001A1A43">
            <w:pPr>
              <w:pStyle w:val="BodytextJustified"/>
              <w:spacing w:before="60" w:line="240" w:lineRule="exact"/>
              <w:jc w:val="left"/>
            </w:pPr>
            <w:r>
              <w:t>Technical Performance</w:t>
            </w:r>
          </w:p>
        </w:tc>
        <w:tc>
          <w:tcPr>
            <w:tcW w:w="0" w:type="auto"/>
            <w:tcBorders>
              <w:top w:val="single" w:sz="4" w:space="0" w:color="auto"/>
              <w:left w:val="single" w:sz="4" w:space="0" w:color="auto"/>
              <w:bottom w:val="single" w:sz="4" w:space="0" w:color="auto"/>
              <w:right w:val="single" w:sz="4" w:space="0" w:color="auto"/>
            </w:tcBorders>
            <w:vAlign w:val="center"/>
          </w:tcPr>
          <w:p w14:paraId="0F14BC3F" w14:textId="3B50B470" w:rsidR="00AD5C34" w:rsidRDefault="00CA67AE" w:rsidP="001A1A43">
            <w:pPr>
              <w:pStyle w:val="BodytextJustified"/>
              <w:spacing w:before="60" w:line="240" w:lineRule="exact"/>
              <w:jc w:val="left"/>
            </w:pPr>
            <w:r>
              <w:t>X</w:t>
            </w:r>
          </w:p>
        </w:tc>
        <w:tc>
          <w:tcPr>
            <w:tcW w:w="1790" w:type="dxa"/>
            <w:tcBorders>
              <w:top w:val="single" w:sz="4" w:space="0" w:color="auto"/>
              <w:left w:val="single" w:sz="4" w:space="0" w:color="auto"/>
              <w:bottom w:val="single" w:sz="4" w:space="0" w:color="auto"/>
              <w:right w:val="single" w:sz="4" w:space="0" w:color="auto"/>
            </w:tcBorders>
            <w:hideMark/>
          </w:tcPr>
          <w:p w14:paraId="2986796E" w14:textId="77777777" w:rsidR="00AD5C34" w:rsidRDefault="00AD5C34" w:rsidP="001A1A43">
            <w:pPr>
              <w:pStyle w:val="BodytextJustified"/>
              <w:spacing w:before="60" w:line="240" w:lineRule="exact"/>
              <w:jc w:val="left"/>
            </w:pPr>
            <w:r>
              <w:t>EU/COM/ESA image</w:t>
            </w:r>
          </w:p>
        </w:tc>
        <w:tc>
          <w:tcPr>
            <w:tcW w:w="1350" w:type="dxa"/>
            <w:tcBorders>
              <w:top w:val="single" w:sz="4" w:space="0" w:color="auto"/>
              <w:left w:val="single" w:sz="4" w:space="0" w:color="auto"/>
              <w:bottom w:val="single" w:sz="4" w:space="0" w:color="auto"/>
              <w:right w:val="single" w:sz="4" w:space="0" w:color="auto"/>
            </w:tcBorders>
            <w:vAlign w:val="center"/>
          </w:tcPr>
          <w:p w14:paraId="26ED41CF" w14:textId="77777777" w:rsidR="00AD5C34" w:rsidRDefault="00AD5C34" w:rsidP="001A1A43">
            <w:pPr>
              <w:pStyle w:val="BodytextJustified"/>
              <w:spacing w:before="60" w:line="240" w:lineRule="exact"/>
              <w:jc w:val="left"/>
            </w:pPr>
          </w:p>
        </w:tc>
        <w:tc>
          <w:tcPr>
            <w:tcW w:w="0" w:type="auto"/>
            <w:tcBorders>
              <w:top w:val="single" w:sz="4" w:space="0" w:color="auto"/>
              <w:left w:val="single" w:sz="4" w:space="0" w:color="auto"/>
              <w:bottom w:val="single" w:sz="4" w:space="0" w:color="auto"/>
              <w:right w:val="single" w:sz="4" w:space="0" w:color="auto"/>
            </w:tcBorders>
          </w:tcPr>
          <w:p w14:paraId="77027BA9" w14:textId="77777777" w:rsidR="00AD5C34" w:rsidRDefault="00AD5C34" w:rsidP="001A1A43">
            <w:pPr>
              <w:pStyle w:val="BodytextJustified"/>
              <w:spacing w:before="60" w:line="240" w:lineRule="exact"/>
              <w:jc w:val="left"/>
            </w:pPr>
          </w:p>
        </w:tc>
      </w:tr>
      <w:tr w:rsidR="00AD5C34" w14:paraId="4FD923EF" w14:textId="77777777" w:rsidTr="00CA711D">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2714159" w14:textId="77777777" w:rsidR="00AD5C34" w:rsidRDefault="00AD5C34" w:rsidP="001A1A43">
            <w:pPr>
              <w:pStyle w:val="BodytextJustified"/>
              <w:spacing w:before="60" w:line="240" w:lineRule="exact"/>
              <w:jc w:val="left"/>
              <w:rPr>
                <w:rFonts w:ascii="Arial" w:hAnsi="Arial" w:cs="Arial"/>
              </w:rPr>
            </w:pPr>
            <w:r>
              <w:rPr>
                <w:rFonts w:ascii="Arial" w:hAnsi="Arial" w:cs="Arial"/>
              </w:rPr>
              <w:t>Mitigation measures:</w:t>
            </w:r>
          </w:p>
        </w:tc>
        <w:tc>
          <w:tcPr>
            <w:tcW w:w="0" w:type="auto"/>
            <w:gridSpan w:val="12"/>
            <w:tcBorders>
              <w:top w:val="single" w:sz="4" w:space="0" w:color="auto"/>
              <w:left w:val="single" w:sz="4" w:space="0" w:color="auto"/>
              <w:bottom w:val="single" w:sz="4" w:space="0" w:color="auto"/>
              <w:right w:val="single" w:sz="4" w:space="0" w:color="auto"/>
            </w:tcBorders>
            <w:hideMark/>
          </w:tcPr>
          <w:p w14:paraId="52866276" w14:textId="77777777" w:rsidR="00AD5C34" w:rsidRDefault="004E416C" w:rsidP="005856A9">
            <w:pPr>
              <w:pStyle w:val="BodytextJustified"/>
              <w:numPr>
                <w:ilvl w:val="0"/>
                <w:numId w:val="15"/>
              </w:numPr>
              <w:spacing w:before="0" w:line="240" w:lineRule="exact"/>
              <w:ind w:left="357" w:hanging="357"/>
              <w:jc w:val="left"/>
            </w:pPr>
            <w:r>
              <w:t>Develop early on capacity development plans for each engaged stakeholder and</w:t>
            </w:r>
            <w:r w:rsidR="00974B69">
              <w:t xml:space="preserve"> build up required capacity</w:t>
            </w:r>
          </w:p>
          <w:p w14:paraId="0CA5CDE9" w14:textId="754FA973" w:rsidR="00974B69" w:rsidRDefault="00974B69" w:rsidP="005856A9">
            <w:pPr>
              <w:pStyle w:val="BodytextJustified"/>
              <w:numPr>
                <w:ilvl w:val="0"/>
                <w:numId w:val="15"/>
              </w:numPr>
              <w:spacing w:before="0" w:line="240" w:lineRule="exact"/>
              <w:ind w:left="357" w:hanging="357"/>
              <w:jc w:val="left"/>
            </w:pPr>
            <w:r>
              <w:t xml:space="preserve">Raise awareness </w:t>
            </w:r>
            <w:r w:rsidR="00375C95">
              <w:t xml:space="preserve">at management level </w:t>
            </w:r>
            <w:r w:rsidR="00AB02B1">
              <w:t>for the need of specific skills for the operation of the EO services</w:t>
            </w:r>
          </w:p>
        </w:tc>
      </w:tr>
    </w:tbl>
    <w:p w14:paraId="7742FCC5" w14:textId="77777777" w:rsidR="0093312C" w:rsidRPr="00ED17F8" w:rsidRDefault="0093312C" w:rsidP="003D4892">
      <w:pPr>
        <w:pStyle w:val="Body"/>
      </w:pPr>
    </w:p>
    <w:sectPr w:rsidR="0093312C" w:rsidRPr="00ED17F8" w:rsidSect="003C6BD7">
      <w:headerReference w:type="even" r:id="rId17"/>
      <w:headerReference w:type="default" r:id="rId18"/>
      <w:footerReference w:type="even" r:id="rId19"/>
      <w:footerReference w:type="default" r:id="rId20"/>
      <w:headerReference w:type="first" r:id="rId21"/>
      <w:footerReference w:type="first" r:id="rId22"/>
      <w:pgSz w:w="16840" w:h="11900" w:orient="landscape"/>
      <w:pgMar w:top="2398" w:right="851" w:bottom="1134" w:left="1134" w:header="851" w:footer="77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FA8D10" w14:textId="77777777" w:rsidR="00E30C2C" w:rsidRDefault="00E30C2C" w:rsidP="003A1DFC">
      <w:pPr>
        <w:spacing w:line="240" w:lineRule="auto"/>
      </w:pPr>
      <w:r>
        <w:separator/>
      </w:r>
    </w:p>
  </w:endnote>
  <w:endnote w:type="continuationSeparator" w:id="0">
    <w:p w14:paraId="2EFA8C63" w14:textId="77777777" w:rsidR="00E30C2C" w:rsidRDefault="00E30C2C" w:rsidP="003A1DFC">
      <w:pPr>
        <w:spacing w:line="240" w:lineRule="auto"/>
      </w:pPr>
      <w:r>
        <w:continuationSeparator/>
      </w:r>
    </w:p>
  </w:endnote>
  <w:endnote w:type="continuationNotice" w:id="1">
    <w:p w14:paraId="6100273B" w14:textId="77777777" w:rsidR="00E30C2C" w:rsidRDefault="00E30C2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NotesEsa">
    <w:panose1 w:val="02000506030000020004"/>
    <w:charset w:val="00"/>
    <w:family w:val="auto"/>
    <w:pitch w:val="variable"/>
    <w:sig w:usb0="800000EF" w:usb1="4000206A" w:usb2="00000000" w:usb3="00000000" w:csb0="00000093" w:csb1="00000000"/>
  </w:font>
  <w:font w:name="Georgia">
    <w:panose1 w:val="02040502050405020303"/>
    <w:charset w:val="00"/>
    <w:family w:val="roman"/>
    <w:pitch w:val="variable"/>
    <w:sig w:usb0="00000287" w:usb1="00000000" w:usb2="00000000" w:usb3="00000000" w:csb0="0000009F" w:csb1="00000000"/>
  </w:font>
  <w:font w:name="Yu Mincho">
    <w:charset w:val="80"/>
    <w:family w:val="roman"/>
    <w:pitch w:val="variable"/>
    <w:sig w:usb0="800002E7" w:usb1="2AC7FCFF" w:usb2="00000012" w:usb3="00000000" w:csb0="0002009F" w:csb1="00000000"/>
  </w:font>
  <w:font w:name="Times">
    <w:altName w:val="Times New Roman"/>
    <w:panose1 w:val="02020603050405020304"/>
    <w:charset w:val="00"/>
    <w:family w:val="auto"/>
    <w:pitch w:val="variable"/>
    <w:sig w:usb0="E00002FF" w:usb1="5000205A" w:usb2="00000000" w:usb3="00000000" w:csb0="0000019F" w:csb1="00000000"/>
  </w:font>
  <w:font w:name="Lucida Grande">
    <w:charset w:val="00"/>
    <w:family w:val="swiss"/>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NewCenturySchlbk">
    <w:altName w:val="Century Schoolbook"/>
    <w:charset w:val="00"/>
    <w:family w:val="roman"/>
    <w:pitch w:val="variable"/>
    <w:sig w:usb0="00000003" w:usb1="00000000" w:usb2="00000000" w:usb3="00000000" w:csb0="00000001"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18410C" w14:textId="62E25D5C" w:rsidR="00E74D8B" w:rsidRDefault="00E74D8B" w:rsidP="00624D63">
    <w:pPr>
      <w:pStyle w:val="CoverRefText"/>
      <w:spacing w:after="220" w:line="240" w:lineRule="auto"/>
    </w:pPr>
    <w:r w:rsidRPr="0090624B">
      <w:rPr>
        <w:noProof/>
        <w:color w:val="033142"/>
        <w:lang w:eastAsia="en-GB"/>
      </w:rPr>
      <w:drawing>
        <wp:anchor distT="0" distB="0" distL="114300" distR="114300" simplePos="0" relativeHeight="251658245" behindDoc="0" locked="0" layoutInCell="1" allowOverlap="1" wp14:anchorId="73843F13" wp14:editId="3374B450">
          <wp:simplePos x="0" y="0"/>
          <wp:positionH relativeFrom="column">
            <wp:posOffset>4799330</wp:posOffset>
          </wp:positionH>
          <wp:positionV relativeFrom="page">
            <wp:posOffset>9836150</wp:posOffset>
          </wp:positionV>
          <wp:extent cx="1497600" cy="532800"/>
          <wp:effectExtent l="0" t="0" r="7620" b="0"/>
          <wp:wrapNone/>
          <wp:docPr id="22744300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iefcard_BG_guide_2019-15.png"/>
                  <pic:cNvPicPr/>
                </pic:nvPicPr>
                <pic:blipFill>
                  <a:blip r:embed="rId1">
                    <a:extLst>
                      <a:ext uri="{28A0092B-C50C-407E-A947-70E740481C1C}">
                        <a14:useLocalDpi xmlns:a14="http://schemas.microsoft.com/office/drawing/2010/main" val="0"/>
                      </a:ext>
                    </a:extLst>
                  </a:blip>
                  <a:stretch>
                    <a:fillRect/>
                  </a:stretch>
                </pic:blipFill>
                <pic:spPr>
                  <a:xfrm>
                    <a:off x="0" y="0"/>
                    <a:ext cx="1497600" cy="532800"/>
                  </a:xfrm>
                  <a:prstGeom prst="rect">
                    <a:avLst/>
                  </a:prstGeom>
                </pic:spPr>
              </pic:pic>
            </a:graphicData>
          </a:graphic>
          <wp14:sizeRelH relativeFrom="page">
            <wp14:pctWidth>0</wp14:pctWidth>
          </wp14:sizeRelH>
          <wp14:sizeRelV relativeFrom="page">
            <wp14:pctHeight>0</wp14:pctHeight>
          </wp14:sizeRelV>
        </wp:anchor>
      </w:drawing>
    </w:r>
    <w:r w:rsidRPr="00C17126">
      <w:t xml:space="preserve">Page </w:t>
    </w:r>
    <w:r w:rsidRPr="00C17126">
      <w:fldChar w:fldCharType="begin"/>
    </w:r>
    <w:r w:rsidRPr="00C17126">
      <w:instrText xml:space="preserve">PAGE  </w:instrText>
    </w:r>
    <w:r w:rsidRPr="00C17126">
      <w:fldChar w:fldCharType="separate"/>
    </w:r>
    <w:r w:rsidR="00D07B3F">
      <w:rPr>
        <w:noProof/>
      </w:rPr>
      <w:t>18</w:t>
    </w:r>
    <w:r w:rsidRPr="00C17126">
      <w:fldChar w:fldCharType="end"/>
    </w:r>
    <w:r w:rsidRPr="00C17126">
      <w:t>/</w:t>
    </w:r>
    <w:r w:rsidRPr="00C17126">
      <w:fldChar w:fldCharType="begin"/>
    </w:r>
    <w:r w:rsidRPr="00C17126">
      <w:instrText xml:space="preserve"> NUMPAGES </w:instrText>
    </w:r>
    <w:r w:rsidRPr="00C17126">
      <w:fldChar w:fldCharType="separate"/>
    </w:r>
    <w:r w:rsidR="00D07B3F">
      <w:rPr>
        <w:noProof/>
      </w:rPr>
      <w:t>21</w:t>
    </w:r>
    <w:r w:rsidRPr="00C17126">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17C914" w14:textId="77777777" w:rsidR="00E74D8B" w:rsidRDefault="00E74D8B" w:rsidP="005B36D4">
    <w:pPr>
      <w:pStyle w:val="CoverRefText"/>
      <w:spacing w:before="300"/>
    </w:pPr>
    <w:r w:rsidRPr="0090624B">
      <w:rPr>
        <w:noProof/>
        <w:color w:val="033142"/>
        <w:lang w:eastAsia="en-GB"/>
      </w:rPr>
      <w:drawing>
        <wp:anchor distT="0" distB="0" distL="114300" distR="114300" simplePos="0" relativeHeight="251658244" behindDoc="0" locked="0" layoutInCell="1" allowOverlap="1" wp14:anchorId="4889E346" wp14:editId="6CE0DA8E">
          <wp:simplePos x="0" y="0"/>
          <wp:positionH relativeFrom="column">
            <wp:posOffset>4799330</wp:posOffset>
          </wp:positionH>
          <wp:positionV relativeFrom="page">
            <wp:posOffset>9836150</wp:posOffset>
          </wp:positionV>
          <wp:extent cx="1497600" cy="532800"/>
          <wp:effectExtent l="0" t="0" r="7620" b="0"/>
          <wp:wrapNone/>
          <wp:docPr id="1651624410"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iefcard_BG_guide_2019-15.png"/>
                  <pic:cNvPicPr/>
                </pic:nvPicPr>
                <pic:blipFill>
                  <a:blip r:embed="rId1">
                    <a:extLst>
                      <a:ext uri="{28A0092B-C50C-407E-A947-70E740481C1C}">
                        <a14:useLocalDpi xmlns:a14="http://schemas.microsoft.com/office/drawing/2010/main" val="0"/>
                      </a:ext>
                    </a:extLst>
                  </a:blip>
                  <a:stretch>
                    <a:fillRect/>
                  </a:stretch>
                </pic:blipFill>
                <pic:spPr>
                  <a:xfrm>
                    <a:off x="0" y="0"/>
                    <a:ext cx="1497600" cy="532800"/>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0BE0B" w14:textId="77777777" w:rsidR="00E74D8B" w:rsidRDefault="00E74D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D701AA" w14:textId="098857FC" w:rsidR="00E74D8B" w:rsidRDefault="00E74D8B" w:rsidP="002B0734">
    <w:pPr>
      <w:pStyle w:val="CoverRefText"/>
      <w:spacing w:after="220" w:line="240" w:lineRule="auto"/>
    </w:pPr>
    <w:r w:rsidRPr="0090624B">
      <w:rPr>
        <w:noProof/>
        <w:color w:val="033142"/>
        <w:lang w:eastAsia="en-GB"/>
      </w:rPr>
      <w:drawing>
        <wp:anchor distT="0" distB="0" distL="114300" distR="114300" simplePos="0" relativeHeight="251658242" behindDoc="0" locked="0" layoutInCell="1" allowOverlap="1" wp14:anchorId="0D64B417" wp14:editId="6B5D8ACE">
          <wp:simplePos x="0" y="0"/>
          <wp:positionH relativeFrom="column">
            <wp:posOffset>4799330</wp:posOffset>
          </wp:positionH>
          <wp:positionV relativeFrom="page">
            <wp:posOffset>9836150</wp:posOffset>
          </wp:positionV>
          <wp:extent cx="1497600" cy="532800"/>
          <wp:effectExtent l="0" t="0" r="7620" b="0"/>
          <wp:wrapNone/>
          <wp:docPr id="6"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iefcard_BG_guide_2019-15.png"/>
                  <pic:cNvPicPr/>
                </pic:nvPicPr>
                <pic:blipFill>
                  <a:blip r:embed="rId1">
                    <a:extLst>
                      <a:ext uri="{28A0092B-C50C-407E-A947-70E740481C1C}">
                        <a14:useLocalDpi xmlns:a14="http://schemas.microsoft.com/office/drawing/2010/main" val="0"/>
                      </a:ext>
                    </a:extLst>
                  </a:blip>
                  <a:stretch>
                    <a:fillRect/>
                  </a:stretch>
                </pic:blipFill>
                <pic:spPr>
                  <a:xfrm>
                    <a:off x="0" y="0"/>
                    <a:ext cx="1497600" cy="532800"/>
                  </a:xfrm>
                  <a:prstGeom prst="rect">
                    <a:avLst/>
                  </a:prstGeom>
                </pic:spPr>
              </pic:pic>
            </a:graphicData>
          </a:graphic>
          <wp14:sizeRelH relativeFrom="page">
            <wp14:pctWidth>0</wp14:pctWidth>
          </wp14:sizeRelH>
          <wp14:sizeRelV relativeFrom="page">
            <wp14:pctHeight>0</wp14:pctHeight>
          </wp14:sizeRelV>
        </wp:anchor>
      </w:drawing>
    </w:r>
    <w:r w:rsidRPr="00C17126">
      <w:t xml:space="preserve">Page </w:t>
    </w:r>
    <w:r w:rsidRPr="00C17126">
      <w:fldChar w:fldCharType="begin"/>
    </w:r>
    <w:r w:rsidRPr="00C17126">
      <w:instrText xml:space="preserve">PAGE  </w:instrText>
    </w:r>
    <w:r w:rsidRPr="00C17126">
      <w:fldChar w:fldCharType="separate"/>
    </w:r>
    <w:r w:rsidR="00D07B3F">
      <w:rPr>
        <w:noProof/>
      </w:rPr>
      <w:t>21</w:t>
    </w:r>
    <w:r w:rsidRPr="00C17126">
      <w:fldChar w:fldCharType="end"/>
    </w:r>
    <w:r w:rsidRPr="00C17126">
      <w:t>/</w:t>
    </w:r>
    <w:r w:rsidRPr="00C17126">
      <w:fldChar w:fldCharType="begin"/>
    </w:r>
    <w:r w:rsidRPr="00C17126">
      <w:instrText xml:space="preserve"> NUMPAGES </w:instrText>
    </w:r>
    <w:r w:rsidRPr="00C17126">
      <w:fldChar w:fldCharType="separate"/>
    </w:r>
    <w:r w:rsidR="00D07B3F">
      <w:rPr>
        <w:noProof/>
      </w:rPr>
      <w:t>21</w:t>
    </w:r>
    <w:r w:rsidRPr="00C17126">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AEDEFD" w14:textId="515328C7" w:rsidR="00E74D8B" w:rsidRDefault="00E74D8B" w:rsidP="00C90561">
    <w:pPr>
      <w:pStyle w:val="CoverRefText"/>
      <w:spacing w:after="220" w:line="240" w:lineRule="auto"/>
    </w:pPr>
    <w:r w:rsidRPr="0090624B">
      <w:rPr>
        <w:noProof/>
        <w:color w:val="033142"/>
        <w:lang w:eastAsia="en-GB"/>
      </w:rPr>
      <w:drawing>
        <wp:anchor distT="0" distB="0" distL="114300" distR="114300" simplePos="0" relativeHeight="251658246" behindDoc="0" locked="0" layoutInCell="1" allowOverlap="1" wp14:anchorId="5EAD6421" wp14:editId="57E032F0">
          <wp:simplePos x="0" y="0"/>
          <wp:positionH relativeFrom="column">
            <wp:posOffset>4799330</wp:posOffset>
          </wp:positionH>
          <wp:positionV relativeFrom="page">
            <wp:posOffset>9836150</wp:posOffset>
          </wp:positionV>
          <wp:extent cx="1497600" cy="532800"/>
          <wp:effectExtent l="0" t="0" r="7620" b="0"/>
          <wp:wrapNone/>
          <wp:docPr id="13"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iefcard_BG_guide_2019-15.png"/>
                  <pic:cNvPicPr/>
                </pic:nvPicPr>
                <pic:blipFill>
                  <a:blip r:embed="rId1">
                    <a:extLst>
                      <a:ext uri="{28A0092B-C50C-407E-A947-70E740481C1C}">
                        <a14:useLocalDpi xmlns:a14="http://schemas.microsoft.com/office/drawing/2010/main" val="0"/>
                      </a:ext>
                    </a:extLst>
                  </a:blip>
                  <a:stretch>
                    <a:fillRect/>
                  </a:stretch>
                </pic:blipFill>
                <pic:spPr>
                  <a:xfrm>
                    <a:off x="0" y="0"/>
                    <a:ext cx="1497600" cy="532800"/>
                  </a:xfrm>
                  <a:prstGeom prst="rect">
                    <a:avLst/>
                  </a:prstGeom>
                </pic:spPr>
              </pic:pic>
            </a:graphicData>
          </a:graphic>
          <wp14:sizeRelH relativeFrom="page">
            <wp14:pctWidth>0</wp14:pctWidth>
          </wp14:sizeRelH>
          <wp14:sizeRelV relativeFrom="page">
            <wp14:pctHeight>0</wp14:pctHeight>
          </wp14:sizeRelV>
        </wp:anchor>
      </w:drawing>
    </w:r>
    <w:r w:rsidRPr="00C17126">
      <w:t xml:space="preserve">Page </w:t>
    </w:r>
    <w:r w:rsidRPr="00C17126">
      <w:fldChar w:fldCharType="begin"/>
    </w:r>
    <w:r w:rsidRPr="00C17126">
      <w:instrText xml:space="preserve">PAGE  </w:instrText>
    </w:r>
    <w:r w:rsidRPr="00C17126">
      <w:fldChar w:fldCharType="separate"/>
    </w:r>
    <w:r w:rsidR="00D07B3F">
      <w:rPr>
        <w:noProof/>
      </w:rPr>
      <w:t>19</w:t>
    </w:r>
    <w:r w:rsidRPr="00C17126">
      <w:fldChar w:fldCharType="end"/>
    </w:r>
    <w:r w:rsidRPr="00C17126">
      <w:t>/</w:t>
    </w:r>
    <w:r w:rsidRPr="00C17126">
      <w:fldChar w:fldCharType="begin"/>
    </w:r>
    <w:r w:rsidRPr="00C17126">
      <w:instrText xml:space="preserve"> NUMPAGES </w:instrText>
    </w:r>
    <w:r w:rsidRPr="00C17126">
      <w:fldChar w:fldCharType="separate"/>
    </w:r>
    <w:r w:rsidR="00D07B3F">
      <w:rPr>
        <w:noProof/>
      </w:rPr>
      <w:t>21</w:t>
    </w:r>
    <w:r w:rsidRPr="00C1712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E0195A" w14:textId="77777777" w:rsidR="00E30C2C" w:rsidRDefault="00E30C2C" w:rsidP="003A1DFC">
      <w:pPr>
        <w:spacing w:line="240" w:lineRule="auto"/>
      </w:pPr>
      <w:r>
        <w:separator/>
      </w:r>
    </w:p>
  </w:footnote>
  <w:footnote w:type="continuationSeparator" w:id="0">
    <w:p w14:paraId="74AB4F42" w14:textId="77777777" w:rsidR="00E30C2C" w:rsidRDefault="00E30C2C" w:rsidP="003A1DFC">
      <w:pPr>
        <w:spacing w:line="240" w:lineRule="auto"/>
      </w:pPr>
      <w:r>
        <w:continuationSeparator/>
      </w:r>
    </w:p>
  </w:footnote>
  <w:footnote w:type="continuationNotice" w:id="1">
    <w:p w14:paraId="59649BAC" w14:textId="77777777" w:rsidR="00E30C2C" w:rsidRDefault="00E30C2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76152F" w14:textId="4F625A65" w:rsidR="00E74D8B" w:rsidRPr="0093312C" w:rsidRDefault="00D306F0" w:rsidP="00C90561">
    <w:pPr>
      <w:pStyle w:val="CoverRefText"/>
      <w:rPr>
        <w:color w:val="033142"/>
        <w:sz w:val="16"/>
        <w:szCs w:val="16"/>
      </w:rPr>
    </w:pPr>
    <w:sdt>
      <w:sdtPr>
        <w:rPr>
          <w:color w:val="033142"/>
          <w:sz w:val="16"/>
          <w:szCs w:val="16"/>
        </w:rPr>
        <w:alias w:val="Classification"/>
        <w:tag w:val="Classification"/>
        <w:id w:val="-90250035"/>
        <w:dataBinding w:prefixMappings="xmlns:ns0='http://schemas.microsoft.com/office/2006/metadata/properties' xmlns:ns1='http://www.w3.org/2001/XMLSchema-instance' xmlns:ns2='http://schemas.microsoft.com/office/infopath/2007/PartnerControls' xmlns:ns3='ddc99d1b-0883-4f2c-a8e6-6d8ebaa0e5d6' xmlns:ns4='http://schemas.microsoft.com/sharepoint/v3/fields' " w:xpath="/ns0:properties[1]/documentManagement[1]/ns3:Classification[1]" w:storeItemID="{0054B329-7DB5-4DB6-9793-B2A004C8299B}"/>
        <w:dropDownList>
          <w:listItem w:value="[Classification]"/>
        </w:dropDownList>
      </w:sdtPr>
      <w:sdtEndPr/>
      <w:sdtContent>
        <w:r w:rsidR="00E74D8B" w:rsidRPr="0093312C">
          <w:rPr>
            <w:color w:val="033142"/>
            <w:sz w:val="16"/>
            <w:szCs w:val="16"/>
          </w:rPr>
          <w:t>ESA UNCLASSIFIED – For ESA Official Use Only</w:t>
        </w:r>
      </w:sdtContent>
    </w:sdt>
    <w:r w:rsidR="00E74D8B" w:rsidRPr="0093312C">
      <w:rPr>
        <w:color w:val="033142"/>
        <w:sz w:val="16"/>
        <w:szCs w:val="16"/>
      </w:rPr>
      <w:t xml:space="preserve"> </w:t>
    </w:r>
    <w:sdt>
      <w:sdtPr>
        <w:rPr>
          <w:color w:val="033142"/>
          <w:sz w:val="16"/>
          <w:szCs w:val="16"/>
        </w:rPr>
        <w:alias w:val="CaveatSeparator"/>
        <w:tag w:val="CaveatSeparator"/>
        <w:id w:val="-75592344"/>
      </w:sdtPr>
      <w:sdtEndPr/>
      <w:sdtContent>
        <w:r w:rsidR="00E74D8B">
          <w:rPr>
            <w:color w:val="033142"/>
            <w:sz w:val="16"/>
            <w:szCs w:val="16"/>
          </w:rPr>
          <w:t xml:space="preserve"> </w:t>
        </w:r>
      </w:sdtContent>
    </w:sdt>
    <w:r w:rsidR="00E74D8B" w:rsidRPr="0093312C">
      <w:rPr>
        <w:color w:val="033142"/>
        <w:sz w:val="16"/>
        <w:szCs w:val="16"/>
      </w:rPr>
      <w:t xml:space="preserve"> </w:t>
    </w:r>
    <w:sdt>
      <w:sdtPr>
        <w:rPr>
          <w:color w:val="033142"/>
          <w:sz w:val="16"/>
          <w:szCs w:val="16"/>
        </w:rPr>
        <w:alias w:val="Classification Caveat"/>
        <w:tag w:val="Caveat"/>
        <w:id w:val="452144070"/>
        <w:dataBinding w:prefixMappings="xmlns:ns0='http://schemas.microsoft.com/office/2006/metadata/properties' xmlns:ns1='http://www.w3.org/2001/XMLSchema-instance' xmlns:ns2='http://schemas.microsoft.com/office/infopath/2007/PartnerControls' xmlns:ns3='ddc99d1b-0883-4f2c-a8e6-6d8ebaa0e5d6' xmlns:ns4='http://schemas.microsoft.com/sharepoint/v3/fields' xmlns:ns5='http://schemas.microsoft.com/sharepoint/v4' " w:xpath="/ns0:properties[1]/documentManagement[1]/ns3:Classification_x0020_Caveat[1]" w:storeItemID="{0054B329-7DB5-4DB6-9793-B2A004C8299B}"/>
        <w:text/>
      </w:sdtPr>
      <w:sdtEndPr/>
      <w:sdtContent>
        <w:r w:rsidR="00E74D8B">
          <w:rPr>
            <w:color w:val="033142"/>
            <w:sz w:val="16"/>
            <w:szCs w:val="16"/>
          </w:rPr>
          <w:t>​</w:t>
        </w:r>
      </w:sdtContent>
    </w:sdt>
    <w:r w:rsidR="00E74D8B" w:rsidRPr="0093312C">
      <w:rPr>
        <w:noProof/>
        <w:color w:val="033142"/>
        <w:sz w:val="16"/>
        <w:szCs w:val="16"/>
        <w:lang w:eastAsia="en-GB"/>
      </w:rPr>
      <w:drawing>
        <wp:anchor distT="0" distB="0" distL="114300" distR="114300" simplePos="0" relativeHeight="251658247" behindDoc="0" locked="0" layoutInCell="1" allowOverlap="1" wp14:anchorId="17177F66" wp14:editId="2CF8CE3C">
          <wp:simplePos x="0" y="0"/>
          <wp:positionH relativeFrom="column">
            <wp:posOffset>7097932</wp:posOffset>
          </wp:positionH>
          <wp:positionV relativeFrom="paragraph">
            <wp:posOffset>-3810</wp:posOffset>
          </wp:positionV>
          <wp:extent cx="1497600" cy="532800"/>
          <wp:effectExtent l="0" t="0" r="7620" b="635"/>
          <wp:wrapThrough wrapText="bothSides">
            <wp:wrapPolygon edited="0">
              <wp:start x="1924" y="0"/>
              <wp:lineTo x="0" y="3862"/>
              <wp:lineTo x="0" y="16992"/>
              <wp:lineTo x="1924" y="20853"/>
              <wp:lineTo x="5771" y="20853"/>
              <wp:lineTo x="21435" y="17764"/>
              <wp:lineTo x="21435" y="3862"/>
              <wp:lineTo x="5771" y="0"/>
              <wp:lineTo x="1924" y="0"/>
            </wp:wrapPolygon>
          </wp:wrapThrough>
          <wp:docPr id="1440726705"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Solid_templates-11.png"/>
                  <pic:cNvPicPr/>
                </pic:nvPicPr>
                <pic:blipFill>
                  <a:blip r:embed="rId1">
                    <a:extLst>
                      <a:ext uri="{28A0092B-C50C-407E-A947-70E740481C1C}">
                        <a14:useLocalDpi xmlns:a14="http://schemas.microsoft.com/office/drawing/2010/main" val="0"/>
                      </a:ext>
                    </a:extLst>
                  </a:blip>
                  <a:stretch>
                    <a:fillRect/>
                  </a:stretch>
                </pic:blipFill>
                <pic:spPr>
                  <a:xfrm>
                    <a:off x="0" y="0"/>
                    <a:ext cx="1497600" cy="5328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5A74DC" w14:textId="5CB1AAC4" w:rsidR="00E74D8B" w:rsidRPr="0093312C" w:rsidRDefault="00D306F0" w:rsidP="005B36D4">
    <w:pPr>
      <w:pStyle w:val="CoverRefText"/>
      <w:rPr>
        <w:sz w:val="16"/>
        <w:szCs w:val="16"/>
      </w:rPr>
    </w:pPr>
    <w:sdt>
      <w:sdtPr>
        <w:rPr>
          <w:color w:val="033142"/>
          <w:sz w:val="16"/>
          <w:szCs w:val="16"/>
        </w:rPr>
        <w:alias w:val="Classification"/>
        <w:tag w:val="Classification"/>
        <w:id w:val="2111613961"/>
        <w:placeholder>
          <w:docPart w:val="2928ADD432804258A7962513F6E45DE1"/>
        </w:placeholder>
        <w:dataBinding w:prefixMappings="xmlns:ns0='http://schemas.microsoft.com/office/2006/metadata/properties' xmlns:ns1='http://www.w3.org/2001/XMLSchema-instance' xmlns:ns2='http://schemas.microsoft.com/office/infopath/2007/PartnerControls' xmlns:ns3='ddc99d1b-0883-4f2c-a8e6-6d8ebaa0e5d6' xmlns:ns4='http://schemas.microsoft.com/sharepoint/v3/fields' " w:xpath="/ns0:properties[1]/documentManagement[1]/ns3:Classification[1]" w:storeItemID="{0054B329-7DB5-4DB6-9793-B2A004C8299B}"/>
        <w:dropDownList>
          <w:listItem w:value="[Classification]"/>
        </w:dropDownList>
      </w:sdtPr>
      <w:sdtEndPr/>
      <w:sdtContent>
        <w:r w:rsidR="00E74D8B" w:rsidRPr="0093312C">
          <w:rPr>
            <w:color w:val="033142"/>
            <w:sz w:val="16"/>
            <w:szCs w:val="16"/>
          </w:rPr>
          <w:t>ESA UNCLASSIFIED – For ESA Official Use Only</w:t>
        </w:r>
      </w:sdtContent>
    </w:sdt>
    <w:r w:rsidR="00E74D8B" w:rsidRPr="0093312C">
      <w:rPr>
        <w:color w:val="033142"/>
        <w:sz w:val="16"/>
        <w:szCs w:val="16"/>
      </w:rPr>
      <w:t xml:space="preserve"> </w:t>
    </w:r>
    <w:sdt>
      <w:sdtPr>
        <w:rPr>
          <w:color w:val="033142"/>
          <w:sz w:val="16"/>
          <w:szCs w:val="16"/>
        </w:rPr>
        <w:alias w:val="sep"/>
        <w:tag w:val="sep"/>
        <w:id w:val="997456667"/>
      </w:sdtPr>
      <w:sdtEndPr/>
      <w:sdtContent>
        <w:r w:rsidR="00E74D8B">
          <w:rPr>
            <w:color w:val="033142"/>
            <w:sz w:val="16"/>
            <w:szCs w:val="16"/>
          </w:rPr>
          <w:t xml:space="preserve"> </w:t>
        </w:r>
      </w:sdtContent>
    </w:sdt>
    <w:r w:rsidR="00E74D8B" w:rsidRPr="0093312C">
      <w:rPr>
        <w:color w:val="033142"/>
        <w:sz w:val="16"/>
        <w:szCs w:val="16"/>
      </w:rPr>
      <w:t xml:space="preserve"> </w:t>
    </w:r>
    <w:sdt>
      <w:sdtPr>
        <w:rPr>
          <w:color w:val="033142"/>
          <w:sz w:val="16"/>
          <w:szCs w:val="16"/>
        </w:rPr>
        <w:alias w:val="Classification Caveat"/>
        <w:tag w:val="Caveat"/>
        <w:id w:val="-1438358338"/>
        <w:dataBinding w:prefixMappings="xmlns:ns0='http://schemas.microsoft.com/office/2006/metadata/properties' xmlns:ns1='http://www.w3.org/2001/XMLSchema-instance' xmlns:ns2='http://schemas.microsoft.com/office/infopath/2007/PartnerControls' xmlns:ns3='ddc99d1b-0883-4f2c-a8e6-6d8ebaa0e5d6' xmlns:ns4='http://schemas.microsoft.com/sharepoint/v3/fields' xmlns:ns5='http://schemas.microsoft.com/sharepoint/v4' " w:xpath="/ns0:properties[1]/documentManagement[1]/ns3:Classification_x0020_Caveat[1]" w:storeItemID="{0054B329-7DB5-4DB6-9793-B2A004C8299B}"/>
        <w:text/>
      </w:sdtPr>
      <w:sdtEndPr/>
      <w:sdtContent>
        <w:r w:rsidR="00E74D8B">
          <w:rPr>
            <w:color w:val="033142"/>
            <w:sz w:val="16"/>
            <w:szCs w:val="16"/>
          </w:rPr>
          <w:t>​</w:t>
        </w:r>
      </w:sdtContent>
    </w:sdt>
    <w:r w:rsidR="00E74D8B" w:rsidRPr="0093312C">
      <w:rPr>
        <w:noProof/>
        <w:sz w:val="16"/>
        <w:szCs w:val="16"/>
        <w:lang w:eastAsia="en-GB"/>
      </w:rPr>
      <w:drawing>
        <wp:anchor distT="0" distB="0" distL="114300" distR="114300" simplePos="0" relativeHeight="251658243" behindDoc="0" locked="0" layoutInCell="1" allowOverlap="1" wp14:anchorId="0EA22D68" wp14:editId="7B26DD29">
          <wp:simplePos x="0" y="0"/>
          <wp:positionH relativeFrom="column">
            <wp:posOffset>6930878</wp:posOffset>
          </wp:positionH>
          <wp:positionV relativeFrom="paragraph">
            <wp:posOffset>-3810</wp:posOffset>
          </wp:positionV>
          <wp:extent cx="1497600" cy="532800"/>
          <wp:effectExtent l="0" t="0" r="7620" b="635"/>
          <wp:wrapThrough wrapText="bothSides">
            <wp:wrapPolygon edited="0">
              <wp:start x="1924" y="0"/>
              <wp:lineTo x="0" y="3862"/>
              <wp:lineTo x="0" y="16992"/>
              <wp:lineTo x="1924" y="20853"/>
              <wp:lineTo x="5771" y="20853"/>
              <wp:lineTo x="21435" y="17764"/>
              <wp:lineTo x="21435" y="3862"/>
              <wp:lineTo x="5771" y="0"/>
              <wp:lineTo x="1924" y="0"/>
            </wp:wrapPolygon>
          </wp:wrapThrough>
          <wp:docPr id="270229757"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Solid_templates-11.png"/>
                  <pic:cNvPicPr/>
                </pic:nvPicPr>
                <pic:blipFill>
                  <a:blip r:embed="rId1">
                    <a:extLst>
                      <a:ext uri="{28A0092B-C50C-407E-A947-70E740481C1C}">
                        <a14:useLocalDpi xmlns:a14="http://schemas.microsoft.com/office/drawing/2010/main" val="0"/>
                      </a:ext>
                    </a:extLst>
                  </a:blip>
                  <a:stretch>
                    <a:fillRect/>
                  </a:stretch>
                </pic:blipFill>
                <pic:spPr>
                  <a:xfrm>
                    <a:off x="0" y="0"/>
                    <a:ext cx="1497600" cy="532800"/>
                  </a:xfrm>
                  <a:prstGeom prst="rect">
                    <a:avLst/>
                  </a:prstGeom>
                </pic:spPr>
              </pic:pic>
            </a:graphicData>
          </a:graphic>
          <wp14:sizeRelH relativeFrom="page">
            <wp14:pctWidth>0</wp14:pctWidth>
          </wp14:sizeRelH>
          <wp14:sizeRelV relativeFrom="page">
            <wp14:pctHeight>0</wp14:pctHeight>
          </wp14:sizeRelV>
        </wp:anchor>
      </w:drawing>
    </w:r>
  </w:p>
  <w:p w14:paraId="3E41E37B" w14:textId="77777777" w:rsidR="00E74D8B" w:rsidRPr="0093312C" w:rsidRDefault="00E74D8B" w:rsidP="005B36D4">
    <w:pPr>
      <w:pStyle w:val="Header"/>
      <w:rPr>
        <w:rFonts w:cs="Arial"/>
        <w:color w:val="355D6D"/>
        <w:sz w:val="16"/>
        <w:szCs w:val="16"/>
      </w:rPr>
    </w:pPr>
  </w:p>
  <w:p w14:paraId="00C0AB12" w14:textId="77777777" w:rsidR="00E74D8B" w:rsidRPr="0093312C" w:rsidRDefault="00E74D8B" w:rsidP="005B36D4">
    <w:pPr>
      <w:pStyle w:val="Header"/>
      <w:rPr>
        <w:rFonts w:cs="Arial"/>
        <w:color w:val="355D6D"/>
        <w:sz w:val="16"/>
        <w:szCs w:val="16"/>
      </w:rPr>
    </w:pPr>
  </w:p>
  <w:p w14:paraId="2473EEF0" w14:textId="77777777" w:rsidR="00E74D8B" w:rsidRPr="00246FF4" w:rsidRDefault="00E74D8B" w:rsidP="005B36D4">
    <w:pPr>
      <w:pStyle w:val="Header"/>
      <w:spacing w:before="80"/>
      <w:jc w:val="right"/>
      <w:rPr>
        <w:rFonts w:cs="Arial"/>
        <w:color w:val="033142"/>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7B4B2C" w14:textId="77777777" w:rsidR="00E74D8B" w:rsidRDefault="00E74D8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4EA7E2" w14:textId="47FF22E1" w:rsidR="00E74D8B" w:rsidRPr="0093312C" w:rsidRDefault="00D306F0" w:rsidP="00ED2410">
    <w:pPr>
      <w:pStyle w:val="CoverRefText"/>
      <w:rPr>
        <w:color w:val="033142"/>
        <w:sz w:val="16"/>
        <w:szCs w:val="16"/>
      </w:rPr>
    </w:pPr>
    <w:sdt>
      <w:sdtPr>
        <w:rPr>
          <w:color w:val="033142"/>
          <w:sz w:val="16"/>
          <w:szCs w:val="16"/>
        </w:rPr>
        <w:alias w:val="Classification"/>
        <w:tag w:val="Classification"/>
        <w:id w:val="710462288"/>
        <w:dataBinding w:prefixMappings="xmlns:ns0='http://schemas.microsoft.com/office/2006/metadata/properties' xmlns:ns1='http://www.w3.org/2001/XMLSchema-instance' xmlns:ns2='http://schemas.microsoft.com/office/infopath/2007/PartnerControls' xmlns:ns3='ddc99d1b-0883-4f2c-a8e6-6d8ebaa0e5d6' xmlns:ns4='http://schemas.microsoft.com/sharepoint/v3/fields' " w:xpath="/ns0:properties[1]/documentManagement[1]/ns3:Classification[1]" w:storeItemID="{0054B329-7DB5-4DB6-9793-B2A004C8299B}"/>
        <w:dropDownList>
          <w:listItem w:value="[Classification]"/>
        </w:dropDownList>
      </w:sdtPr>
      <w:sdtEndPr/>
      <w:sdtContent>
        <w:r w:rsidR="00E74D8B" w:rsidRPr="0093312C">
          <w:rPr>
            <w:color w:val="033142"/>
            <w:sz w:val="16"/>
            <w:szCs w:val="16"/>
          </w:rPr>
          <w:t>ESA UNCLASSIFIED – For ESA Official Use Only</w:t>
        </w:r>
      </w:sdtContent>
    </w:sdt>
    <w:r w:rsidR="00E74D8B" w:rsidRPr="0093312C">
      <w:rPr>
        <w:color w:val="033142"/>
        <w:sz w:val="16"/>
        <w:szCs w:val="16"/>
      </w:rPr>
      <w:t xml:space="preserve"> </w:t>
    </w:r>
    <w:sdt>
      <w:sdtPr>
        <w:rPr>
          <w:color w:val="033142"/>
          <w:sz w:val="16"/>
          <w:szCs w:val="16"/>
        </w:rPr>
        <w:alias w:val="CaveatSeparator"/>
        <w:tag w:val="CaveatSeparator"/>
        <w:id w:val="579571592"/>
      </w:sdtPr>
      <w:sdtEndPr/>
      <w:sdtContent>
        <w:r w:rsidR="00E74D8B">
          <w:rPr>
            <w:color w:val="033142"/>
            <w:sz w:val="16"/>
            <w:szCs w:val="16"/>
          </w:rPr>
          <w:t xml:space="preserve"> </w:t>
        </w:r>
      </w:sdtContent>
    </w:sdt>
    <w:r w:rsidR="00E74D8B" w:rsidRPr="0093312C">
      <w:rPr>
        <w:color w:val="033142"/>
        <w:sz w:val="16"/>
        <w:szCs w:val="16"/>
      </w:rPr>
      <w:t xml:space="preserve"> </w:t>
    </w:r>
    <w:sdt>
      <w:sdtPr>
        <w:rPr>
          <w:color w:val="033142"/>
          <w:sz w:val="16"/>
          <w:szCs w:val="16"/>
        </w:rPr>
        <w:alias w:val="Classification Caveat"/>
        <w:tag w:val="Caveat"/>
        <w:id w:val="417444750"/>
        <w:dataBinding w:prefixMappings="xmlns:ns0='http://schemas.microsoft.com/office/2006/metadata/properties' xmlns:ns1='http://www.w3.org/2001/XMLSchema-instance' xmlns:ns2='http://schemas.microsoft.com/office/infopath/2007/PartnerControls' xmlns:ns3='ddc99d1b-0883-4f2c-a8e6-6d8ebaa0e5d6' xmlns:ns4='http://schemas.microsoft.com/sharepoint/v3/fields' xmlns:ns5='http://schemas.microsoft.com/sharepoint/v4' " w:xpath="/ns0:properties[1]/documentManagement[1]/ns3:Classification_x0020_Caveat[1]" w:storeItemID="{0054B329-7DB5-4DB6-9793-B2A004C8299B}"/>
        <w:text/>
      </w:sdtPr>
      <w:sdtEndPr/>
      <w:sdtContent>
        <w:r w:rsidR="00E74D8B">
          <w:rPr>
            <w:color w:val="033142"/>
            <w:sz w:val="16"/>
            <w:szCs w:val="16"/>
          </w:rPr>
          <w:t>​</w:t>
        </w:r>
      </w:sdtContent>
    </w:sdt>
    <w:r w:rsidR="00E74D8B" w:rsidRPr="0093312C">
      <w:rPr>
        <w:noProof/>
        <w:color w:val="033142"/>
        <w:sz w:val="16"/>
        <w:szCs w:val="16"/>
        <w:lang w:eastAsia="en-GB"/>
      </w:rPr>
      <w:drawing>
        <wp:anchor distT="0" distB="0" distL="114300" distR="114300" simplePos="0" relativeHeight="251658241" behindDoc="0" locked="0" layoutInCell="1" allowOverlap="1" wp14:anchorId="1E19261E" wp14:editId="45D8132E">
          <wp:simplePos x="0" y="0"/>
          <wp:positionH relativeFrom="column">
            <wp:posOffset>4803140</wp:posOffset>
          </wp:positionH>
          <wp:positionV relativeFrom="paragraph">
            <wp:posOffset>-3810</wp:posOffset>
          </wp:positionV>
          <wp:extent cx="1497600" cy="532800"/>
          <wp:effectExtent l="0" t="0" r="7620" b="635"/>
          <wp:wrapThrough wrapText="bothSides">
            <wp:wrapPolygon edited="0">
              <wp:start x="1924" y="0"/>
              <wp:lineTo x="0" y="3862"/>
              <wp:lineTo x="0" y="16992"/>
              <wp:lineTo x="1924" y="20853"/>
              <wp:lineTo x="5771" y="20853"/>
              <wp:lineTo x="21435" y="17764"/>
              <wp:lineTo x="21435" y="3862"/>
              <wp:lineTo x="5771" y="0"/>
              <wp:lineTo x="1924" y="0"/>
            </wp:wrapPolygon>
          </wp:wrapThrough>
          <wp:docPr id="5"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Solid_templates-11.png"/>
                  <pic:cNvPicPr/>
                </pic:nvPicPr>
                <pic:blipFill>
                  <a:blip r:embed="rId1">
                    <a:extLst>
                      <a:ext uri="{28A0092B-C50C-407E-A947-70E740481C1C}">
                        <a14:useLocalDpi xmlns:a14="http://schemas.microsoft.com/office/drawing/2010/main" val="0"/>
                      </a:ext>
                    </a:extLst>
                  </a:blip>
                  <a:stretch>
                    <a:fillRect/>
                  </a:stretch>
                </pic:blipFill>
                <pic:spPr>
                  <a:xfrm>
                    <a:off x="0" y="0"/>
                    <a:ext cx="1497600" cy="532800"/>
                  </a:xfrm>
                  <a:prstGeom prst="rect">
                    <a:avLst/>
                  </a:prstGeom>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8D762E" w14:textId="5E498979" w:rsidR="00E74D8B" w:rsidRPr="0093312C" w:rsidRDefault="00D306F0" w:rsidP="00A7358E">
    <w:pPr>
      <w:pStyle w:val="CoverRefText"/>
      <w:rPr>
        <w:sz w:val="16"/>
        <w:szCs w:val="16"/>
      </w:rPr>
    </w:pPr>
    <w:sdt>
      <w:sdtPr>
        <w:rPr>
          <w:color w:val="033142"/>
          <w:sz w:val="16"/>
          <w:szCs w:val="16"/>
        </w:rPr>
        <w:alias w:val="Classification"/>
        <w:tag w:val="Classification"/>
        <w:id w:val="-2061857307"/>
        <w:placeholder>
          <w:docPart w:val="47D2FBCC4BE64DAFAAAA3296D7F731A5"/>
        </w:placeholder>
        <w:dataBinding w:prefixMappings="xmlns:ns0='http://schemas.microsoft.com/office/2006/metadata/properties' xmlns:ns1='http://www.w3.org/2001/XMLSchema-instance' xmlns:ns2='http://schemas.microsoft.com/office/infopath/2007/PartnerControls' xmlns:ns3='ddc99d1b-0883-4f2c-a8e6-6d8ebaa0e5d6' xmlns:ns4='http://schemas.microsoft.com/sharepoint/v3/fields' " w:xpath="/ns0:properties[1]/documentManagement[1]/ns3:Classification[1]" w:storeItemID="{0054B329-7DB5-4DB6-9793-B2A004C8299B}"/>
        <w:dropDownList>
          <w:listItem w:value="[Classification]"/>
        </w:dropDownList>
      </w:sdtPr>
      <w:sdtEndPr/>
      <w:sdtContent>
        <w:r w:rsidR="00E74D8B" w:rsidRPr="0093312C">
          <w:rPr>
            <w:color w:val="033142"/>
            <w:sz w:val="16"/>
            <w:szCs w:val="16"/>
          </w:rPr>
          <w:t>ESA UNCLASSIFIED – For ESA Official Use Only</w:t>
        </w:r>
      </w:sdtContent>
    </w:sdt>
    <w:r w:rsidR="00E74D8B" w:rsidRPr="0093312C">
      <w:rPr>
        <w:color w:val="033142"/>
        <w:sz w:val="16"/>
        <w:szCs w:val="16"/>
      </w:rPr>
      <w:t xml:space="preserve"> </w:t>
    </w:r>
    <w:sdt>
      <w:sdtPr>
        <w:rPr>
          <w:color w:val="033142"/>
          <w:sz w:val="16"/>
          <w:szCs w:val="16"/>
        </w:rPr>
        <w:alias w:val="sep"/>
        <w:tag w:val="sep"/>
        <w:id w:val="1237436445"/>
      </w:sdtPr>
      <w:sdtEndPr/>
      <w:sdtContent>
        <w:r w:rsidR="00E74D8B">
          <w:rPr>
            <w:color w:val="033142"/>
            <w:sz w:val="16"/>
            <w:szCs w:val="16"/>
          </w:rPr>
          <w:t xml:space="preserve"> </w:t>
        </w:r>
      </w:sdtContent>
    </w:sdt>
    <w:r w:rsidR="00E74D8B" w:rsidRPr="0093312C">
      <w:rPr>
        <w:color w:val="033142"/>
        <w:sz w:val="16"/>
        <w:szCs w:val="16"/>
      </w:rPr>
      <w:t xml:space="preserve"> </w:t>
    </w:r>
    <w:sdt>
      <w:sdtPr>
        <w:rPr>
          <w:color w:val="033142"/>
          <w:sz w:val="16"/>
          <w:szCs w:val="16"/>
        </w:rPr>
        <w:alias w:val="Classification Caveat"/>
        <w:tag w:val="Caveat"/>
        <w:id w:val="-1018080752"/>
        <w:dataBinding w:prefixMappings="xmlns:ns0='http://schemas.microsoft.com/office/2006/metadata/properties' xmlns:ns1='http://www.w3.org/2001/XMLSchema-instance' xmlns:ns2='http://schemas.microsoft.com/office/infopath/2007/PartnerControls' xmlns:ns3='ddc99d1b-0883-4f2c-a8e6-6d8ebaa0e5d6' xmlns:ns4='http://schemas.microsoft.com/sharepoint/v3/fields' xmlns:ns5='http://schemas.microsoft.com/sharepoint/v4' " w:xpath="/ns0:properties[1]/documentManagement[1]/ns3:Classification_x0020_Caveat[1]" w:storeItemID="{0054B329-7DB5-4DB6-9793-B2A004C8299B}"/>
        <w:text/>
      </w:sdtPr>
      <w:sdtEndPr/>
      <w:sdtContent>
        <w:r w:rsidR="00E74D8B">
          <w:rPr>
            <w:color w:val="033142"/>
            <w:sz w:val="16"/>
            <w:szCs w:val="16"/>
          </w:rPr>
          <w:t>​</w:t>
        </w:r>
      </w:sdtContent>
    </w:sdt>
    <w:r w:rsidR="00E74D8B" w:rsidRPr="0093312C">
      <w:rPr>
        <w:noProof/>
        <w:sz w:val="16"/>
        <w:szCs w:val="16"/>
        <w:lang w:eastAsia="en-GB"/>
      </w:rPr>
      <w:drawing>
        <wp:anchor distT="0" distB="0" distL="114300" distR="114300" simplePos="0" relativeHeight="251658240" behindDoc="0" locked="0" layoutInCell="1" allowOverlap="1" wp14:anchorId="7EA2E05E" wp14:editId="498666C4">
          <wp:simplePos x="0" y="0"/>
          <wp:positionH relativeFrom="column">
            <wp:posOffset>4803140</wp:posOffset>
          </wp:positionH>
          <wp:positionV relativeFrom="paragraph">
            <wp:posOffset>-3810</wp:posOffset>
          </wp:positionV>
          <wp:extent cx="1497600" cy="532800"/>
          <wp:effectExtent l="0" t="0" r="7620" b="635"/>
          <wp:wrapThrough wrapText="bothSides">
            <wp:wrapPolygon edited="0">
              <wp:start x="1924" y="0"/>
              <wp:lineTo x="0" y="3862"/>
              <wp:lineTo x="0" y="16992"/>
              <wp:lineTo x="1924" y="20853"/>
              <wp:lineTo x="5771" y="20853"/>
              <wp:lineTo x="21435" y="17764"/>
              <wp:lineTo x="21435" y="3862"/>
              <wp:lineTo x="5771" y="0"/>
              <wp:lineTo x="1924" y="0"/>
            </wp:wrapPolygon>
          </wp:wrapThrough>
          <wp:docPr id="7"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Solid_templates-11.png"/>
                  <pic:cNvPicPr/>
                </pic:nvPicPr>
                <pic:blipFill>
                  <a:blip r:embed="rId1">
                    <a:extLst>
                      <a:ext uri="{28A0092B-C50C-407E-A947-70E740481C1C}">
                        <a14:useLocalDpi xmlns:a14="http://schemas.microsoft.com/office/drawing/2010/main" val="0"/>
                      </a:ext>
                    </a:extLst>
                  </a:blip>
                  <a:stretch>
                    <a:fillRect/>
                  </a:stretch>
                </pic:blipFill>
                <pic:spPr>
                  <a:xfrm>
                    <a:off x="0" y="0"/>
                    <a:ext cx="1497600" cy="532800"/>
                  </a:xfrm>
                  <a:prstGeom prst="rect">
                    <a:avLst/>
                  </a:prstGeom>
                </pic:spPr>
              </pic:pic>
            </a:graphicData>
          </a:graphic>
          <wp14:sizeRelH relativeFrom="page">
            <wp14:pctWidth>0</wp14:pctWidth>
          </wp14:sizeRelH>
          <wp14:sizeRelV relativeFrom="page">
            <wp14:pctHeight>0</wp14:pctHeight>
          </wp14:sizeRelV>
        </wp:anchor>
      </w:drawing>
    </w:r>
  </w:p>
  <w:p w14:paraId="1A8C6870" w14:textId="77777777" w:rsidR="00E74D8B" w:rsidRPr="00246FF4" w:rsidRDefault="00E74D8B" w:rsidP="00397319">
    <w:pPr>
      <w:pStyle w:val="Header"/>
      <w:jc w:val="right"/>
      <w:rPr>
        <w:rFonts w:cs="Arial"/>
        <w:color w:val="033142"/>
        <w:sz w:val="16"/>
        <w:szCs w:val="16"/>
      </w:rPr>
    </w:pPr>
  </w:p>
  <w:sdt>
    <w:sdtPr>
      <w:rPr>
        <w:rFonts w:cs="Arial"/>
        <w:color w:val="033142"/>
        <w:szCs w:val="16"/>
      </w:rPr>
      <w:alias w:val="SiteName"/>
      <w:tag w:val="SiteName"/>
      <w:id w:val="1730341094"/>
    </w:sdtPr>
    <w:sdtEndPr/>
    <w:sdtContent>
      <w:p w14:paraId="178F62E3" w14:textId="05C68C59" w:rsidR="00E74D8B" w:rsidRPr="00944032" w:rsidRDefault="00C34B91" w:rsidP="009E6AC6">
        <w:pPr>
          <w:pStyle w:val="Address"/>
          <w:rPr>
            <w:rFonts w:cs="Arial"/>
            <w:color w:val="033142"/>
            <w:szCs w:val="16"/>
            <w:lang w:val="es-ES"/>
          </w:rPr>
        </w:pPr>
        <w:r>
          <w:rPr>
            <w:rFonts w:cs="Arial"/>
            <w:color w:val="033142"/>
            <w:szCs w:val="16"/>
            <w:lang w:val="es-ES"/>
          </w:rPr>
          <w:t>ESA ESRIN</w:t>
        </w:r>
      </w:p>
    </w:sdtContent>
  </w:sdt>
  <w:sdt>
    <w:sdtPr>
      <w:rPr>
        <w:rFonts w:cs="Arial"/>
        <w:color w:val="033142"/>
        <w:szCs w:val="16"/>
      </w:rPr>
      <w:alias w:val="SiteAddress"/>
      <w:tag w:val="SiteAddress"/>
      <w:id w:val="-985313529"/>
    </w:sdtPr>
    <w:sdtEndPr/>
    <w:sdtContent>
      <w:p w14:paraId="65CE2A0F" w14:textId="77777777" w:rsidR="00C34B91" w:rsidRDefault="00C34B91" w:rsidP="009B23D8">
        <w:pPr>
          <w:pStyle w:val="Address"/>
          <w:rPr>
            <w:rFonts w:cs="Arial"/>
            <w:color w:val="033142"/>
            <w:szCs w:val="16"/>
            <w:lang w:val="es-ES"/>
          </w:rPr>
        </w:pPr>
        <w:r>
          <w:rPr>
            <w:rFonts w:cs="Arial"/>
            <w:color w:val="033142"/>
            <w:szCs w:val="16"/>
            <w:lang w:val="es-ES"/>
          </w:rPr>
          <w:t>Largo Galileo Galilei 1</w:t>
        </w:r>
      </w:p>
      <w:p w14:paraId="2A91F05F" w14:textId="77777777" w:rsidR="00C34B91" w:rsidRDefault="00C34B91" w:rsidP="009B23D8">
        <w:pPr>
          <w:pStyle w:val="Address"/>
          <w:rPr>
            <w:rFonts w:cs="Arial"/>
            <w:color w:val="033142"/>
            <w:szCs w:val="16"/>
            <w:lang w:val="es-ES"/>
          </w:rPr>
        </w:pPr>
        <w:r>
          <w:rPr>
            <w:rFonts w:cs="Arial"/>
            <w:color w:val="033142"/>
            <w:szCs w:val="16"/>
            <w:lang w:val="es-ES"/>
          </w:rPr>
          <w:t>00044 Frascati</w:t>
        </w:r>
      </w:p>
      <w:p w14:paraId="72D15BE7" w14:textId="3BBF30D9" w:rsidR="00E74D8B" w:rsidRPr="00246FF4" w:rsidRDefault="00C34B91" w:rsidP="009B23D8">
        <w:pPr>
          <w:pStyle w:val="Address"/>
          <w:rPr>
            <w:rFonts w:cs="Arial"/>
            <w:color w:val="033142"/>
            <w:szCs w:val="16"/>
          </w:rPr>
        </w:pPr>
        <w:proofErr w:type="spellStart"/>
        <w:r>
          <w:rPr>
            <w:rFonts w:cs="Arial"/>
            <w:color w:val="033142"/>
            <w:szCs w:val="16"/>
            <w:lang w:val="es-ES"/>
          </w:rPr>
          <w:t>Italy</w:t>
        </w:r>
        <w:proofErr w:type="spellEnd"/>
      </w:p>
    </w:sdtContent>
  </w:sdt>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3383B"/>
    <w:multiLevelType w:val="hybridMultilevel"/>
    <w:tmpl w:val="CE807E96"/>
    <w:lvl w:ilvl="0" w:tplc="FE26AB96">
      <w:start w:val="1"/>
      <w:numFmt w:val="upperRoman"/>
      <w:pStyle w:val="AnnexH1"/>
      <w:lvlText w:val="Annex %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4B6A0D"/>
    <w:multiLevelType w:val="multilevel"/>
    <w:tmpl w:val="A5009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E53C08"/>
    <w:multiLevelType w:val="hybridMultilevel"/>
    <w:tmpl w:val="85069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2260DE"/>
    <w:multiLevelType w:val="hybridMultilevel"/>
    <w:tmpl w:val="F26A8048"/>
    <w:lvl w:ilvl="0" w:tplc="E41CB56E">
      <w:start w:val="1"/>
      <w:numFmt w:val="decimal"/>
      <w:pStyle w:val="Title2level"/>
      <w:lvlText w:val="%1"/>
      <w:lvlJc w:val="left"/>
      <w:pPr>
        <w:ind w:left="360" w:hanging="360"/>
      </w:pPr>
      <w:rPr>
        <w:rFonts w:ascii="Arial" w:hAnsi="Arial" w:hint="default"/>
        <w:sz w:val="28"/>
      </w:rPr>
    </w:lvl>
    <w:lvl w:ilvl="1" w:tplc="08090019" w:tentative="1">
      <w:start w:val="1"/>
      <w:numFmt w:val="lowerLetter"/>
      <w:lvlText w:val="%2."/>
      <w:lvlJc w:val="left"/>
      <w:pPr>
        <w:ind w:left="4680" w:hanging="360"/>
      </w:pPr>
    </w:lvl>
    <w:lvl w:ilvl="2" w:tplc="0809001B" w:tentative="1">
      <w:start w:val="1"/>
      <w:numFmt w:val="lowerRoman"/>
      <w:lvlText w:val="%3."/>
      <w:lvlJc w:val="right"/>
      <w:pPr>
        <w:ind w:left="5400" w:hanging="180"/>
      </w:pPr>
    </w:lvl>
    <w:lvl w:ilvl="3" w:tplc="0809000F" w:tentative="1">
      <w:start w:val="1"/>
      <w:numFmt w:val="decimal"/>
      <w:lvlText w:val="%4."/>
      <w:lvlJc w:val="left"/>
      <w:pPr>
        <w:ind w:left="6120" w:hanging="360"/>
      </w:pPr>
    </w:lvl>
    <w:lvl w:ilvl="4" w:tplc="08090019" w:tentative="1">
      <w:start w:val="1"/>
      <w:numFmt w:val="lowerLetter"/>
      <w:lvlText w:val="%5."/>
      <w:lvlJc w:val="left"/>
      <w:pPr>
        <w:ind w:left="6840" w:hanging="360"/>
      </w:pPr>
    </w:lvl>
    <w:lvl w:ilvl="5" w:tplc="0809001B" w:tentative="1">
      <w:start w:val="1"/>
      <w:numFmt w:val="lowerRoman"/>
      <w:lvlText w:val="%6."/>
      <w:lvlJc w:val="right"/>
      <w:pPr>
        <w:ind w:left="7560" w:hanging="180"/>
      </w:pPr>
    </w:lvl>
    <w:lvl w:ilvl="6" w:tplc="0809000F" w:tentative="1">
      <w:start w:val="1"/>
      <w:numFmt w:val="decimal"/>
      <w:lvlText w:val="%7."/>
      <w:lvlJc w:val="left"/>
      <w:pPr>
        <w:ind w:left="8280" w:hanging="360"/>
      </w:pPr>
    </w:lvl>
    <w:lvl w:ilvl="7" w:tplc="08090019" w:tentative="1">
      <w:start w:val="1"/>
      <w:numFmt w:val="lowerLetter"/>
      <w:lvlText w:val="%8."/>
      <w:lvlJc w:val="left"/>
      <w:pPr>
        <w:ind w:left="9000" w:hanging="360"/>
      </w:pPr>
    </w:lvl>
    <w:lvl w:ilvl="8" w:tplc="0809001B" w:tentative="1">
      <w:start w:val="1"/>
      <w:numFmt w:val="lowerRoman"/>
      <w:lvlText w:val="%9."/>
      <w:lvlJc w:val="right"/>
      <w:pPr>
        <w:ind w:left="9720" w:hanging="180"/>
      </w:pPr>
    </w:lvl>
  </w:abstractNum>
  <w:abstractNum w:abstractNumId="4" w15:restartNumberingAfterBreak="0">
    <w:nsid w:val="1E566E0B"/>
    <w:multiLevelType w:val="hybridMultilevel"/>
    <w:tmpl w:val="ECD65E2A"/>
    <w:lvl w:ilvl="0" w:tplc="08090001">
      <w:start w:val="1"/>
      <w:numFmt w:val="bullet"/>
      <w:lvlText w:val=""/>
      <w:lvlJc w:val="left"/>
      <w:pPr>
        <w:ind w:left="360" w:hanging="360"/>
      </w:pPr>
      <w:rPr>
        <w:rFonts w:ascii="Symbol" w:hAnsi="Symbol"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5" w15:restartNumberingAfterBreak="0">
    <w:nsid w:val="28F45DB4"/>
    <w:multiLevelType w:val="multilevel"/>
    <w:tmpl w:val="17B4DAD4"/>
    <w:lvl w:ilvl="0">
      <w:start w:val="1"/>
      <w:numFmt w:val="upperLetter"/>
      <w:suff w:val="nothing"/>
      <w:lvlText w:val="Annex %1"/>
      <w:lvlJc w:val="left"/>
      <w:pPr>
        <w:ind w:left="0" w:firstLine="0"/>
      </w:pPr>
      <w:rPr>
        <w:rFonts w:hint="default"/>
      </w:rPr>
    </w:lvl>
    <w:lvl w:ilvl="1">
      <w:start w:val="1"/>
      <w:numFmt w:val="decimal"/>
      <w:pStyle w:val="Annex2"/>
      <w:lvlText w:val="%1.%2"/>
      <w:lvlJc w:val="left"/>
      <w:pPr>
        <w:tabs>
          <w:tab w:val="num" w:pos="851"/>
        </w:tabs>
        <w:ind w:left="851" w:hanging="851"/>
      </w:pPr>
      <w:rPr>
        <w:rFonts w:hint="default"/>
      </w:rPr>
    </w:lvl>
    <w:lvl w:ilvl="2">
      <w:start w:val="1"/>
      <w:numFmt w:val="decimal"/>
      <w:pStyle w:val="Annex3"/>
      <w:lvlText w:val="%1.%2.%3"/>
      <w:lvlJc w:val="left"/>
      <w:pPr>
        <w:tabs>
          <w:tab w:val="num" w:pos="3119"/>
        </w:tabs>
        <w:ind w:left="3119" w:hanging="1134"/>
      </w:pPr>
      <w:rPr>
        <w:rFonts w:hint="default"/>
      </w:rPr>
    </w:lvl>
    <w:lvl w:ilvl="3">
      <w:start w:val="1"/>
      <w:numFmt w:val="decimal"/>
      <w:pStyle w:val="Annex4"/>
      <w:lvlText w:val="%1.%2.%3.%4."/>
      <w:lvlJc w:val="left"/>
      <w:pPr>
        <w:tabs>
          <w:tab w:val="num" w:pos="3119"/>
        </w:tabs>
        <w:ind w:left="3119" w:hanging="1134"/>
      </w:pPr>
      <w:rPr>
        <w:rFonts w:hint="default"/>
      </w:rPr>
    </w:lvl>
    <w:lvl w:ilvl="4">
      <w:start w:val="1"/>
      <w:numFmt w:val="decimal"/>
      <w:pStyle w:val="Annex5"/>
      <w:lvlText w:val="%1.%2.%3.%4.%5"/>
      <w:lvlJc w:val="left"/>
      <w:pPr>
        <w:tabs>
          <w:tab w:val="num" w:pos="3119"/>
        </w:tabs>
        <w:ind w:left="3119" w:hanging="1134"/>
      </w:pPr>
      <w:rPr>
        <w:rFonts w:hint="default"/>
      </w:rPr>
    </w:lvl>
    <w:lvl w:ilvl="5">
      <w:start w:val="1"/>
      <w:numFmt w:val="decimal"/>
      <w:pStyle w:val="DRD1"/>
      <w:lvlText w:val="&lt;%6&gt;"/>
      <w:lvlJc w:val="left"/>
      <w:pPr>
        <w:tabs>
          <w:tab w:val="num" w:pos="2835"/>
        </w:tabs>
        <w:ind w:left="2835" w:hanging="850"/>
      </w:pPr>
      <w:rPr>
        <w:rFonts w:hint="default"/>
      </w:rPr>
    </w:lvl>
    <w:lvl w:ilvl="6">
      <w:start w:val="1"/>
      <w:numFmt w:val="decimal"/>
      <w:pStyle w:val="DRD2"/>
      <w:lvlText w:val="&lt;%6.%7&gt;"/>
      <w:lvlJc w:val="left"/>
      <w:pPr>
        <w:tabs>
          <w:tab w:val="num" w:pos="2552"/>
        </w:tabs>
        <w:ind w:left="2552" w:hanging="567"/>
      </w:pPr>
      <w:rPr>
        <w:rFonts w:hint="default"/>
      </w:rPr>
    </w:lvl>
    <w:lvl w:ilvl="7">
      <w:start w:val="1"/>
      <w:numFmt w:val="decimal"/>
      <w:lvlRestart w:val="1"/>
      <w:suff w:val="nothing"/>
      <w:lvlText w:val="Figure %1-%8"/>
      <w:lvlJc w:val="left"/>
      <w:pPr>
        <w:ind w:left="3119" w:hanging="567"/>
      </w:pPr>
      <w:rPr>
        <w:rFonts w:hint="default"/>
      </w:rPr>
    </w:lvl>
    <w:lvl w:ilvl="8">
      <w:start w:val="1"/>
      <w:numFmt w:val="decimal"/>
      <w:lvlRestart w:val="1"/>
      <w:suff w:val="nothing"/>
      <w:lvlText w:val="Table %9"/>
      <w:lvlJc w:val="left"/>
      <w:pPr>
        <w:ind w:left="3686" w:hanging="567"/>
      </w:pPr>
      <w:rPr>
        <w:rFonts w:hint="default"/>
      </w:rPr>
    </w:lvl>
  </w:abstractNum>
  <w:abstractNum w:abstractNumId="6" w15:restartNumberingAfterBreak="0">
    <w:nsid w:val="29EF6C75"/>
    <w:multiLevelType w:val="multilevel"/>
    <w:tmpl w:val="47A2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A10BBD"/>
    <w:multiLevelType w:val="multilevel"/>
    <w:tmpl w:val="832E035E"/>
    <w:lvl w:ilvl="0">
      <w:start w:val="1"/>
      <w:numFmt w:val="decimal"/>
      <w:pStyle w:val="Reference"/>
      <w:lvlText w:val="[RD-0%1]"/>
      <w:lvlJc w:val="left"/>
      <w:pPr>
        <w:ind w:left="720" w:hanging="360"/>
      </w:pPr>
      <w:rPr>
        <w:rFonts w:ascii="Arial" w:hAnsi="Arial" w:cs="Arial" w:hint="default"/>
        <w:b/>
        <w:bCs/>
        <w:color w:val="000000" w:themeColor="text1"/>
        <w:sz w:val="22"/>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8" w15:restartNumberingAfterBreak="0">
    <w:nsid w:val="2FE9380C"/>
    <w:multiLevelType w:val="multilevel"/>
    <w:tmpl w:val="BBD097D4"/>
    <w:lvl w:ilvl="0">
      <w:start w:val="1"/>
      <w:numFmt w:val="none"/>
      <w:pStyle w:val="NOTE"/>
      <w:lvlText w:val="NOTE "/>
      <w:lvlJc w:val="left"/>
      <w:pPr>
        <w:tabs>
          <w:tab w:val="num" w:pos="3969"/>
        </w:tabs>
        <w:ind w:left="3969" w:hanging="964"/>
      </w:pPr>
      <w:rPr>
        <w:rFonts w:hint="default"/>
      </w:rPr>
    </w:lvl>
    <w:lvl w:ilvl="1">
      <w:start w:val="1"/>
      <w:numFmt w:val="decimal"/>
      <w:lvlText w:val="%2."/>
      <w:lvlJc w:val="left"/>
      <w:pPr>
        <w:tabs>
          <w:tab w:val="num" w:pos="3119"/>
        </w:tabs>
        <w:ind w:left="3119" w:hanging="567"/>
      </w:pPr>
      <w:rPr>
        <w:rFonts w:hint="default"/>
      </w:rPr>
    </w:lvl>
    <w:lvl w:ilvl="2">
      <w:start w:val="1"/>
      <w:numFmt w:val="lowerLetter"/>
      <w:lvlText w:val="(%3)"/>
      <w:lvlJc w:val="left"/>
      <w:pPr>
        <w:tabs>
          <w:tab w:val="num" w:pos="4820"/>
        </w:tabs>
        <w:ind w:left="4820" w:hanging="283"/>
      </w:pPr>
      <w:rPr>
        <w:rFonts w:hint="default"/>
      </w:rPr>
    </w:lvl>
    <w:lvl w:ilvl="3">
      <w:start w:val="1"/>
      <w:numFmt w:val="decimal"/>
      <w:lvlText w:val="(%4)"/>
      <w:lvlJc w:val="left"/>
      <w:pPr>
        <w:tabs>
          <w:tab w:val="num" w:pos="5047"/>
        </w:tabs>
        <w:ind w:left="5047" w:hanging="340"/>
      </w:pPr>
      <w:rPr>
        <w:rFonts w:hint="default"/>
      </w:rPr>
    </w:lvl>
    <w:lvl w:ilvl="4">
      <w:start w:val="1"/>
      <w:numFmt w:val="decimal"/>
      <w:lvlText w:val="(%5)"/>
      <w:lvlJc w:val="left"/>
      <w:pPr>
        <w:tabs>
          <w:tab w:val="num" w:pos="5387"/>
        </w:tabs>
        <w:ind w:left="5387" w:hanging="340"/>
      </w:pPr>
      <w:rPr>
        <w:rFonts w:hint="default"/>
      </w:rPr>
    </w:lvl>
    <w:lvl w:ilvl="5">
      <w:start w:val="1"/>
      <w:numFmt w:val="lowerLetter"/>
      <w:lvlText w:val="(%6)"/>
      <w:lvlJc w:val="left"/>
      <w:pPr>
        <w:tabs>
          <w:tab w:val="num" w:pos="5727"/>
        </w:tabs>
        <w:ind w:left="5727" w:hanging="340"/>
      </w:pPr>
      <w:rPr>
        <w:rFonts w:hint="default"/>
      </w:rPr>
    </w:lvl>
    <w:lvl w:ilvl="6">
      <w:start w:val="1"/>
      <w:numFmt w:val="lowerRoman"/>
      <w:lvlText w:val="(%7)"/>
      <w:lvlJc w:val="left"/>
      <w:pPr>
        <w:tabs>
          <w:tab w:val="num" w:pos="6665"/>
        </w:tabs>
        <w:ind w:left="6305" w:firstLine="0"/>
      </w:pPr>
      <w:rPr>
        <w:rFonts w:hint="default"/>
      </w:rPr>
    </w:lvl>
    <w:lvl w:ilvl="7">
      <w:start w:val="1"/>
      <w:numFmt w:val="lowerLetter"/>
      <w:lvlText w:val="(%8)"/>
      <w:lvlJc w:val="left"/>
      <w:pPr>
        <w:tabs>
          <w:tab w:val="num" w:pos="7385"/>
        </w:tabs>
        <w:ind w:left="7025" w:firstLine="0"/>
      </w:pPr>
      <w:rPr>
        <w:rFonts w:hint="default"/>
      </w:rPr>
    </w:lvl>
    <w:lvl w:ilvl="8">
      <w:start w:val="1"/>
      <w:numFmt w:val="lowerRoman"/>
      <w:lvlText w:val="(%9)"/>
      <w:lvlJc w:val="left"/>
      <w:pPr>
        <w:tabs>
          <w:tab w:val="num" w:pos="8105"/>
        </w:tabs>
        <w:ind w:left="7745" w:firstLine="0"/>
      </w:pPr>
      <w:rPr>
        <w:rFonts w:hint="default"/>
      </w:rPr>
    </w:lvl>
  </w:abstractNum>
  <w:abstractNum w:abstractNumId="9" w15:restartNumberingAfterBreak="0">
    <w:nsid w:val="316C3C13"/>
    <w:multiLevelType w:val="multilevel"/>
    <w:tmpl w:val="8B0E1910"/>
    <w:lvl w:ilvl="0">
      <w:start w:val="1"/>
      <w:numFmt w:val="decimal"/>
      <w:lvlText w:val="%1"/>
      <w:lvlJc w:val="left"/>
      <w:pPr>
        <w:tabs>
          <w:tab w:val="num" w:pos="907"/>
        </w:tabs>
        <w:ind w:left="907" w:hanging="907"/>
      </w:pPr>
    </w:lvl>
    <w:lvl w:ilvl="1">
      <w:start w:val="1"/>
      <w:numFmt w:val="decimal"/>
      <w:lvlText w:val="%1.%2"/>
      <w:lvlJc w:val="left"/>
      <w:pPr>
        <w:tabs>
          <w:tab w:val="num" w:pos="907"/>
        </w:tabs>
        <w:ind w:left="907" w:hanging="907"/>
      </w:pPr>
    </w:lvl>
    <w:lvl w:ilvl="2">
      <w:start w:val="1"/>
      <w:numFmt w:val="decimal"/>
      <w:lvlText w:val="%1.%2.%3"/>
      <w:lvlJc w:val="left"/>
      <w:pPr>
        <w:tabs>
          <w:tab w:val="num" w:pos="907"/>
        </w:tabs>
        <w:ind w:left="907" w:hanging="907"/>
      </w:pPr>
    </w:lvl>
    <w:lvl w:ilvl="3">
      <w:start w:val="1"/>
      <w:numFmt w:val="decimal"/>
      <w:pStyle w:val="Heading4"/>
      <w:lvlText w:val="%1.%2.%3.%4"/>
      <w:lvlJc w:val="left"/>
      <w:pPr>
        <w:tabs>
          <w:tab w:val="num" w:pos="907"/>
        </w:tabs>
        <w:ind w:left="907" w:hanging="907"/>
      </w:pPr>
    </w:lvl>
    <w:lvl w:ilvl="4">
      <w:start w:val="1"/>
      <w:numFmt w:val="decimal"/>
      <w:pStyle w:val="Heading5"/>
      <w:lvlText w:val="%1.%2.%3.%4.%5"/>
      <w:lvlJc w:val="left"/>
      <w:pPr>
        <w:tabs>
          <w:tab w:val="num" w:pos="1440"/>
        </w:tabs>
        <w:ind w:left="907" w:hanging="907"/>
      </w:pPr>
    </w:lvl>
    <w:lvl w:ilvl="5">
      <w:start w:val="1"/>
      <w:numFmt w:val="decimal"/>
      <w:lvlText w:val="%1.%2.%3.%4.%5.%6"/>
      <w:lvlJc w:val="left"/>
      <w:pPr>
        <w:tabs>
          <w:tab w:val="num" w:pos="1440"/>
        </w:tabs>
        <w:ind w:left="907" w:hanging="907"/>
      </w:pPr>
    </w:lvl>
    <w:lvl w:ilvl="6">
      <w:start w:val="1"/>
      <w:numFmt w:val="decimal"/>
      <w:pStyle w:val="Heading7"/>
      <w:lvlText w:val="%1.%2.%3.%4.%5.%6.%7"/>
      <w:lvlJc w:val="left"/>
      <w:pPr>
        <w:tabs>
          <w:tab w:val="num" w:pos="1800"/>
        </w:tabs>
        <w:ind w:left="907" w:hanging="907"/>
      </w:pPr>
    </w:lvl>
    <w:lvl w:ilvl="7">
      <w:start w:val="1"/>
      <w:numFmt w:val="decimal"/>
      <w:pStyle w:val="Heading8"/>
      <w:lvlText w:val="%1.%2.%3.%4.%5.%6.%7.%8"/>
      <w:lvlJc w:val="left"/>
      <w:pPr>
        <w:tabs>
          <w:tab w:val="num" w:pos="2160"/>
        </w:tabs>
        <w:ind w:left="907" w:hanging="907"/>
      </w:pPr>
    </w:lvl>
    <w:lvl w:ilvl="8">
      <w:start w:val="1"/>
      <w:numFmt w:val="upperLetter"/>
      <w:lvlText w:val="Appendix %9"/>
      <w:lvlJc w:val="left"/>
      <w:pPr>
        <w:tabs>
          <w:tab w:val="num" w:pos="3067"/>
        </w:tabs>
        <w:ind w:left="2268" w:hanging="1361"/>
      </w:pPr>
    </w:lvl>
  </w:abstractNum>
  <w:abstractNum w:abstractNumId="10" w15:restartNumberingAfterBreak="0">
    <w:nsid w:val="32A22F5D"/>
    <w:multiLevelType w:val="multilevel"/>
    <w:tmpl w:val="9A2AA65E"/>
    <w:lvl w:ilvl="0">
      <w:start w:val="1"/>
      <w:numFmt w:val="decimal"/>
      <w:pStyle w:val="Heading01"/>
      <w:suff w:val="space"/>
      <w:lvlText w:val="%1."/>
      <w:lvlJc w:val="left"/>
      <w:pPr>
        <w:ind w:left="907" w:hanging="907"/>
      </w:pPr>
      <w:rPr>
        <w:rFonts w:hint="default"/>
      </w:rPr>
    </w:lvl>
    <w:lvl w:ilvl="1">
      <w:start w:val="1"/>
      <w:numFmt w:val="decimal"/>
      <w:pStyle w:val="Heading02"/>
      <w:suff w:val="space"/>
      <w:lvlText w:val="%1.%2."/>
      <w:lvlJc w:val="left"/>
      <w:pPr>
        <w:ind w:left="907" w:hanging="907"/>
      </w:pPr>
      <w:rPr>
        <w:rFonts w:hint="default"/>
      </w:rPr>
    </w:lvl>
    <w:lvl w:ilvl="2">
      <w:start w:val="1"/>
      <w:numFmt w:val="decimal"/>
      <w:pStyle w:val="Heading03"/>
      <w:suff w:val="space"/>
      <w:lvlText w:val="%1.%2.%3."/>
      <w:lvlJc w:val="left"/>
      <w:pPr>
        <w:ind w:left="1049" w:hanging="907"/>
      </w:pPr>
      <w:rPr>
        <w:rFonts w:hint="default"/>
      </w:rPr>
    </w:lvl>
    <w:lvl w:ilvl="3">
      <w:start w:val="1"/>
      <w:numFmt w:val="decimal"/>
      <w:pStyle w:val="Heading04"/>
      <w:suff w:val="space"/>
      <w:lvlText w:val="%1.%2.%3.%4."/>
      <w:lvlJc w:val="left"/>
      <w:pPr>
        <w:ind w:left="907" w:hanging="907"/>
      </w:pPr>
      <w:rPr>
        <w:rFonts w:hint="default"/>
      </w:rPr>
    </w:lvl>
    <w:lvl w:ilvl="4">
      <w:start w:val="1"/>
      <w:numFmt w:val="decimal"/>
      <w:pStyle w:val="Heading05"/>
      <w:suff w:val="space"/>
      <w:lvlText w:val="%1.%2.%3.%4.%5."/>
      <w:lvlJc w:val="left"/>
      <w:pPr>
        <w:ind w:left="907" w:hanging="907"/>
      </w:pPr>
      <w:rPr>
        <w:rFonts w:hint="default"/>
      </w:rPr>
    </w:lvl>
    <w:lvl w:ilvl="5">
      <w:start w:val="1"/>
      <w:numFmt w:val="decimal"/>
      <w:lvlText w:val="%1.%2.%3.%4.%5.%6."/>
      <w:lvlJc w:val="left"/>
      <w:pPr>
        <w:ind w:left="907" w:hanging="907"/>
      </w:pPr>
      <w:rPr>
        <w:rFonts w:hint="default"/>
      </w:rPr>
    </w:lvl>
    <w:lvl w:ilvl="6">
      <w:start w:val="1"/>
      <w:numFmt w:val="decimal"/>
      <w:lvlText w:val="%1.%2.%3.%4.%5.%6.%7."/>
      <w:lvlJc w:val="left"/>
      <w:pPr>
        <w:ind w:left="907" w:hanging="907"/>
      </w:pPr>
      <w:rPr>
        <w:rFonts w:hint="default"/>
      </w:rPr>
    </w:lvl>
    <w:lvl w:ilvl="7">
      <w:start w:val="1"/>
      <w:numFmt w:val="decimal"/>
      <w:lvlText w:val="%1.%2.%3.%4.%5.%6.%7.%8."/>
      <w:lvlJc w:val="left"/>
      <w:pPr>
        <w:ind w:left="907" w:hanging="907"/>
      </w:pPr>
      <w:rPr>
        <w:rFonts w:hint="default"/>
      </w:rPr>
    </w:lvl>
    <w:lvl w:ilvl="8">
      <w:start w:val="1"/>
      <w:numFmt w:val="decimal"/>
      <w:lvlText w:val="%1.%2.%3.%4.%5.%6.%7.%8.%9."/>
      <w:lvlJc w:val="left"/>
      <w:pPr>
        <w:ind w:left="907" w:hanging="907"/>
      </w:pPr>
      <w:rPr>
        <w:rFonts w:hint="default"/>
      </w:rPr>
    </w:lvl>
  </w:abstractNum>
  <w:abstractNum w:abstractNumId="11" w15:restartNumberingAfterBreak="0">
    <w:nsid w:val="45616355"/>
    <w:multiLevelType w:val="hybridMultilevel"/>
    <w:tmpl w:val="2C16CB1E"/>
    <w:lvl w:ilvl="0" w:tplc="F814B162">
      <w:start w:val="1"/>
      <w:numFmt w:val="bullet"/>
      <w:pStyle w:val="Bul1"/>
      <w:lvlText w:val=""/>
      <w:lvlJc w:val="left"/>
      <w:pPr>
        <w:tabs>
          <w:tab w:val="num" w:pos="2552"/>
        </w:tabs>
        <w:ind w:left="2552" w:hanging="567"/>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86F098A"/>
    <w:multiLevelType w:val="hybridMultilevel"/>
    <w:tmpl w:val="66705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C3A01AB"/>
    <w:multiLevelType w:val="hybridMultilevel"/>
    <w:tmpl w:val="E1C854C2"/>
    <w:lvl w:ilvl="0" w:tplc="2EC213DE">
      <w:start w:val="1"/>
      <w:numFmt w:val="decimal"/>
      <w:pStyle w:val="Title1"/>
      <w:lvlText w:val="%1"/>
      <w:lvlJc w:val="left"/>
      <w:pPr>
        <w:ind w:left="1080" w:hanging="360"/>
      </w:pPr>
      <w:rPr>
        <w:rFonts w:ascii="Arial" w:hAnsi="Arial" w:hint="default"/>
        <w:sz w:val="32"/>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52723969"/>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58824796"/>
    <w:multiLevelType w:val="hybridMultilevel"/>
    <w:tmpl w:val="29B092A0"/>
    <w:lvl w:ilvl="0" w:tplc="4A5E611A">
      <w:start w:val="1"/>
      <w:numFmt w:val="bullet"/>
      <w:pStyle w:val="NOTEbul"/>
      <w:lvlText w:val=""/>
      <w:lvlJc w:val="left"/>
      <w:pPr>
        <w:tabs>
          <w:tab w:val="num" w:pos="4253"/>
        </w:tabs>
        <w:ind w:left="4253" w:hanging="284"/>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6508C8"/>
    <w:multiLevelType w:val="hybridMultilevel"/>
    <w:tmpl w:val="35489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3883530"/>
    <w:multiLevelType w:val="multilevel"/>
    <w:tmpl w:val="5C3E4B32"/>
    <w:lvl w:ilvl="0">
      <w:start w:val="1"/>
      <w:numFmt w:val="decimal"/>
      <w:pStyle w:val="ID-Cell"/>
      <w:lvlText w:val="[ID-0%1]"/>
      <w:lvlJc w:val="left"/>
      <w:pPr>
        <w:ind w:left="284" w:firstLine="0"/>
      </w:pPr>
      <w:rPr>
        <w:rFonts w:ascii="Arial" w:hAnsi="Arial" w:cs="Arial" w:hint="default"/>
        <w:color w:val="000000" w:themeColor="text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64334AD7"/>
    <w:multiLevelType w:val="hybridMultilevel"/>
    <w:tmpl w:val="B8CC0702"/>
    <w:lvl w:ilvl="0" w:tplc="4C5CF634">
      <w:start w:val="1"/>
      <w:numFmt w:val="decimal"/>
      <w:pStyle w:val="Title3level"/>
      <w:lvlText w:val="%1"/>
      <w:lvlJc w:val="left"/>
      <w:pPr>
        <w:ind w:left="1800" w:hanging="360"/>
      </w:pPr>
      <w:rPr>
        <w:rFonts w:ascii="Arial" w:hAnsi="Arial" w:hint="default"/>
        <w:sz w:val="28"/>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9" w15:restartNumberingAfterBreak="0">
    <w:nsid w:val="66912761"/>
    <w:multiLevelType w:val="multilevel"/>
    <w:tmpl w:val="C41A9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C50833"/>
    <w:multiLevelType w:val="hybridMultilevel"/>
    <w:tmpl w:val="E14804E6"/>
    <w:lvl w:ilvl="0" w:tplc="5CB03FE6">
      <w:start w:val="1"/>
      <w:numFmt w:val="decimal"/>
      <w:pStyle w:val="AnnexApplicable"/>
      <w:lvlText w:val="[AD-%1]"/>
      <w:lvlJc w:val="left"/>
      <w:pPr>
        <w:ind w:left="786" w:hanging="360"/>
      </w:pPr>
      <w:rPr>
        <w:rFonts w:hint="default"/>
        <w:b w:val="0"/>
        <w:bCs w:val="0"/>
        <w:i w:val="0"/>
        <w:iCs w:val="0"/>
        <w:caps w:val="0"/>
        <w:strike w:val="0"/>
        <w:dstrike w:val="0"/>
        <w:vanish w:val="0"/>
        <w:sz w:val="24"/>
        <w:szCs w:val="24"/>
        <w:vertAlign w:val="baseline"/>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15:restartNumberingAfterBreak="0">
    <w:nsid w:val="79FA326E"/>
    <w:multiLevelType w:val="multilevel"/>
    <w:tmpl w:val="ED52F2F8"/>
    <w:lvl w:ilvl="0">
      <w:start w:val="1"/>
      <w:numFmt w:val="decimal"/>
      <w:lvlText w:val="%1"/>
      <w:lvlJc w:val="left"/>
      <w:pPr>
        <w:tabs>
          <w:tab w:val="num" w:pos="504"/>
        </w:tabs>
        <w:ind w:left="432" w:hanging="432"/>
      </w:pPr>
      <w:rPr>
        <w:rFonts w:hint="default"/>
      </w:rPr>
    </w:lvl>
    <w:lvl w:ilvl="1">
      <w:start w:val="1"/>
      <w:numFmt w:val="decimal"/>
      <w:lvlText w:val="%1.%2"/>
      <w:lvlJc w:val="left"/>
      <w:pPr>
        <w:tabs>
          <w:tab w:val="num" w:pos="720"/>
        </w:tabs>
        <w:ind w:left="576" w:hanging="576"/>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008"/>
        </w:tabs>
        <w:ind w:left="720" w:hanging="720"/>
      </w:pPr>
      <w:rPr>
        <w:rFonts w:hint="default"/>
      </w:rPr>
    </w:lvl>
    <w:lvl w:ilvl="3">
      <w:start w:val="1"/>
      <w:numFmt w:val="decimal"/>
      <w:lvlText w:val="%1.%2.%3.%4"/>
      <w:lvlJc w:val="left"/>
      <w:pPr>
        <w:tabs>
          <w:tab w:val="num" w:pos="1296"/>
        </w:tabs>
        <w:ind w:left="864" w:hanging="864"/>
      </w:pPr>
      <w:rPr>
        <w:rFonts w:hint="default"/>
      </w:rPr>
    </w:lvl>
    <w:lvl w:ilvl="4">
      <w:start w:val="1"/>
      <w:numFmt w:val="decimal"/>
      <w:lvlText w:val="%1.%2.%3.%4.%5"/>
      <w:lvlJc w:val="left"/>
      <w:pPr>
        <w:tabs>
          <w:tab w:val="num" w:pos="1152"/>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44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728"/>
        </w:tabs>
        <w:ind w:left="1584" w:hanging="1584"/>
      </w:pPr>
      <w:rPr>
        <w:rFonts w:hint="default"/>
      </w:rPr>
    </w:lvl>
  </w:abstractNum>
  <w:num w:numId="1" w16cid:durableId="9069977">
    <w:abstractNumId w:val="9"/>
  </w:num>
  <w:num w:numId="2" w16cid:durableId="1096680773">
    <w:abstractNumId w:val="10"/>
  </w:num>
  <w:num w:numId="3" w16cid:durableId="701397540">
    <w:abstractNumId w:val="13"/>
  </w:num>
  <w:num w:numId="4" w16cid:durableId="965543929">
    <w:abstractNumId w:val="3"/>
  </w:num>
  <w:num w:numId="5" w16cid:durableId="707293298">
    <w:abstractNumId w:val="18"/>
  </w:num>
  <w:num w:numId="6" w16cid:durableId="783422688">
    <w:abstractNumId w:val="21"/>
  </w:num>
  <w:num w:numId="7" w16cid:durableId="481701027">
    <w:abstractNumId w:val="20"/>
  </w:num>
  <w:num w:numId="8" w16cid:durableId="601452428">
    <w:abstractNumId w:val="17"/>
  </w:num>
  <w:num w:numId="9" w16cid:durableId="988635376">
    <w:abstractNumId w:val="7"/>
  </w:num>
  <w:num w:numId="10" w16cid:durableId="1815027646">
    <w:abstractNumId w:val="14"/>
  </w:num>
  <w:num w:numId="11" w16cid:durableId="1981381603">
    <w:abstractNumId w:val="8"/>
  </w:num>
  <w:num w:numId="12" w16cid:durableId="685523112">
    <w:abstractNumId w:val="5"/>
  </w:num>
  <w:num w:numId="13" w16cid:durableId="1673755121">
    <w:abstractNumId w:val="11"/>
  </w:num>
  <w:num w:numId="14" w16cid:durableId="1596554328">
    <w:abstractNumId w:val="15"/>
  </w:num>
  <w:num w:numId="15" w16cid:durableId="625038770">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49009740">
    <w:abstractNumId w:val="0"/>
  </w:num>
  <w:num w:numId="17" w16cid:durableId="1757096884">
    <w:abstractNumId w:val="16"/>
  </w:num>
  <w:num w:numId="18" w16cid:durableId="815797260">
    <w:abstractNumId w:val="12"/>
  </w:num>
  <w:num w:numId="19" w16cid:durableId="1519467807">
    <w:abstractNumId w:val="2"/>
  </w:num>
  <w:num w:numId="20" w16cid:durableId="497042018">
    <w:abstractNumId w:val="1"/>
  </w:num>
  <w:num w:numId="21" w16cid:durableId="528183551">
    <w:abstractNumId w:val="19"/>
  </w:num>
  <w:num w:numId="22" w16cid:durableId="64574158">
    <w:abstractNumId w:val="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hideSpellingErrors/>
  <w:hideGrammaticalErrors/>
  <w:proofState w:spelling="clean" w:grammar="clean"/>
  <w:defaultTabStop w:val="708"/>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W_DocType" w:val="NORMAL"/>
  </w:docVars>
  <w:rsids>
    <w:rsidRoot w:val="005B36D4"/>
    <w:rsid w:val="00000358"/>
    <w:rsid w:val="00002E0B"/>
    <w:rsid w:val="0000401C"/>
    <w:rsid w:val="00004073"/>
    <w:rsid w:val="0000447D"/>
    <w:rsid w:val="00010677"/>
    <w:rsid w:val="00014E96"/>
    <w:rsid w:val="00016423"/>
    <w:rsid w:val="00020703"/>
    <w:rsid w:val="0002097D"/>
    <w:rsid w:val="00020CD8"/>
    <w:rsid w:val="00021174"/>
    <w:rsid w:val="00024717"/>
    <w:rsid w:val="00025F48"/>
    <w:rsid w:val="00027F9C"/>
    <w:rsid w:val="00030368"/>
    <w:rsid w:val="00031905"/>
    <w:rsid w:val="000341FF"/>
    <w:rsid w:val="00034436"/>
    <w:rsid w:val="00034F0A"/>
    <w:rsid w:val="000362D5"/>
    <w:rsid w:val="000369A0"/>
    <w:rsid w:val="00036C7C"/>
    <w:rsid w:val="00037046"/>
    <w:rsid w:val="000421C2"/>
    <w:rsid w:val="000453E7"/>
    <w:rsid w:val="00045820"/>
    <w:rsid w:val="00046983"/>
    <w:rsid w:val="00047413"/>
    <w:rsid w:val="00050647"/>
    <w:rsid w:val="00050C77"/>
    <w:rsid w:val="00051DBA"/>
    <w:rsid w:val="00051FAD"/>
    <w:rsid w:val="00060BEF"/>
    <w:rsid w:val="0006263B"/>
    <w:rsid w:val="00063376"/>
    <w:rsid w:val="00063425"/>
    <w:rsid w:val="000664C8"/>
    <w:rsid w:val="000747F9"/>
    <w:rsid w:val="000776CD"/>
    <w:rsid w:val="00080D8E"/>
    <w:rsid w:val="00080F19"/>
    <w:rsid w:val="00082C85"/>
    <w:rsid w:val="0008315B"/>
    <w:rsid w:val="00083842"/>
    <w:rsid w:val="00083A0F"/>
    <w:rsid w:val="00083AE9"/>
    <w:rsid w:val="00090925"/>
    <w:rsid w:val="00093216"/>
    <w:rsid w:val="00093E75"/>
    <w:rsid w:val="000942CD"/>
    <w:rsid w:val="000A0046"/>
    <w:rsid w:val="000A0354"/>
    <w:rsid w:val="000A0A72"/>
    <w:rsid w:val="000A1791"/>
    <w:rsid w:val="000A3A47"/>
    <w:rsid w:val="000A6CF4"/>
    <w:rsid w:val="000A6FC6"/>
    <w:rsid w:val="000B1006"/>
    <w:rsid w:val="000B469A"/>
    <w:rsid w:val="000B4B69"/>
    <w:rsid w:val="000B51B1"/>
    <w:rsid w:val="000B563C"/>
    <w:rsid w:val="000B5C83"/>
    <w:rsid w:val="000C0FCF"/>
    <w:rsid w:val="000C12B9"/>
    <w:rsid w:val="000C3177"/>
    <w:rsid w:val="000C46CF"/>
    <w:rsid w:val="000C6E48"/>
    <w:rsid w:val="000D0108"/>
    <w:rsid w:val="000D1EB1"/>
    <w:rsid w:val="000D3502"/>
    <w:rsid w:val="000D449A"/>
    <w:rsid w:val="000D4744"/>
    <w:rsid w:val="000D7DE3"/>
    <w:rsid w:val="000D7E49"/>
    <w:rsid w:val="000E23EA"/>
    <w:rsid w:val="000E2D49"/>
    <w:rsid w:val="000E3D11"/>
    <w:rsid w:val="000E604B"/>
    <w:rsid w:val="000E6784"/>
    <w:rsid w:val="000E6CB7"/>
    <w:rsid w:val="000F3BF7"/>
    <w:rsid w:val="000F68FE"/>
    <w:rsid w:val="000F77E2"/>
    <w:rsid w:val="00100A89"/>
    <w:rsid w:val="00102AF5"/>
    <w:rsid w:val="00105E8C"/>
    <w:rsid w:val="00107309"/>
    <w:rsid w:val="00110B09"/>
    <w:rsid w:val="00111538"/>
    <w:rsid w:val="00111E58"/>
    <w:rsid w:val="00112092"/>
    <w:rsid w:val="0011584B"/>
    <w:rsid w:val="00115E1E"/>
    <w:rsid w:val="001170DB"/>
    <w:rsid w:val="001217D9"/>
    <w:rsid w:val="00130135"/>
    <w:rsid w:val="001310E9"/>
    <w:rsid w:val="00132C2E"/>
    <w:rsid w:val="00132F1F"/>
    <w:rsid w:val="00133B7C"/>
    <w:rsid w:val="00135426"/>
    <w:rsid w:val="00137863"/>
    <w:rsid w:val="00140416"/>
    <w:rsid w:val="001413A4"/>
    <w:rsid w:val="00141830"/>
    <w:rsid w:val="00143896"/>
    <w:rsid w:val="0014753B"/>
    <w:rsid w:val="001478C5"/>
    <w:rsid w:val="00147D39"/>
    <w:rsid w:val="00147F12"/>
    <w:rsid w:val="0015213E"/>
    <w:rsid w:val="00156916"/>
    <w:rsid w:val="00157AE2"/>
    <w:rsid w:val="0016201D"/>
    <w:rsid w:val="001621D8"/>
    <w:rsid w:val="00165810"/>
    <w:rsid w:val="00167A21"/>
    <w:rsid w:val="00171CA4"/>
    <w:rsid w:val="00173D92"/>
    <w:rsid w:val="00174395"/>
    <w:rsid w:val="00174DA8"/>
    <w:rsid w:val="001766B4"/>
    <w:rsid w:val="00176A42"/>
    <w:rsid w:val="00180C43"/>
    <w:rsid w:val="00183814"/>
    <w:rsid w:val="00187B63"/>
    <w:rsid w:val="001930DA"/>
    <w:rsid w:val="0019449A"/>
    <w:rsid w:val="00194F42"/>
    <w:rsid w:val="00195703"/>
    <w:rsid w:val="001A1A43"/>
    <w:rsid w:val="001A2D25"/>
    <w:rsid w:val="001A393C"/>
    <w:rsid w:val="001A5428"/>
    <w:rsid w:val="001A6807"/>
    <w:rsid w:val="001B1AF2"/>
    <w:rsid w:val="001B3135"/>
    <w:rsid w:val="001B4A88"/>
    <w:rsid w:val="001B56A7"/>
    <w:rsid w:val="001B6B05"/>
    <w:rsid w:val="001B76E3"/>
    <w:rsid w:val="001C0CDC"/>
    <w:rsid w:val="001C276B"/>
    <w:rsid w:val="001C3BB2"/>
    <w:rsid w:val="001C5277"/>
    <w:rsid w:val="001C7785"/>
    <w:rsid w:val="001C7C67"/>
    <w:rsid w:val="001D1F6B"/>
    <w:rsid w:val="001D3289"/>
    <w:rsid w:val="001D3AE8"/>
    <w:rsid w:val="001D3D25"/>
    <w:rsid w:val="001D4B62"/>
    <w:rsid w:val="001D7E88"/>
    <w:rsid w:val="001E0E80"/>
    <w:rsid w:val="001E1734"/>
    <w:rsid w:val="001E2F45"/>
    <w:rsid w:val="001E7805"/>
    <w:rsid w:val="001F1225"/>
    <w:rsid w:val="001F47D0"/>
    <w:rsid w:val="001F59F4"/>
    <w:rsid w:val="00203269"/>
    <w:rsid w:val="002039A6"/>
    <w:rsid w:val="00204AFB"/>
    <w:rsid w:val="00207240"/>
    <w:rsid w:val="002124D0"/>
    <w:rsid w:val="00212BB5"/>
    <w:rsid w:val="00212F4E"/>
    <w:rsid w:val="00214E5A"/>
    <w:rsid w:val="00215F72"/>
    <w:rsid w:val="00216306"/>
    <w:rsid w:val="0021636A"/>
    <w:rsid w:val="00216AC5"/>
    <w:rsid w:val="00216D06"/>
    <w:rsid w:val="002174EA"/>
    <w:rsid w:val="002218F5"/>
    <w:rsid w:val="00221F7E"/>
    <w:rsid w:val="00223B62"/>
    <w:rsid w:val="00224461"/>
    <w:rsid w:val="0022446E"/>
    <w:rsid w:val="00224649"/>
    <w:rsid w:val="00224CE4"/>
    <w:rsid w:val="002308BA"/>
    <w:rsid w:val="00230BEA"/>
    <w:rsid w:val="00233207"/>
    <w:rsid w:val="00233F3C"/>
    <w:rsid w:val="00234233"/>
    <w:rsid w:val="002350F9"/>
    <w:rsid w:val="00240066"/>
    <w:rsid w:val="00240747"/>
    <w:rsid w:val="00243FE7"/>
    <w:rsid w:val="002442B5"/>
    <w:rsid w:val="00245DDA"/>
    <w:rsid w:val="00245ED5"/>
    <w:rsid w:val="00246FF4"/>
    <w:rsid w:val="0025346F"/>
    <w:rsid w:val="0025448E"/>
    <w:rsid w:val="00254646"/>
    <w:rsid w:val="00254CC7"/>
    <w:rsid w:val="00256856"/>
    <w:rsid w:val="0026009B"/>
    <w:rsid w:val="0026515F"/>
    <w:rsid w:val="002652EF"/>
    <w:rsid w:val="0026630F"/>
    <w:rsid w:val="0027317F"/>
    <w:rsid w:val="00276290"/>
    <w:rsid w:val="002763AC"/>
    <w:rsid w:val="0028047F"/>
    <w:rsid w:val="00281914"/>
    <w:rsid w:val="00282706"/>
    <w:rsid w:val="00284110"/>
    <w:rsid w:val="002850A0"/>
    <w:rsid w:val="00286891"/>
    <w:rsid w:val="0029161D"/>
    <w:rsid w:val="002939C0"/>
    <w:rsid w:val="0029428A"/>
    <w:rsid w:val="0029587C"/>
    <w:rsid w:val="00297F02"/>
    <w:rsid w:val="002A0D2A"/>
    <w:rsid w:val="002A2242"/>
    <w:rsid w:val="002A3230"/>
    <w:rsid w:val="002A3716"/>
    <w:rsid w:val="002A4450"/>
    <w:rsid w:val="002A4BB1"/>
    <w:rsid w:val="002A6D5B"/>
    <w:rsid w:val="002A753F"/>
    <w:rsid w:val="002B02F4"/>
    <w:rsid w:val="002B036E"/>
    <w:rsid w:val="002B0734"/>
    <w:rsid w:val="002B0D24"/>
    <w:rsid w:val="002B1556"/>
    <w:rsid w:val="002B5129"/>
    <w:rsid w:val="002B5EA5"/>
    <w:rsid w:val="002B666A"/>
    <w:rsid w:val="002B7227"/>
    <w:rsid w:val="002C051A"/>
    <w:rsid w:val="002C2CD4"/>
    <w:rsid w:val="002C39AB"/>
    <w:rsid w:val="002C41C9"/>
    <w:rsid w:val="002C6837"/>
    <w:rsid w:val="002D2648"/>
    <w:rsid w:val="002D2860"/>
    <w:rsid w:val="002D37BB"/>
    <w:rsid w:val="002D3D98"/>
    <w:rsid w:val="002D5FC4"/>
    <w:rsid w:val="002D6361"/>
    <w:rsid w:val="002D7C0F"/>
    <w:rsid w:val="002E2554"/>
    <w:rsid w:val="002E2DCC"/>
    <w:rsid w:val="002E3C78"/>
    <w:rsid w:val="002E5072"/>
    <w:rsid w:val="002E6156"/>
    <w:rsid w:val="002E624D"/>
    <w:rsid w:val="002E7DA6"/>
    <w:rsid w:val="002F64A3"/>
    <w:rsid w:val="002F6C32"/>
    <w:rsid w:val="00301013"/>
    <w:rsid w:val="00302716"/>
    <w:rsid w:val="00302C76"/>
    <w:rsid w:val="00305156"/>
    <w:rsid w:val="00306DAF"/>
    <w:rsid w:val="00306EFD"/>
    <w:rsid w:val="003112DB"/>
    <w:rsid w:val="003120DB"/>
    <w:rsid w:val="00313AE1"/>
    <w:rsid w:val="003157D1"/>
    <w:rsid w:val="00317621"/>
    <w:rsid w:val="00317906"/>
    <w:rsid w:val="00321489"/>
    <w:rsid w:val="003246A0"/>
    <w:rsid w:val="00325DC9"/>
    <w:rsid w:val="00326DE6"/>
    <w:rsid w:val="00327AD2"/>
    <w:rsid w:val="00330377"/>
    <w:rsid w:val="003310F3"/>
    <w:rsid w:val="003315FE"/>
    <w:rsid w:val="00332419"/>
    <w:rsid w:val="00333FCC"/>
    <w:rsid w:val="003356DE"/>
    <w:rsid w:val="00335762"/>
    <w:rsid w:val="003360B8"/>
    <w:rsid w:val="003429D6"/>
    <w:rsid w:val="003434A8"/>
    <w:rsid w:val="003438FF"/>
    <w:rsid w:val="003452C2"/>
    <w:rsid w:val="0034626C"/>
    <w:rsid w:val="00347B95"/>
    <w:rsid w:val="00347F77"/>
    <w:rsid w:val="00353070"/>
    <w:rsid w:val="00354DB3"/>
    <w:rsid w:val="00354FF8"/>
    <w:rsid w:val="003562C2"/>
    <w:rsid w:val="00360EA0"/>
    <w:rsid w:val="00361C00"/>
    <w:rsid w:val="0036323D"/>
    <w:rsid w:val="00364EF1"/>
    <w:rsid w:val="0036511B"/>
    <w:rsid w:val="00365619"/>
    <w:rsid w:val="0036574F"/>
    <w:rsid w:val="00365E00"/>
    <w:rsid w:val="003721D5"/>
    <w:rsid w:val="00372CEF"/>
    <w:rsid w:val="00372DC7"/>
    <w:rsid w:val="00375296"/>
    <w:rsid w:val="00375C95"/>
    <w:rsid w:val="003769E3"/>
    <w:rsid w:val="00376F5E"/>
    <w:rsid w:val="00380B72"/>
    <w:rsid w:val="003861EA"/>
    <w:rsid w:val="003861FA"/>
    <w:rsid w:val="00387126"/>
    <w:rsid w:val="00387299"/>
    <w:rsid w:val="00391385"/>
    <w:rsid w:val="0039335B"/>
    <w:rsid w:val="00397319"/>
    <w:rsid w:val="003A174A"/>
    <w:rsid w:val="003A1DFC"/>
    <w:rsid w:val="003A7545"/>
    <w:rsid w:val="003B02DB"/>
    <w:rsid w:val="003B1979"/>
    <w:rsid w:val="003B31AD"/>
    <w:rsid w:val="003B7162"/>
    <w:rsid w:val="003B74CC"/>
    <w:rsid w:val="003B79CE"/>
    <w:rsid w:val="003C0354"/>
    <w:rsid w:val="003C0399"/>
    <w:rsid w:val="003C12E8"/>
    <w:rsid w:val="003C139C"/>
    <w:rsid w:val="003C1A9A"/>
    <w:rsid w:val="003C2443"/>
    <w:rsid w:val="003C3FA5"/>
    <w:rsid w:val="003C4B9F"/>
    <w:rsid w:val="003C603A"/>
    <w:rsid w:val="003C6BD7"/>
    <w:rsid w:val="003C7EB9"/>
    <w:rsid w:val="003D1C81"/>
    <w:rsid w:val="003D1DA1"/>
    <w:rsid w:val="003D2162"/>
    <w:rsid w:val="003D2236"/>
    <w:rsid w:val="003D2ECC"/>
    <w:rsid w:val="003D38B9"/>
    <w:rsid w:val="003D3B3F"/>
    <w:rsid w:val="003D4892"/>
    <w:rsid w:val="003D6BAB"/>
    <w:rsid w:val="003E008B"/>
    <w:rsid w:val="003E115A"/>
    <w:rsid w:val="003E1D67"/>
    <w:rsid w:val="003E2DBF"/>
    <w:rsid w:val="003E3646"/>
    <w:rsid w:val="003E517B"/>
    <w:rsid w:val="003E552F"/>
    <w:rsid w:val="003E5E18"/>
    <w:rsid w:val="003E6E9C"/>
    <w:rsid w:val="003E6F1B"/>
    <w:rsid w:val="003F06D4"/>
    <w:rsid w:val="003F278E"/>
    <w:rsid w:val="003F308D"/>
    <w:rsid w:val="003F321B"/>
    <w:rsid w:val="003F76A5"/>
    <w:rsid w:val="0040128B"/>
    <w:rsid w:val="00403359"/>
    <w:rsid w:val="00404C36"/>
    <w:rsid w:val="00405101"/>
    <w:rsid w:val="00406450"/>
    <w:rsid w:val="004121CD"/>
    <w:rsid w:val="00412921"/>
    <w:rsid w:val="004139AB"/>
    <w:rsid w:val="00413E88"/>
    <w:rsid w:val="004164CB"/>
    <w:rsid w:val="004211C1"/>
    <w:rsid w:val="00424850"/>
    <w:rsid w:val="0042501C"/>
    <w:rsid w:val="004317F8"/>
    <w:rsid w:val="004355C1"/>
    <w:rsid w:val="00436161"/>
    <w:rsid w:val="0044055C"/>
    <w:rsid w:val="00443C58"/>
    <w:rsid w:val="0044438A"/>
    <w:rsid w:val="00445E2F"/>
    <w:rsid w:val="00445FBF"/>
    <w:rsid w:val="00451C65"/>
    <w:rsid w:val="00452D78"/>
    <w:rsid w:val="00454FAD"/>
    <w:rsid w:val="004554DF"/>
    <w:rsid w:val="00455C5D"/>
    <w:rsid w:val="004608C9"/>
    <w:rsid w:val="00460C37"/>
    <w:rsid w:val="00462388"/>
    <w:rsid w:val="00463959"/>
    <w:rsid w:val="00464D31"/>
    <w:rsid w:val="00465AB8"/>
    <w:rsid w:val="00466259"/>
    <w:rsid w:val="00467263"/>
    <w:rsid w:val="0046765B"/>
    <w:rsid w:val="00467953"/>
    <w:rsid w:val="0047075C"/>
    <w:rsid w:val="00470E41"/>
    <w:rsid w:val="004710DC"/>
    <w:rsid w:val="00472D39"/>
    <w:rsid w:val="004740E7"/>
    <w:rsid w:val="00475B1B"/>
    <w:rsid w:val="00475E00"/>
    <w:rsid w:val="0047619F"/>
    <w:rsid w:val="00477461"/>
    <w:rsid w:val="00477AF0"/>
    <w:rsid w:val="00480C3F"/>
    <w:rsid w:val="0048270B"/>
    <w:rsid w:val="00484402"/>
    <w:rsid w:val="0048486F"/>
    <w:rsid w:val="004852BF"/>
    <w:rsid w:val="00485C9C"/>
    <w:rsid w:val="00486608"/>
    <w:rsid w:val="0048664A"/>
    <w:rsid w:val="00491F8D"/>
    <w:rsid w:val="0049223F"/>
    <w:rsid w:val="0049335D"/>
    <w:rsid w:val="00493B7D"/>
    <w:rsid w:val="00494754"/>
    <w:rsid w:val="004956C4"/>
    <w:rsid w:val="004A1D4F"/>
    <w:rsid w:val="004A2301"/>
    <w:rsid w:val="004A2EC8"/>
    <w:rsid w:val="004A4FA9"/>
    <w:rsid w:val="004A6F44"/>
    <w:rsid w:val="004B01D9"/>
    <w:rsid w:val="004B1D55"/>
    <w:rsid w:val="004B3728"/>
    <w:rsid w:val="004B3F8E"/>
    <w:rsid w:val="004B4D27"/>
    <w:rsid w:val="004B54D8"/>
    <w:rsid w:val="004B5803"/>
    <w:rsid w:val="004B675C"/>
    <w:rsid w:val="004B7D42"/>
    <w:rsid w:val="004C03D8"/>
    <w:rsid w:val="004C1373"/>
    <w:rsid w:val="004C205A"/>
    <w:rsid w:val="004C2ABE"/>
    <w:rsid w:val="004C32F9"/>
    <w:rsid w:val="004C3EC4"/>
    <w:rsid w:val="004C3FC1"/>
    <w:rsid w:val="004C41C2"/>
    <w:rsid w:val="004C5424"/>
    <w:rsid w:val="004C57E3"/>
    <w:rsid w:val="004C61B2"/>
    <w:rsid w:val="004C7B81"/>
    <w:rsid w:val="004D032C"/>
    <w:rsid w:val="004D0AE5"/>
    <w:rsid w:val="004D1371"/>
    <w:rsid w:val="004D4290"/>
    <w:rsid w:val="004E1F28"/>
    <w:rsid w:val="004E416C"/>
    <w:rsid w:val="004E55B3"/>
    <w:rsid w:val="004F060D"/>
    <w:rsid w:val="004F0CF0"/>
    <w:rsid w:val="004F0E11"/>
    <w:rsid w:val="004F1209"/>
    <w:rsid w:val="004F2DCD"/>
    <w:rsid w:val="004F3141"/>
    <w:rsid w:val="004F4954"/>
    <w:rsid w:val="005001F5"/>
    <w:rsid w:val="00501353"/>
    <w:rsid w:val="00501F76"/>
    <w:rsid w:val="00503F3C"/>
    <w:rsid w:val="00504832"/>
    <w:rsid w:val="00506A5C"/>
    <w:rsid w:val="00511193"/>
    <w:rsid w:val="00513858"/>
    <w:rsid w:val="00514654"/>
    <w:rsid w:val="00514F7D"/>
    <w:rsid w:val="005154E4"/>
    <w:rsid w:val="00515CB2"/>
    <w:rsid w:val="00515F2B"/>
    <w:rsid w:val="0051639A"/>
    <w:rsid w:val="005242AF"/>
    <w:rsid w:val="005243F0"/>
    <w:rsid w:val="005246C2"/>
    <w:rsid w:val="00524A9D"/>
    <w:rsid w:val="00525144"/>
    <w:rsid w:val="005254BB"/>
    <w:rsid w:val="00526407"/>
    <w:rsid w:val="00526907"/>
    <w:rsid w:val="005327E3"/>
    <w:rsid w:val="00535110"/>
    <w:rsid w:val="00535978"/>
    <w:rsid w:val="00543E6C"/>
    <w:rsid w:val="00547A91"/>
    <w:rsid w:val="00551A77"/>
    <w:rsid w:val="005524C8"/>
    <w:rsid w:val="005536FC"/>
    <w:rsid w:val="00553759"/>
    <w:rsid w:val="005541EC"/>
    <w:rsid w:val="00554BAD"/>
    <w:rsid w:val="005554EB"/>
    <w:rsid w:val="005555C9"/>
    <w:rsid w:val="00555DCF"/>
    <w:rsid w:val="0055626E"/>
    <w:rsid w:val="00556A27"/>
    <w:rsid w:val="00556C8D"/>
    <w:rsid w:val="0055725E"/>
    <w:rsid w:val="0055794C"/>
    <w:rsid w:val="00561BB8"/>
    <w:rsid w:val="005657A2"/>
    <w:rsid w:val="00572B36"/>
    <w:rsid w:val="0057364B"/>
    <w:rsid w:val="00574156"/>
    <w:rsid w:val="005763D1"/>
    <w:rsid w:val="0057706B"/>
    <w:rsid w:val="0058133E"/>
    <w:rsid w:val="0058213A"/>
    <w:rsid w:val="00582F80"/>
    <w:rsid w:val="005836E9"/>
    <w:rsid w:val="00584233"/>
    <w:rsid w:val="00584880"/>
    <w:rsid w:val="005855F2"/>
    <w:rsid w:val="005856A9"/>
    <w:rsid w:val="00586C29"/>
    <w:rsid w:val="00593E65"/>
    <w:rsid w:val="005949F3"/>
    <w:rsid w:val="0059598B"/>
    <w:rsid w:val="00596B92"/>
    <w:rsid w:val="0059794F"/>
    <w:rsid w:val="005A0C22"/>
    <w:rsid w:val="005A0FEA"/>
    <w:rsid w:val="005A1672"/>
    <w:rsid w:val="005A167E"/>
    <w:rsid w:val="005A2500"/>
    <w:rsid w:val="005A2A08"/>
    <w:rsid w:val="005A568F"/>
    <w:rsid w:val="005A5789"/>
    <w:rsid w:val="005A7A20"/>
    <w:rsid w:val="005B0480"/>
    <w:rsid w:val="005B1D78"/>
    <w:rsid w:val="005B2C0E"/>
    <w:rsid w:val="005B2DC3"/>
    <w:rsid w:val="005B30F6"/>
    <w:rsid w:val="005B36D4"/>
    <w:rsid w:val="005B486A"/>
    <w:rsid w:val="005BBCA5"/>
    <w:rsid w:val="005C12E3"/>
    <w:rsid w:val="005C1671"/>
    <w:rsid w:val="005C265C"/>
    <w:rsid w:val="005C2AF2"/>
    <w:rsid w:val="005C54BC"/>
    <w:rsid w:val="005C5BF1"/>
    <w:rsid w:val="005C5DEA"/>
    <w:rsid w:val="005C6130"/>
    <w:rsid w:val="005C684A"/>
    <w:rsid w:val="005C6A1B"/>
    <w:rsid w:val="005C7B3A"/>
    <w:rsid w:val="005D357F"/>
    <w:rsid w:val="005D38C9"/>
    <w:rsid w:val="005D48C2"/>
    <w:rsid w:val="005D4B12"/>
    <w:rsid w:val="005D4BEF"/>
    <w:rsid w:val="005D60AB"/>
    <w:rsid w:val="005E0C5A"/>
    <w:rsid w:val="005E0FD8"/>
    <w:rsid w:val="005E2FAA"/>
    <w:rsid w:val="005E3136"/>
    <w:rsid w:val="005E3247"/>
    <w:rsid w:val="005E3365"/>
    <w:rsid w:val="005E3D87"/>
    <w:rsid w:val="005E4223"/>
    <w:rsid w:val="005E48AF"/>
    <w:rsid w:val="005E5E0D"/>
    <w:rsid w:val="005E77FD"/>
    <w:rsid w:val="005F1B2E"/>
    <w:rsid w:val="005F1F7B"/>
    <w:rsid w:val="005F4B38"/>
    <w:rsid w:val="005F7AD3"/>
    <w:rsid w:val="005F7FCB"/>
    <w:rsid w:val="006013ED"/>
    <w:rsid w:val="00602CB5"/>
    <w:rsid w:val="0060307E"/>
    <w:rsid w:val="00604871"/>
    <w:rsid w:val="00604A27"/>
    <w:rsid w:val="00604DAC"/>
    <w:rsid w:val="00605A31"/>
    <w:rsid w:val="00606143"/>
    <w:rsid w:val="006103F7"/>
    <w:rsid w:val="00613571"/>
    <w:rsid w:val="0061455A"/>
    <w:rsid w:val="00617C74"/>
    <w:rsid w:val="0062240C"/>
    <w:rsid w:val="00622681"/>
    <w:rsid w:val="0062282C"/>
    <w:rsid w:val="00623788"/>
    <w:rsid w:val="00624D63"/>
    <w:rsid w:val="00625441"/>
    <w:rsid w:val="00625D06"/>
    <w:rsid w:val="00633F31"/>
    <w:rsid w:val="006343D5"/>
    <w:rsid w:val="006349DA"/>
    <w:rsid w:val="00635370"/>
    <w:rsid w:val="00635AA3"/>
    <w:rsid w:val="00636553"/>
    <w:rsid w:val="00637070"/>
    <w:rsid w:val="00637EDC"/>
    <w:rsid w:val="006409A4"/>
    <w:rsid w:val="00641701"/>
    <w:rsid w:val="0064225A"/>
    <w:rsid w:val="00643B39"/>
    <w:rsid w:val="00645033"/>
    <w:rsid w:val="0064604C"/>
    <w:rsid w:val="00651043"/>
    <w:rsid w:val="00654594"/>
    <w:rsid w:val="00654F7F"/>
    <w:rsid w:val="00657211"/>
    <w:rsid w:val="00660CF0"/>
    <w:rsid w:val="0066351A"/>
    <w:rsid w:val="0066484C"/>
    <w:rsid w:val="006707A9"/>
    <w:rsid w:val="006717E0"/>
    <w:rsid w:val="00674B6C"/>
    <w:rsid w:val="00675140"/>
    <w:rsid w:val="00681AF6"/>
    <w:rsid w:val="00682430"/>
    <w:rsid w:val="0068333D"/>
    <w:rsid w:val="00684117"/>
    <w:rsid w:val="00687625"/>
    <w:rsid w:val="00690B6A"/>
    <w:rsid w:val="006913D9"/>
    <w:rsid w:val="006924F5"/>
    <w:rsid w:val="00692719"/>
    <w:rsid w:val="00693273"/>
    <w:rsid w:val="0069506E"/>
    <w:rsid w:val="00695428"/>
    <w:rsid w:val="00697128"/>
    <w:rsid w:val="006A08A1"/>
    <w:rsid w:val="006A0B81"/>
    <w:rsid w:val="006A1133"/>
    <w:rsid w:val="006A6A67"/>
    <w:rsid w:val="006A6CA8"/>
    <w:rsid w:val="006B0343"/>
    <w:rsid w:val="006B1962"/>
    <w:rsid w:val="006B1BFD"/>
    <w:rsid w:val="006B3F65"/>
    <w:rsid w:val="006B6B1C"/>
    <w:rsid w:val="006B7560"/>
    <w:rsid w:val="006C0404"/>
    <w:rsid w:val="006C077F"/>
    <w:rsid w:val="006C4C1D"/>
    <w:rsid w:val="006C5A16"/>
    <w:rsid w:val="006C63DA"/>
    <w:rsid w:val="006C7FA4"/>
    <w:rsid w:val="006D4E85"/>
    <w:rsid w:val="006D5176"/>
    <w:rsid w:val="006E1C3C"/>
    <w:rsid w:val="006E251D"/>
    <w:rsid w:val="006E27A9"/>
    <w:rsid w:val="006E4120"/>
    <w:rsid w:val="006F02B5"/>
    <w:rsid w:val="006F42E7"/>
    <w:rsid w:val="006F59DC"/>
    <w:rsid w:val="006F5ED7"/>
    <w:rsid w:val="006F6B81"/>
    <w:rsid w:val="006F7E17"/>
    <w:rsid w:val="00701B6F"/>
    <w:rsid w:val="00701CA6"/>
    <w:rsid w:val="00703675"/>
    <w:rsid w:val="00703A3F"/>
    <w:rsid w:val="00703F59"/>
    <w:rsid w:val="00707288"/>
    <w:rsid w:val="00707B47"/>
    <w:rsid w:val="007100FC"/>
    <w:rsid w:val="007102FE"/>
    <w:rsid w:val="007129E4"/>
    <w:rsid w:val="00713318"/>
    <w:rsid w:val="00713385"/>
    <w:rsid w:val="0071584F"/>
    <w:rsid w:val="00715885"/>
    <w:rsid w:val="00716A7A"/>
    <w:rsid w:val="00716CF9"/>
    <w:rsid w:val="0072190E"/>
    <w:rsid w:val="00724470"/>
    <w:rsid w:val="007252D6"/>
    <w:rsid w:val="007256F8"/>
    <w:rsid w:val="00727CAC"/>
    <w:rsid w:val="0073195A"/>
    <w:rsid w:val="00732AF1"/>
    <w:rsid w:val="0073590E"/>
    <w:rsid w:val="007367B2"/>
    <w:rsid w:val="00736A78"/>
    <w:rsid w:val="007406DD"/>
    <w:rsid w:val="00742BE9"/>
    <w:rsid w:val="007525BE"/>
    <w:rsid w:val="00752AF0"/>
    <w:rsid w:val="0076179B"/>
    <w:rsid w:val="00762E33"/>
    <w:rsid w:val="00764A90"/>
    <w:rsid w:val="00767F44"/>
    <w:rsid w:val="00770831"/>
    <w:rsid w:val="00771898"/>
    <w:rsid w:val="0077193E"/>
    <w:rsid w:val="00772080"/>
    <w:rsid w:val="007722AC"/>
    <w:rsid w:val="00772D32"/>
    <w:rsid w:val="00773727"/>
    <w:rsid w:val="0077497D"/>
    <w:rsid w:val="007825C3"/>
    <w:rsid w:val="00783A84"/>
    <w:rsid w:val="00785A1C"/>
    <w:rsid w:val="00785E3A"/>
    <w:rsid w:val="0078728D"/>
    <w:rsid w:val="00787A2D"/>
    <w:rsid w:val="00790E16"/>
    <w:rsid w:val="00796089"/>
    <w:rsid w:val="007A0DE0"/>
    <w:rsid w:val="007A19F7"/>
    <w:rsid w:val="007A3923"/>
    <w:rsid w:val="007A39AA"/>
    <w:rsid w:val="007A62D1"/>
    <w:rsid w:val="007A67E0"/>
    <w:rsid w:val="007A7FE5"/>
    <w:rsid w:val="007B1814"/>
    <w:rsid w:val="007B1ABC"/>
    <w:rsid w:val="007B2C01"/>
    <w:rsid w:val="007B2E83"/>
    <w:rsid w:val="007B5049"/>
    <w:rsid w:val="007B5BA8"/>
    <w:rsid w:val="007B607F"/>
    <w:rsid w:val="007C16BF"/>
    <w:rsid w:val="007C238C"/>
    <w:rsid w:val="007C2DE1"/>
    <w:rsid w:val="007C4E00"/>
    <w:rsid w:val="007C5FB8"/>
    <w:rsid w:val="007C6037"/>
    <w:rsid w:val="007C71C6"/>
    <w:rsid w:val="007D0B4E"/>
    <w:rsid w:val="007D1EB4"/>
    <w:rsid w:val="007D25BE"/>
    <w:rsid w:val="007D2760"/>
    <w:rsid w:val="007D3EC9"/>
    <w:rsid w:val="007D4721"/>
    <w:rsid w:val="007D4B81"/>
    <w:rsid w:val="007D6771"/>
    <w:rsid w:val="007D75E3"/>
    <w:rsid w:val="007E13D3"/>
    <w:rsid w:val="007E1C7E"/>
    <w:rsid w:val="007E5BE7"/>
    <w:rsid w:val="007E64AD"/>
    <w:rsid w:val="007F1F87"/>
    <w:rsid w:val="007F70B5"/>
    <w:rsid w:val="00801756"/>
    <w:rsid w:val="00806EBA"/>
    <w:rsid w:val="008072F2"/>
    <w:rsid w:val="00810442"/>
    <w:rsid w:val="008111C0"/>
    <w:rsid w:val="008120E2"/>
    <w:rsid w:val="00813E12"/>
    <w:rsid w:val="008143D4"/>
    <w:rsid w:val="00814EC7"/>
    <w:rsid w:val="00815C56"/>
    <w:rsid w:val="00817E1D"/>
    <w:rsid w:val="008222A8"/>
    <w:rsid w:val="00822F45"/>
    <w:rsid w:val="008253A5"/>
    <w:rsid w:val="008266F7"/>
    <w:rsid w:val="00830773"/>
    <w:rsid w:val="00830A3D"/>
    <w:rsid w:val="00831C0E"/>
    <w:rsid w:val="00833824"/>
    <w:rsid w:val="00834C9E"/>
    <w:rsid w:val="00837808"/>
    <w:rsid w:val="00837ADB"/>
    <w:rsid w:val="00840949"/>
    <w:rsid w:val="00841930"/>
    <w:rsid w:val="008426F8"/>
    <w:rsid w:val="00843E91"/>
    <w:rsid w:val="008440B7"/>
    <w:rsid w:val="008441A9"/>
    <w:rsid w:val="00845921"/>
    <w:rsid w:val="00846123"/>
    <w:rsid w:val="008466FE"/>
    <w:rsid w:val="00852DC4"/>
    <w:rsid w:val="00853316"/>
    <w:rsid w:val="00854025"/>
    <w:rsid w:val="00855046"/>
    <w:rsid w:val="00860AB6"/>
    <w:rsid w:val="00863948"/>
    <w:rsid w:val="00863E22"/>
    <w:rsid w:val="0086464B"/>
    <w:rsid w:val="00865BF0"/>
    <w:rsid w:val="00865F2C"/>
    <w:rsid w:val="00867C78"/>
    <w:rsid w:val="008700D4"/>
    <w:rsid w:val="008702D6"/>
    <w:rsid w:val="008735F7"/>
    <w:rsid w:val="00873C3D"/>
    <w:rsid w:val="0087615B"/>
    <w:rsid w:val="008773D7"/>
    <w:rsid w:val="00877DAD"/>
    <w:rsid w:val="008812BA"/>
    <w:rsid w:val="008843CE"/>
    <w:rsid w:val="00884E3B"/>
    <w:rsid w:val="008868D5"/>
    <w:rsid w:val="00887846"/>
    <w:rsid w:val="0089023C"/>
    <w:rsid w:val="00890B6A"/>
    <w:rsid w:val="00892DB9"/>
    <w:rsid w:val="00893750"/>
    <w:rsid w:val="00894AC7"/>
    <w:rsid w:val="0089739E"/>
    <w:rsid w:val="00897872"/>
    <w:rsid w:val="008A059F"/>
    <w:rsid w:val="008A155A"/>
    <w:rsid w:val="008A3754"/>
    <w:rsid w:val="008A61C7"/>
    <w:rsid w:val="008A6749"/>
    <w:rsid w:val="008A742F"/>
    <w:rsid w:val="008A7C0C"/>
    <w:rsid w:val="008B11A2"/>
    <w:rsid w:val="008C15CE"/>
    <w:rsid w:val="008C29F9"/>
    <w:rsid w:val="008C4788"/>
    <w:rsid w:val="008C6D7C"/>
    <w:rsid w:val="008D0793"/>
    <w:rsid w:val="008D2860"/>
    <w:rsid w:val="008D7F62"/>
    <w:rsid w:val="008E2ADD"/>
    <w:rsid w:val="008F1397"/>
    <w:rsid w:val="008F350F"/>
    <w:rsid w:val="008F4687"/>
    <w:rsid w:val="008F6955"/>
    <w:rsid w:val="008F7B8D"/>
    <w:rsid w:val="00901372"/>
    <w:rsid w:val="00902A5F"/>
    <w:rsid w:val="00902C94"/>
    <w:rsid w:val="00904827"/>
    <w:rsid w:val="00904A0F"/>
    <w:rsid w:val="0090699E"/>
    <w:rsid w:val="009121FB"/>
    <w:rsid w:val="00914E5F"/>
    <w:rsid w:val="009155C1"/>
    <w:rsid w:val="0092148A"/>
    <w:rsid w:val="00923749"/>
    <w:rsid w:val="00930165"/>
    <w:rsid w:val="0093105E"/>
    <w:rsid w:val="00931EEF"/>
    <w:rsid w:val="0093312C"/>
    <w:rsid w:val="00933204"/>
    <w:rsid w:val="00934B66"/>
    <w:rsid w:val="009351B0"/>
    <w:rsid w:val="009362B6"/>
    <w:rsid w:val="00936C4B"/>
    <w:rsid w:val="00936DFA"/>
    <w:rsid w:val="00941533"/>
    <w:rsid w:val="009435A2"/>
    <w:rsid w:val="00943C96"/>
    <w:rsid w:val="00944032"/>
    <w:rsid w:val="00944153"/>
    <w:rsid w:val="00953918"/>
    <w:rsid w:val="00956A8C"/>
    <w:rsid w:val="00960602"/>
    <w:rsid w:val="009636B6"/>
    <w:rsid w:val="00963AAF"/>
    <w:rsid w:val="00964324"/>
    <w:rsid w:val="0096576A"/>
    <w:rsid w:val="009674C9"/>
    <w:rsid w:val="00967D3F"/>
    <w:rsid w:val="009706D5"/>
    <w:rsid w:val="00971C67"/>
    <w:rsid w:val="00972F49"/>
    <w:rsid w:val="00974B69"/>
    <w:rsid w:val="00977816"/>
    <w:rsid w:val="009813C3"/>
    <w:rsid w:val="00987ADF"/>
    <w:rsid w:val="00990022"/>
    <w:rsid w:val="0099188B"/>
    <w:rsid w:val="00991D00"/>
    <w:rsid w:val="009927D7"/>
    <w:rsid w:val="009936DB"/>
    <w:rsid w:val="00994D3C"/>
    <w:rsid w:val="00995107"/>
    <w:rsid w:val="009951D8"/>
    <w:rsid w:val="0099573E"/>
    <w:rsid w:val="009957C9"/>
    <w:rsid w:val="0099706A"/>
    <w:rsid w:val="009A044A"/>
    <w:rsid w:val="009A25A8"/>
    <w:rsid w:val="009A36A5"/>
    <w:rsid w:val="009A6F36"/>
    <w:rsid w:val="009B1CB0"/>
    <w:rsid w:val="009B23D8"/>
    <w:rsid w:val="009B2957"/>
    <w:rsid w:val="009B36A2"/>
    <w:rsid w:val="009B3793"/>
    <w:rsid w:val="009B4169"/>
    <w:rsid w:val="009B41BC"/>
    <w:rsid w:val="009B438F"/>
    <w:rsid w:val="009B4EAF"/>
    <w:rsid w:val="009B5467"/>
    <w:rsid w:val="009C08BF"/>
    <w:rsid w:val="009C0C14"/>
    <w:rsid w:val="009C1F7B"/>
    <w:rsid w:val="009C51F9"/>
    <w:rsid w:val="009C715D"/>
    <w:rsid w:val="009D1B29"/>
    <w:rsid w:val="009D50BF"/>
    <w:rsid w:val="009D66D5"/>
    <w:rsid w:val="009E1A0D"/>
    <w:rsid w:val="009E3E72"/>
    <w:rsid w:val="009E41B4"/>
    <w:rsid w:val="009E4ED7"/>
    <w:rsid w:val="009E5428"/>
    <w:rsid w:val="009E5514"/>
    <w:rsid w:val="009E6AC6"/>
    <w:rsid w:val="009E7071"/>
    <w:rsid w:val="009E7922"/>
    <w:rsid w:val="009F2045"/>
    <w:rsid w:val="009F3227"/>
    <w:rsid w:val="009F3235"/>
    <w:rsid w:val="009F3A8F"/>
    <w:rsid w:val="009F3F56"/>
    <w:rsid w:val="00A002A5"/>
    <w:rsid w:val="00A00B9C"/>
    <w:rsid w:val="00A019DB"/>
    <w:rsid w:val="00A02583"/>
    <w:rsid w:val="00A04597"/>
    <w:rsid w:val="00A053A8"/>
    <w:rsid w:val="00A05803"/>
    <w:rsid w:val="00A06964"/>
    <w:rsid w:val="00A07CF3"/>
    <w:rsid w:val="00A10C3F"/>
    <w:rsid w:val="00A1159C"/>
    <w:rsid w:val="00A15D68"/>
    <w:rsid w:val="00A16272"/>
    <w:rsid w:val="00A17A54"/>
    <w:rsid w:val="00A20719"/>
    <w:rsid w:val="00A216A7"/>
    <w:rsid w:val="00A2197F"/>
    <w:rsid w:val="00A2212E"/>
    <w:rsid w:val="00A24205"/>
    <w:rsid w:val="00A2570C"/>
    <w:rsid w:val="00A25AE9"/>
    <w:rsid w:val="00A279C0"/>
    <w:rsid w:val="00A27CDC"/>
    <w:rsid w:val="00A34B0E"/>
    <w:rsid w:val="00A35D79"/>
    <w:rsid w:val="00A360DB"/>
    <w:rsid w:val="00A36942"/>
    <w:rsid w:val="00A374C2"/>
    <w:rsid w:val="00A42BC5"/>
    <w:rsid w:val="00A450E2"/>
    <w:rsid w:val="00A45869"/>
    <w:rsid w:val="00A5099A"/>
    <w:rsid w:val="00A51341"/>
    <w:rsid w:val="00A53DAF"/>
    <w:rsid w:val="00A57191"/>
    <w:rsid w:val="00A6097A"/>
    <w:rsid w:val="00A6150A"/>
    <w:rsid w:val="00A620B9"/>
    <w:rsid w:val="00A63DBA"/>
    <w:rsid w:val="00A64241"/>
    <w:rsid w:val="00A64745"/>
    <w:rsid w:val="00A64A72"/>
    <w:rsid w:val="00A70D73"/>
    <w:rsid w:val="00A718D5"/>
    <w:rsid w:val="00A727AA"/>
    <w:rsid w:val="00A72A49"/>
    <w:rsid w:val="00A72BBC"/>
    <w:rsid w:val="00A732EE"/>
    <w:rsid w:val="00A7358E"/>
    <w:rsid w:val="00A73E9C"/>
    <w:rsid w:val="00A75AF8"/>
    <w:rsid w:val="00A75B61"/>
    <w:rsid w:val="00A80551"/>
    <w:rsid w:val="00A8261C"/>
    <w:rsid w:val="00A82774"/>
    <w:rsid w:val="00A83998"/>
    <w:rsid w:val="00A90F24"/>
    <w:rsid w:val="00A91CAD"/>
    <w:rsid w:val="00A92766"/>
    <w:rsid w:val="00A928BC"/>
    <w:rsid w:val="00A9368D"/>
    <w:rsid w:val="00A9398D"/>
    <w:rsid w:val="00A94177"/>
    <w:rsid w:val="00A941F5"/>
    <w:rsid w:val="00A95481"/>
    <w:rsid w:val="00A96B7C"/>
    <w:rsid w:val="00AA1722"/>
    <w:rsid w:val="00AA3861"/>
    <w:rsid w:val="00AA6E86"/>
    <w:rsid w:val="00AA7719"/>
    <w:rsid w:val="00AB02B1"/>
    <w:rsid w:val="00AB0CD9"/>
    <w:rsid w:val="00AB2835"/>
    <w:rsid w:val="00AB6BA3"/>
    <w:rsid w:val="00AB7A9F"/>
    <w:rsid w:val="00AC179B"/>
    <w:rsid w:val="00AC1BF4"/>
    <w:rsid w:val="00AC2064"/>
    <w:rsid w:val="00AC3021"/>
    <w:rsid w:val="00AC42D8"/>
    <w:rsid w:val="00AC449E"/>
    <w:rsid w:val="00AC4E86"/>
    <w:rsid w:val="00AC5980"/>
    <w:rsid w:val="00AC7852"/>
    <w:rsid w:val="00AC7C0D"/>
    <w:rsid w:val="00AD084E"/>
    <w:rsid w:val="00AD4CE2"/>
    <w:rsid w:val="00AD5C34"/>
    <w:rsid w:val="00AD5C94"/>
    <w:rsid w:val="00AE1568"/>
    <w:rsid w:val="00AE23BE"/>
    <w:rsid w:val="00AE5F3F"/>
    <w:rsid w:val="00AF37DB"/>
    <w:rsid w:val="00AF4DDF"/>
    <w:rsid w:val="00AF7515"/>
    <w:rsid w:val="00B01B99"/>
    <w:rsid w:val="00B0317C"/>
    <w:rsid w:val="00B074A9"/>
    <w:rsid w:val="00B075A5"/>
    <w:rsid w:val="00B1421B"/>
    <w:rsid w:val="00B149E0"/>
    <w:rsid w:val="00B2061F"/>
    <w:rsid w:val="00B21E54"/>
    <w:rsid w:val="00B24E75"/>
    <w:rsid w:val="00B258C4"/>
    <w:rsid w:val="00B31138"/>
    <w:rsid w:val="00B326E0"/>
    <w:rsid w:val="00B32C9D"/>
    <w:rsid w:val="00B33310"/>
    <w:rsid w:val="00B34256"/>
    <w:rsid w:val="00B34EF3"/>
    <w:rsid w:val="00B43241"/>
    <w:rsid w:val="00B43816"/>
    <w:rsid w:val="00B44C00"/>
    <w:rsid w:val="00B44FB7"/>
    <w:rsid w:val="00B47800"/>
    <w:rsid w:val="00B50A80"/>
    <w:rsid w:val="00B55A46"/>
    <w:rsid w:val="00B55A66"/>
    <w:rsid w:val="00B55A85"/>
    <w:rsid w:val="00B660B6"/>
    <w:rsid w:val="00B668AB"/>
    <w:rsid w:val="00B71A8E"/>
    <w:rsid w:val="00B723BF"/>
    <w:rsid w:val="00B73AE8"/>
    <w:rsid w:val="00B800CF"/>
    <w:rsid w:val="00B82A6A"/>
    <w:rsid w:val="00B83E3F"/>
    <w:rsid w:val="00B85B86"/>
    <w:rsid w:val="00B86122"/>
    <w:rsid w:val="00B87D12"/>
    <w:rsid w:val="00B90CB4"/>
    <w:rsid w:val="00B90DE3"/>
    <w:rsid w:val="00B915AE"/>
    <w:rsid w:val="00B9369A"/>
    <w:rsid w:val="00B96968"/>
    <w:rsid w:val="00BA5110"/>
    <w:rsid w:val="00BA5305"/>
    <w:rsid w:val="00BA5C31"/>
    <w:rsid w:val="00BA66AD"/>
    <w:rsid w:val="00BA78CF"/>
    <w:rsid w:val="00BB08D1"/>
    <w:rsid w:val="00BB0A67"/>
    <w:rsid w:val="00BB18BA"/>
    <w:rsid w:val="00BB595B"/>
    <w:rsid w:val="00BB5DF5"/>
    <w:rsid w:val="00BB720D"/>
    <w:rsid w:val="00BC1A20"/>
    <w:rsid w:val="00BC58CB"/>
    <w:rsid w:val="00BC6D0C"/>
    <w:rsid w:val="00BD2553"/>
    <w:rsid w:val="00BD29A7"/>
    <w:rsid w:val="00BD4050"/>
    <w:rsid w:val="00BD63BB"/>
    <w:rsid w:val="00BD6417"/>
    <w:rsid w:val="00BE2836"/>
    <w:rsid w:val="00BE4117"/>
    <w:rsid w:val="00BE55C6"/>
    <w:rsid w:val="00BE56AE"/>
    <w:rsid w:val="00BE769B"/>
    <w:rsid w:val="00BF0316"/>
    <w:rsid w:val="00BF098A"/>
    <w:rsid w:val="00BF5F4F"/>
    <w:rsid w:val="00BF71C4"/>
    <w:rsid w:val="00BF7858"/>
    <w:rsid w:val="00BF7B72"/>
    <w:rsid w:val="00C00001"/>
    <w:rsid w:val="00C00491"/>
    <w:rsid w:val="00C0082D"/>
    <w:rsid w:val="00C01FC6"/>
    <w:rsid w:val="00C03C66"/>
    <w:rsid w:val="00C07579"/>
    <w:rsid w:val="00C07615"/>
    <w:rsid w:val="00C113BE"/>
    <w:rsid w:val="00C12BEB"/>
    <w:rsid w:val="00C1543F"/>
    <w:rsid w:val="00C15DE4"/>
    <w:rsid w:val="00C15E22"/>
    <w:rsid w:val="00C15FE6"/>
    <w:rsid w:val="00C16CFB"/>
    <w:rsid w:val="00C16D40"/>
    <w:rsid w:val="00C214CA"/>
    <w:rsid w:val="00C216D9"/>
    <w:rsid w:val="00C21D53"/>
    <w:rsid w:val="00C23572"/>
    <w:rsid w:val="00C246B0"/>
    <w:rsid w:val="00C24951"/>
    <w:rsid w:val="00C2556E"/>
    <w:rsid w:val="00C25F6B"/>
    <w:rsid w:val="00C264AD"/>
    <w:rsid w:val="00C349FA"/>
    <w:rsid w:val="00C34B91"/>
    <w:rsid w:val="00C35D11"/>
    <w:rsid w:val="00C3626E"/>
    <w:rsid w:val="00C439D3"/>
    <w:rsid w:val="00C47651"/>
    <w:rsid w:val="00C47961"/>
    <w:rsid w:val="00C50507"/>
    <w:rsid w:val="00C52C3B"/>
    <w:rsid w:val="00C53CE2"/>
    <w:rsid w:val="00C5439A"/>
    <w:rsid w:val="00C5450C"/>
    <w:rsid w:val="00C5515F"/>
    <w:rsid w:val="00C55CE3"/>
    <w:rsid w:val="00C573D9"/>
    <w:rsid w:val="00C604D4"/>
    <w:rsid w:val="00C604F0"/>
    <w:rsid w:val="00C62E83"/>
    <w:rsid w:val="00C63460"/>
    <w:rsid w:val="00C63744"/>
    <w:rsid w:val="00C649D9"/>
    <w:rsid w:val="00C64D98"/>
    <w:rsid w:val="00C7218E"/>
    <w:rsid w:val="00C76442"/>
    <w:rsid w:val="00C77FBB"/>
    <w:rsid w:val="00C878A4"/>
    <w:rsid w:val="00C87E78"/>
    <w:rsid w:val="00C90561"/>
    <w:rsid w:val="00C915A3"/>
    <w:rsid w:val="00C9407A"/>
    <w:rsid w:val="00C94917"/>
    <w:rsid w:val="00C94E17"/>
    <w:rsid w:val="00C9523B"/>
    <w:rsid w:val="00C967B3"/>
    <w:rsid w:val="00C96A3C"/>
    <w:rsid w:val="00C9742F"/>
    <w:rsid w:val="00CA2BD6"/>
    <w:rsid w:val="00CA56B1"/>
    <w:rsid w:val="00CA67AE"/>
    <w:rsid w:val="00CA711D"/>
    <w:rsid w:val="00CA7D2D"/>
    <w:rsid w:val="00CB1410"/>
    <w:rsid w:val="00CB1C3C"/>
    <w:rsid w:val="00CB2E77"/>
    <w:rsid w:val="00CB3992"/>
    <w:rsid w:val="00CB4878"/>
    <w:rsid w:val="00CB547D"/>
    <w:rsid w:val="00CB59B8"/>
    <w:rsid w:val="00CB692E"/>
    <w:rsid w:val="00CC12D1"/>
    <w:rsid w:val="00CC277B"/>
    <w:rsid w:val="00CC391E"/>
    <w:rsid w:val="00CC69BD"/>
    <w:rsid w:val="00CD3CBF"/>
    <w:rsid w:val="00CD5090"/>
    <w:rsid w:val="00CD5869"/>
    <w:rsid w:val="00CD7C30"/>
    <w:rsid w:val="00CE488F"/>
    <w:rsid w:val="00CE7849"/>
    <w:rsid w:val="00CF125C"/>
    <w:rsid w:val="00CF322B"/>
    <w:rsid w:val="00CF4CB3"/>
    <w:rsid w:val="00CF603B"/>
    <w:rsid w:val="00D00F6E"/>
    <w:rsid w:val="00D01A1E"/>
    <w:rsid w:val="00D03C1F"/>
    <w:rsid w:val="00D03EE6"/>
    <w:rsid w:val="00D05377"/>
    <w:rsid w:val="00D07B3F"/>
    <w:rsid w:val="00D11DE8"/>
    <w:rsid w:val="00D1292A"/>
    <w:rsid w:val="00D154EE"/>
    <w:rsid w:val="00D15FB8"/>
    <w:rsid w:val="00D209F6"/>
    <w:rsid w:val="00D21399"/>
    <w:rsid w:val="00D21704"/>
    <w:rsid w:val="00D21BF4"/>
    <w:rsid w:val="00D22E28"/>
    <w:rsid w:val="00D23F1F"/>
    <w:rsid w:val="00D248FD"/>
    <w:rsid w:val="00D256A1"/>
    <w:rsid w:val="00D26707"/>
    <w:rsid w:val="00D27688"/>
    <w:rsid w:val="00D306F0"/>
    <w:rsid w:val="00D318EF"/>
    <w:rsid w:val="00D31CE5"/>
    <w:rsid w:val="00D33640"/>
    <w:rsid w:val="00D34215"/>
    <w:rsid w:val="00D3559F"/>
    <w:rsid w:val="00D40880"/>
    <w:rsid w:val="00D414BD"/>
    <w:rsid w:val="00D41E4D"/>
    <w:rsid w:val="00D41F82"/>
    <w:rsid w:val="00D42208"/>
    <w:rsid w:val="00D4280E"/>
    <w:rsid w:val="00D4724E"/>
    <w:rsid w:val="00D4F4B7"/>
    <w:rsid w:val="00D54B31"/>
    <w:rsid w:val="00D56307"/>
    <w:rsid w:val="00D5638E"/>
    <w:rsid w:val="00D57CF8"/>
    <w:rsid w:val="00D601BC"/>
    <w:rsid w:val="00D60810"/>
    <w:rsid w:val="00D60F91"/>
    <w:rsid w:val="00D644E2"/>
    <w:rsid w:val="00D66098"/>
    <w:rsid w:val="00D66F80"/>
    <w:rsid w:val="00D75909"/>
    <w:rsid w:val="00D805DF"/>
    <w:rsid w:val="00D813C7"/>
    <w:rsid w:val="00D82C0B"/>
    <w:rsid w:val="00D85C69"/>
    <w:rsid w:val="00D8611F"/>
    <w:rsid w:val="00D87B95"/>
    <w:rsid w:val="00D922C4"/>
    <w:rsid w:val="00D93444"/>
    <w:rsid w:val="00D95BCE"/>
    <w:rsid w:val="00D96E90"/>
    <w:rsid w:val="00D96F2E"/>
    <w:rsid w:val="00D97D92"/>
    <w:rsid w:val="00DA1509"/>
    <w:rsid w:val="00DA30F9"/>
    <w:rsid w:val="00DA75FB"/>
    <w:rsid w:val="00DB1D83"/>
    <w:rsid w:val="00DB248F"/>
    <w:rsid w:val="00DB5A03"/>
    <w:rsid w:val="00DC0A75"/>
    <w:rsid w:val="00DC29BA"/>
    <w:rsid w:val="00DC2DB3"/>
    <w:rsid w:val="00DC4A4B"/>
    <w:rsid w:val="00DC6360"/>
    <w:rsid w:val="00DC6CF4"/>
    <w:rsid w:val="00DC6FA1"/>
    <w:rsid w:val="00DC736E"/>
    <w:rsid w:val="00DC781B"/>
    <w:rsid w:val="00DC7C19"/>
    <w:rsid w:val="00DD1024"/>
    <w:rsid w:val="00DD3852"/>
    <w:rsid w:val="00DD4809"/>
    <w:rsid w:val="00DD68F5"/>
    <w:rsid w:val="00DD75D4"/>
    <w:rsid w:val="00DE265B"/>
    <w:rsid w:val="00DE291C"/>
    <w:rsid w:val="00DE491F"/>
    <w:rsid w:val="00DE5696"/>
    <w:rsid w:val="00DE634A"/>
    <w:rsid w:val="00DE74E4"/>
    <w:rsid w:val="00DF0050"/>
    <w:rsid w:val="00DF0F77"/>
    <w:rsid w:val="00DF1E8B"/>
    <w:rsid w:val="00DF3ACA"/>
    <w:rsid w:val="00DF4A00"/>
    <w:rsid w:val="00DF5B45"/>
    <w:rsid w:val="00DF6310"/>
    <w:rsid w:val="00DF6DAB"/>
    <w:rsid w:val="00E00D60"/>
    <w:rsid w:val="00E02332"/>
    <w:rsid w:val="00E05F10"/>
    <w:rsid w:val="00E11BF2"/>
    <w:rsid w:val="00E1390A"/>
    <w:rsid w:val="00E142ED"/>
    <w:rsid w:val="00E14783"/>
    <w:rsid w:val="00E14CF2"/>
    <w:rsid w:val="00E17BEB"/>
    <w:rsid w:val="00E20C63"/>
    <w:rsid w:val="00E21597"/>
    <w:rsid w:val="00E22701"/>
    <w:rsid w:val="00E24838"/>
    <w:rsid w:val="00E24EB0"/>
    <w:rsid w:val="00E26733"/>
    <w:rsid w:val="00E30C2C"/>
    <w:rsid w:val="00E31180"/>
    <w:rsid w:val="00E317BF"/>
    <w:rsid w:val="00E33183"/>
    <w:rsid w:val="00E33474"/>
    <w:rsid w:val="00E33DD2"/>
    <w:rsid w:val="00E3500C"/>
    <w:rsid w:val="00E368CF"/>
    <w:rsid w:val="00E40735"/>
    <w:rsid w:val="00E40E7F"/>
    <w:rsid w:val="00E447E4"/>
    <w:rsid w:val="00E44D5B"/>
    <w:rsid w:val="00E45137"/>
    <w:rsid w:val="00E454D7"/>
    <w:rsid w:val="00E470A1"/>
    <w:rsid w:val="00E52B86"/>
    <w:rsid w:val="00E5353E"/>
    <w:rsid w:val="00E54EC6"/>
    <w:rsid w:val="00E55448"/>
    <w:rsid w:val="00E57A70"/>
    <w:rsid w:val="00E60603"/>
    <w:rsid w:val="00E60A18"/>
    <w:rsid w:val="00E61EC9"/>
    <w:rsid w:val="00E6231C"/>
    <w:rsid w:val="00E62C85"/>
    <w:rsid w:val="00E64606"/>
    <w:rsid w:val="00E66D25"/>
    <w:rsid w:val="00E73348"/>
    <w:rsid w:val="00E73598"/>
    <w:rsid w:val="00E73D8A"/>
    <w:rsid w:val="00E74D8B"/>
    <w:rsid w:val="00E74E81"/>
    <w:rsid w:val="00E75D90"/>
    <w:rsid w:val="00E81797"/>
    <w:rsid w:val="00E87073"/>
    <w:rsid w:val="00E91E6A"/>
    <w:rsid w:val="00E9333E"/>
    <w:rsid w:val="00E9379E"/>
    <w:rsid w:val="00E938B0"/>
    <w:rsid w:val="00E958D2"/>
    <w:rsid w:val="00E977BE"/>
    <w:rsid w:val="00EA19CD"/>
    <w:rsid w:val="00EA1E13"/>
    <w:rsid w:val="00EA318C"/>
    <w:rsid w:val="00EA392D"/>
    <w:rsid w:val="00EA4EF4"/>
    <w:rsid w:val="00EA73AB"/>
    <w:rsid w:val="00EA7460"/>
    <w:rsid w:val="00EB5400"/>
    <w:rsid w:val="00EB5A0F"/>
    <w:rsid w:val="00EB5AD4"/>
    <w:rsid w:val="00EC19CA"/>
    <w:rsid w:val="00EC1D76"/>
    <w:rsid w:val="00EC1D82"/>
    <w:rsid w:val="00EC52F0"/>
    <w:rsid w:val="00EC5705"/>
    <w:rsid w:val="00EC748B"/>
    <w:rsid w:val="00ED0D2B"/>
    <w:rsid w:val="00ED17F8"/>
    <w:rsid w:val="00ED1BD9"/>
    <w:rsid w:val="00ED2410"/>
    <w:rsid w:val="00ED326F"/>
    <w:rsid w:val="00ED327B"/>
    <w:rsid w:val="00EE1A37"/>
    <w:rsid w:val="00EE1D0E"/>
    <w:rsid w:val="00EE2A10"/>
    <w:rsid w:val="00EE2E9B"/>
    <w:rsid w:val="00EE2EC1"/>
    <w:rsid w:val="00EE32B7"/>
    <w:rsid w:val="00EE4D16"/>
    <w:rsid w:val="00EE5FC7"/>
    <w:rsid w:val="00EF139A"/>
    <w:rsid w:val="00EF2A4A"/>
    <w:rsid w:val="00F008EB"/>
    <w:rsid w:val="00F055BE"/>
    <w:rsid w:val="00F056B7"/>
    <w:rsid w:val="00F05DA0"/>
    <w:rsid w:val="00F07BD1"/>
    <w:rsid w:val="00F1078E"/>
    <w:rsid w:val="00F12011"/>
    <w:rsid w:val="00F14A8D"/>
    <w:rsid w:val="00F1531E"/>
    <w:rsid w:val="00F15F6F"/>
    <w:rsid w:val="00F220C8"/>
    <w:rsid w:val="00F238A2"/>
    <w:rsid w:val="00F24011"/>
    <w:rsid w:val="00F244E5"/>
    <w:rsid w:val="00F247DC"/>
    <w:rsid w:val="00F30674"/>
    <w:rsid w:val="00F31936"/>
    <w:rsid w:val="00F366C3"/>
    <w:rsid w:val="00F36EB3"/>
    <w:rsid w:val="00F40066"/>
    <w:rsid w:val="00F40CCC"/>
    <w:rsid w:val="00F41A64"/>
    <w:rsid w:val="00F45863"/>
    <w:rsid w:val="00F46174"/>
    <w:rsid w:val="00F4785E"/>
    <w:rsid w:val="00F47F76"/>
    <w:rsid w:val="00F50349"/>
    <w:rsid w:val="00F508F3"/>
    <w:rsid w:val="00F5160F"/>
    <w:rsid w:val="00F517F1"/>
    <w:rsid w:val="00F52EAC"/>
    <w:rsid w:val="00F56A0C"/>
    <w:rsid w:val="00F57053"/>
    <w:rsid w:val="00F578A9"/>
    <w:rsid w:val="00F64D03"/>
    <w:rsid w:val="00F662F1"/>
    <w:rsid w:val="00F67A66"/>
    <w:rsid w:val="00F73A97"/>
    <w:rsid w:val="00F74391"/>
    <w:rsid w:val="00F75FFD"/>
    <w:rsid w:val="00F772CA"/>
    <w:rsid w:val="00F81648"/>
    <w:rsid w:val="00F8232F"/>
    <w:rsid w:val="00F83F61"/>
    <w:rsid w:val="00F84E2D"/>
    <w:rsid w:val="00F856FE"/>
    <w:rsid w:val="00F85D04"/>
    <w:rsid w:val="00F8652E"/>
    <w:rsid w:val="00F8701C"/>
    <w:rsid w:val="00F87F2B"/>
    <w:rsid w:val="00F90DA2"/>
    <w:rsid w:val="00F910A3"/>
    <w:rsid w:val="00F95535"/>
    <w:rsid w:val="00FA0F0F"/>
    <w:rsid w:val="00FA40E6"/>
    <w:rsid w:val="00FA677C"/>
    <w:rsid w:val="00FA6D34"/>
    <w:rsid w:val="00FB2937"/>
    <w:rsid w:val="00FB789E"/>
    <w:rsid w:val="00FC5988"/>
    <w:rsid w:val="00FC5C1C"/>
    <w:rsid w:val="00FD08C6"/>
    <w:rsid w:val="00FD0C8B"/>
    <w:rsid w:val="00FD11F7"/>
    <w:rsid w:val="00FD3CB0"/>
    <w:rsid w:val="00FD5921"/>
    <w:rsid w:val="00FD6448"/>
    <w:rsid w:val="00FD7EC4"/>
    <w:rsid w:val="00FE034B"/>
    <w:rsid w:val="00FE0E44"/>
    <w:rsid w:val="00FE44FE"/>
    <w:rsid w:val="00FE5625"/>
    <w:rsid w:val="00FE6A8A"/>
    <w:rsid w:val="00FE6C86"/>
    <w:rsid w:val="00FF08DC"/>
    <w:rsid w:val="00FF30A3"/>
    <w:rsid w:val="00FF3164"/>
    <w:rsid w:val="00FF5A68"/>
    <w:rsid w:val="00FF64AB"/>
    <w:rsid w:val="00FF6D9B"/>
    <w:rsid w:val="01236AB1"/>
    <w:rsid w:val="01851BAC"/>
    <w:rsid w:val="019704D3"/>
    <w:rsid w:val="02035487"/>
    <w:rsid w:val="022DAE49"/>
    <w:rsid w:val="02991B9B"/>
    <w:rsid w:val="02C8568D"/>
    <w:rsid w:val="02D423CF"/>
    <w:rsid w:val="02D5F7FA"/>
    <w:rsid w:val="02EDA5DD"/>
    <w:rsid w:val="030768DB"/>
    <w:rsid w:val="03EA458E"/>
    <w:rsid w:val="0430E257"/>
    <w:rsid w:val="04B2AF78"/>
    <w:rsid w:val="05AA787E"/>
    <w:rsid w:val="05F98415"/>
    <w:rsid w:val="06904AFF"/>
    <w:rsid w:val="07015BAF"/>
    <w:rsid w:val="077EBD5C"/>
    <w:rsid w:val="082BABF6"/>
    <w:rsid w:val="085237B2"/>
    <w:rsid w:val="085B0485"/>
    <w:rsid w:val="096ABBE6"/>
    <w:rsid w:val="09A59E11"/>
    <w:rsid w:val="09B2A840"/>
    <w:rsid w:val="09C145E5"/>
    <w:rsid w:val="09E2ED22"/>
    <w:rsid w:val="09FC9361"/>
    <w:rsid w:val="0A841983"/>
    <w:rsid w:val="0A96FACC"/>
    <w:rsid w:val="0AA850BA"/>
    <w:rsid w:val="0ACCA8B0"/>
    <w:rsid w:val="0B538A72"/>
    <w:rsid w:val="0C003271"/>
    <w:rsid w:val="0C2F0741"/>
    <w:rsid w:val="0CCC6AAE"/>
    <w:rsid w:val="0CD000C8"/>
    <w:rsid w:val="0D2756EB"/>
    <w:rsid w:val="0D5722C6"/>
    <w:rsid w:val="0E98C050"/>
    <w:rsid w:val="0ED6A814"/>
    <w:rsid w:val="0EE551B5"/>
    <w:rsid w:val="0EF01440"/>
    <w:rsid w:val="0F48D13D"/>
    <w:rsid w:val="103EF434"/>
    <w:rsid w:val="10410C21"/>
    <w:rsid w:val="1053B635"/>
    <w:rsid w:val="10A45D1D"/>
    <w:rsid w:val="110553D7"/>
    <w:rsid w:val="11AD9A7B"/>
    <w:rsid w:val="11BDF83E"/>
    <w:rsid w:val="11D06112"/>
    <w:rsid w:val="1216563B"/>
    <w:rsid w:val="12B18E8F"/>
    <w:rsid w:val="12F5A9BE"/>
    <w:rsid w:val="133F30F4"/>
    <w:rsid w:val="13406229"/>
    <w:rsid w:val="14498DF2"/>
    <w:rsid w:val="144F8807"/>
    <w:rsid w:val="14EA141A"/>
    <w:rsid w:val="151D667E"/>
    <w:rsid w:val="155F925E"/>
    <w:rsid w:val="157E66DC"/>
    <w:rsid w:val="15EB3F07"/>
    <w:rsid w:val="15FB9794"/>
    <w:rsid w:val="1634ED6D"/>
    <w:rsid w:val="1691485B"/>
    <w:rsid w:val="17052850"/>
    <w:rsid w:val="171682BB"/>
    <w:rsid w:val="177F6B05"/>
    <w:rsid w:val="178F820E"/>
    <w:rsid w:val="17C57DDA"/>
    <w:rsid w:val="1821B4DC"/>
    <w:rsid w:val="18506903"/>
    <w:rsid w:val="18AF506D"/>
    <w:rsid w:val="18FF92D7"/>
    <w:rsid w:val="19089019"/>
    <w:rsid w:val="19336589"/>
    <w:rsid w:val="1958302F"/>
    <w:rsid w:val="1AA75CF3"/>
    <w:rsid w:val="1ADB4605"/>
    <w:rsid w:val="1AF9FC85"/>
    <w:rsid w:val="1B11EFE9"/>
    <w:rsid w:val="1B1F7F39"/>
    <w:rsid w:val="1C771666"/>
    <w:rsid w:val="1C87A864"/>
    <w:rsid w:val="1CF18ACB"/>
    <w:rsid w:val="1D561E3D"/>
    <w:rsid w:val="1D9D9178"/>
    <w:rsid w:val="1DE64501"/>
    <w:rsid w:val="1E12E6C7"/>
    <w:rsid w:val="1E4F6C75"/>
    <w:rsid w:val="1E760FE9"/>
    <w:rsid w:val="1EC52EA5"/>
    <w:rsid w:val="1F083BDB"/>
    <w:rsid w:val="1F1437AF"/>
    <w:rsid w:val="1F246EF8"/>
    <w:rsid w:val="1F7B82F1"/>
    <w:rsid w:val="1F857568"/>
    <w:rsid w:val="1FD18F94"/>
    <w:rsid w:val="2003A479"/>
    <w:rsid w:val="20DF4E6E"/>
    <w:rsid w:val="20EBB1C9"/>
    <w:rsid w:val="20F73E2C"/>
    <w:rsid w:val="21432F60"/>
    <w:rsid w:val="217106D6"/>
    <w:rsid w:val="217CE39E"/>
    <w:rsid w:val="21A450A4"/>
    <w:rsid w:val="237C6771"/>
    <w:rsid w:val="240AB9D9"/>
    <w:rsid w:val="24582A76"/>
    <w:rsid w:val="24D35D69"/>
    <w:rsid w:val="251C765C"/>
    <w:rsid w:val="251CD3B1"/>
    <w:rsid w:val="252A35AA"/>
    <w:rsid w:val="2545EC45"/>
    <w:rsid w:val="2572987A"/>
    <w:rsid w:val="25AD2C9A"/>
    <w:rsid w:val="25DF80A5"/>
    <w:rsid w:val="266062E5"/>
    <w:rsid w:val="266745F9"/>
    <w:rsid w:val="26827BEC"/>
    <w:rsid w:val="2749FCE9"/>
    <w:rsid w:val="274FB56E"/>
    <w:rsid w:val="275F23D4"/>
    <w:rsid w:val="2806979B"/>
    <w:rsid w:val="282BE9FD"/>
    <w:rsid w:val="284206DE"/>
    <w:rsid w:val="29132F51"/>
    <w:rsid w:val="299EDBBA"/>
    <w:rsid w:val="29E2C79A"/>
    <w:rsid w:val="2A01FD80"/>
    <w:rsid w:val="2AAE439D"/>
    <w:rsid w:val="2AC9F828"/>
    <w:rsid w:val="2AE36469"/>
    <w:rsid w:val="2B091A97"/>
    <w:rsid w:val="2B271794"/>
    <w:rsid w:val="2B66BE84"/>
    <w:rsid w:val="2B9D141B"/>
    <w:rsid w:val="2BCB77F1"/>
    <w:rsid w:val="2BCE9F23"/>
    <w:rsid w:val="2C054FE0"/>
    <w:rsid w:val="2C58B065"/>
    <w:rsid w:val="2CA52D0C"/>
    <w:rsid w:val="2CC2869F"/>
    <w:rsid w:val="2D1F69A9"/>
    <w:rsid w:val="2D6A9243"/>
    <w:rsid w:val="2DD425EE"/>
    <w:rsid w:val="2E13B6BE"/>
    <w:rsid w:val="2E4F5568"/>
    <w:rsid w:val="2E5A89E5"/>
    <w:rsid w:val="2F261B13"/>
    <w:rsid w:val="2F74DE8A"/>
    <w:rsid w:val="2FD0FEC9"/>
    <w:rsid w:val="2FEEA3CA"/>
    <w:rsid w:val="2FF6EE37"/>
    <w:rsid w:val="2FF73304"/>
    <w:rsid w:val="300D2379"/>
    <w:rsid w:val="3023CE24"/>
    <w:rsid w:val="30688FFD"/>
    <w:rsid w:val="307793DC"/>
    <w:rsid w:val="30C411F0"/>
    <w:rsid w:val="311EB411"/>
    <w:rsid w:val="31FB6C21"/>
    <w:rsid w:val="32103E60"/>
    <w:rsid w:val="328334FB"/>
    <w:rsid w:val="330BB617"/>
    <w:rsid w:val="333225B8"/>
    <w:rsid w:val="335D9718"/>
    <w:rsid w:val="336F9242"/>
    <w:rsid w:val="33B626B7"/>
    <w:rsid w:val="34704739"/>
    <w:rsid w:val="35537CB0"/>
    <w:rsid w:val="3562CD48"/>
    <w:rsid w:val="35653FFC"/>
    <w:rsid w:val="35969EA5"/>
    <w:rsid w:val="35B06881"/>
    <w:rsid w:val="35C659C6"/>
    <w:rsid w:val="35D60D48"/>
    <w:rsid w:val="3626A582"/>
    <w:rsid w:val="3638D016"/>
    <w:rsid w:val="36486263"/>
    <w:rsid w:val="36693D99"/>
    <w:rsid w:val="36EDC779"/>
    <w:rsid w:val="3715FE4B"/>
    <w:rsid w:val="371963D9"/>
    <w:rsid w:val="37593FCE"/>
    <w:rsid w:val="379C75DE"/>
    <w:rsid w:val="37D6DD8A"/>
    <w:rsid w:val="37E8388C"/>
    <w:rsid w:val="3802CE3B"/>
    <w:rsid w:val="382C265B"/>
    <w:rsid w:val="38C49D58"/>
    <w:rsid w:val="395BD055"/>
    <w:rsid w:val="3A1D160E"/>
    <w:rsid w:val="3A2A858C"/>
    <w:rsid w:val="3A9A1672"/>
    <w:rsid w:val="3AE4DDA0"/>
    <w:rsid w:val="3B020AD0"/>
    <w:rsid w:val="3B35E0F2"/>
    <w:rsid w:val="3B386BCD"/>
    <w:rsid w:val="3B500ADC"/>
    <w:rsid w:val="3B5D915C"/>
    <w:rsid w:val="3B79C78A"/>
    <w:rsid w:val="3BDB63E7"/>
    <w:rsid w:val="3BF506EA"/>
    <w:rsid w:val="3C4FC557"/>
    <w:rsid w:val="3C68254E"/>
    <w:rsid w:val="3C740DE8"/>
    <w:rsid w:val="3D737149"/>
    <w:rsid w:val="3DAAA762"/>
    <w:rsid w:val="3E2ADE56"/>
    <w:rsid w:val="3E41DDDE"/>
    <w:rsid w:val="3EA8FA63"/>
    <w:rsid w:val="3ECDE201"/>
    <w:rsid w:val="3F8AC0E2"/>
    <w:rsid w:val="3F8E67FA"/>
    <w:rsid w:val="400AC463"/>
    <w:rsid w:val="402D8DD6"/>
    <w:rsid w:val="40945B72"/>
    <w:rsid w:val="40FF157A"/>
    <w:rsid w:val="4141B3F0"/>
    <w:rsid w:val="4157ED97"/>
    <w:rsid w:val="41A205D0"/>
    <w:rsid w:val="41FB2668"/>
    <w:rsid w:val="4201518F"/>
    <w:rsid w:val="420B4000"/>
    <w:rsid w:val="4281C702"/>
    <w:rsid w:val="42DE5959"/>
    <w:rsid w:val="4349DF48"/>
    <w:rsid w:val="437DE158"/>
    <w:rsid w:val="43ABA6E2"/>
    <w:rsid w:val="43DACF8B"/>
    <w:rsid w:val="43E8FC98"/>
    <w:rsid w:val="4413FA0B"/>
    <w:rsid w:val="451868F4"/>
    <w:rsid w:val="45DF9856"/>
    <w:rsid w:val="46204766"/>
    <w:rsid w:val="462CBF80"/>
    <w:rsid w:val="46877A35"/>
    <w:rsid w:val="469CF086"/>
    <w:rsid w:val="46B5732E"/>
    <w:rsid w:val="4838C0E7"/>
    <w:rsid w:val="4869ECBB"/>
    <w:rsid w:val="4A3A5925"/>
    <w:rsid w:val="4A673443"/>
    <w:rsid w:val="4B0ACE77"/>
    <w:rsid w:val="4B36BF83"/>
    <w:rsid w:val="4B38FD02"/>
    <w:rsid w:val="4B638236"/>
    <w:rsid w:val="4BF3F396"/>
    <w:rsid w:val="4C144BEB"/>
    <w:rsid w:val="4C15AFCB"/>
    <w:rsid w:val="4C2FA487"/>
    <w:rsid w:val="4C4FD3EE"/>
    <w:rsid w:val="4C6ACC0A"/>
    <w:rsid w:val="4CBC9563"/>
    <w:rsid w:val="4D08BFD2"/>
    <w:rsid w:val="4D8E6331"/>
    <w:rsid w:val="4DA5CBCF"/>
    <w:rsid w:val="4E031697"/>
    <w:rsid w:val="4F6723E9"/>
    <w:rsid w:val="4FDA26A0"/>
    <w:rsid w:val="509BD157"/>
    <w:rsid w:val="50AE722A"/>
    <w:rsid w:val="50B9E7CC"/>
    <w:rsid w:val="513C1BB1"/>
    <w:rsid w:val="51AE1022"/>
    <w:rsid w:val="51C70756"/>
    <w:rsid w:val="523FF962"/>
    <w:rsid w:val="52C0BB36"/>
    <w:rsid w:val="532A7A77"/>
    <w:rsid w:val="53994070"/>
    <w:rsid w:val="53C06978"/>
    <w:rsid w:val="53C7641A"/>
    <w:rsid w:val="53C82532"/>
    <w:rsid w:val="53D40DCC"/>
    <w:rsid w:val="53E612EC"/>
    <w:rsid w:val="53EF058A"/>
    <w:rsid w:val="54500D3D"/>
    <w:rsid w:val="5495F2F9"/>
    <w:rsid w:val="551EEDBE"/>
    <w:rsid w:val="55948991"/>
    <w:rsid w:val="559701DF"/>
    <w:rsid w:val="55DFE864"/>
    <w:rsid w:val="56036833"/>
    <w:rsid w:val="56BE8AAE"/>
    <w:rsid w:val="56FFC5F4"/>
    <w:rsid w:val="570BAE8E"/>
    <w:rsid w:val="571DB3AE"/>
    <w:rsid w:val="577F081B"/>
    <w:rsid w:val="57AB61CB"/>
    <w:rsid w:val="57ACBDDB"/>
    <w:rsid w:val="57CEDF06"/>
    <w:rsid w:val="57EC5776"/>
    <w:rsid w:val="57F84671"/>
    <w:rsid w:val="585410FA"/>
    <w:rsid w:val="58859569"/>
    <w:rsid w:val="58A05BB2"/>
    <w:rsid w:val="58AC368A"/>
    <w:rsid w:val="58D90662"/>
    <w:rsid w:val="5983B141"/>
    <w:rsid w:val="59889AB2"/>
    <w:rsid w:val="5A04EAE1"/>
    <w:rsid w:val="5A769C75"/>
    <w:rsid w:val="5B29A56B"/>
    <w:rsid w:val="5B435F32"/>
    <w:rsid w:val="5C200D58"/>
    <w:rsid w:val="5C20C9F0"/>
    <w:rsid w:val="5C44E127"/>
    <w:rsid w:val="5CB2CFCA"/>
    <w:rsid w:val="5D464FCA"/>
    <w:rsid w:val="5DD48A18"/>
    <w:rsid w:val="5E01765C"/>
    <w:rsid w:val="5E72A1C6"/>
    <w:rsid w:val="5F352D71"/>
    <w:rsid w:val="5F51FDA9"/>
    <w:rsid w:val="60328828"/>
    <w:rsid w:val="61B72CCD"/>
    <w:rsid w:val="624009D5"/>
    <w:rsid w:val="62A9D3EA"/>
    <w:rsid w:val="62BBC8B4"/>
    <w:rsid w:val="62FFD6CD"/>
    <w:rsid w:val="63211694"/>
    <w:rsid w:val="6392389F"/>
    <w:rsid w:val="63E7261E"/>
    <w:rsid w:val="63FB58DE"/>
    <w:rsid w:val="642C01FB"/>
    <w:rsid w:val="642CED72"/>
    <w:rsid w:val="642D3318"/>
    <w:rsid w:val="6456BB9D"/>
    <w:rsid w:val="6492E5EA"/>
    <w:rsid w:val="65273ABF"/>
    <w:rsid w:val="654A61F0"/>
    <w:rsid w:val="65790B9D"/>
    <w:rsid w:val="65848307"/>
    <w:rsid w:val="658752DD"/>
    <w:rsid w:val="660ADF29"/>
    <w:rsid w:val="665EC98B"/>
    <w:rsid w:val="66988D27"/>
    <w:rsid w:val="66DC157F"/>
    <w:rsid w:val="6771AB00"/>
    <w:rsid w:val="680D173A"/>
    <w:rsid w:val="680E4158"/>
    <w:rsid w:val="6865CEC4"/>
    <w:rsid w:val="68BBBCF9"/>
    <w:rsid w:val="691F1E92"/>
    <w:rsid w:val="6934F828"/>
    <w:rsid w:val="69A5CE56"/>
    <w:rsid w:val="6A941209"/>
    <w:rsid w:val="6B0E7C2B"/>
    <w:rsid w:val="6C08776C"/>
    <w:rsid w:val="6C0D9F8D"/>
    <w:rsid w:val="6C1A255D"/>
    <w:rsid w:val="6C2FE26A"/>
    <w:rsid w:val="6CD3BEA2"/>
    <w:rsid w:val="6D7F3738"/>
    <w:rsid w:val="6DD2D129"/>
    <w:rsid w:val="6E6DA8CB"/>
    <w:rsid w:val="6E760787"/>
    <w:rsid w:val="6E94707A"/>
    <w:rsid w:val="6F2DAE86"/>
    <w:rsid w:val="6F361BE1"/>
    <w:rsid w:val="6F3A2CFE"/>
    <w:rsid w:val="6F50309D"/>
    <w:rsid w:val="708A559C"/>
    <w:rsid w:val="70AB163A"/>
    <w:rsid w:val="70B374DC"/>
    <w:rsid w:val="70E110B0"/>
    <w:rsid w:val="70E6F219"/>
    <w:rsid w:val="71742FA3"/>
    <w:rsid w:val="7197F190"/>
    <w:rsid w:val="72845DBE"/>
    <w:rsid w:val="7311ABED"/>
    <w:rsid w:val="73152C6A"/>
    <w:rsid w:val="738E59A9"/>
    <w:rsid w:val="742E2A4E"/>
    <w:rsid w:val="744CA752"/>
    <w:rsid w:val="75B5E299"/>
    <w:rsid w:val="76725158"/>
    <w:rsid w:val="76E316B5"/>
    <w:rsid w:val="76FE9DCA"/>
    <w:rsid w:val="77FBEAEA"/>
    <w:rsid w:val="7805C513"/>
    <w:rsid w:val="788871EB"/>
    <w:rsid w:val="79004A72"/>
    <w:rsid w:val="794F916C"/>
    <w:rsid w:val="798399E4"/>
    <w:rsid w:val="79E10C06"/>
    <w:rsid w:val="79FC8CD1"/>
    <w:rsid w:val="7A1AEB20"/>
    <w:rsid w:val="7A2331EE"/>
    <w:rsid w:val="7A8FACDB"/>
    <w:rsid w:val="7AFED5F1"/>
    <w:rsid w:val="7B1578EE"/>
    <w:rsid w:val="7B168611"/>
    <w:rsid w:val="7B373F06"/>
    <w:rsid w:val="7B7885AE"/>
    <w:rsid w:val="7B95A9D9"/>
    <w:rsid w:val="7C440FE8"/>
    <w:rsid w:val="7D22F88E"/>
    <w:rsid w:val="7D40FF7B"/>
    <w:rsid w:val="7D45E372"/>
    <w:rsid w:val="7D664CFC"/>
    <w:rsid w:val="7E15A7DC"/>
    <w:rsid w:val="7E38BD2E"/>
    <w:rsid w:val="7ED23F89"/>
    <w:rsid w:val="7F1CB564"/>
    <w:rsid w:val="7F72BAD7"/>
    <w:rsid w:val="7F7F9D2E"/>
    <w:rsid w:val="7FA54192"/>
    <w:rsid w:val="7FE9CABD"/>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677A0"/>
  <w15:chartTrackingRefBased/>
  <w15:docId w15:val="{67F6BA60-910E-4EBD-A9AB-970DB621F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4"/>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0"/>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A1509"/>
    <w:pPr>
      <w:spacing w:line="360" w:lineRule="auto"/>
      <w:jc w:val="both"/>
    </w:pPr>
    <w:rPr>
      <w:sz w:val="24"/>
      <w:lang w:val="en-GB"/>
    </w:rPr>
  </w:style>
  <w:style w:type="paragraph" w:styleId="Heading1">
    <w:name w:val="heading 1"/>
    <w:aliases w:val="H1"/>
    <w:basedOn w:val="Normal"/>
    <w:next w:val="Normal"/>
    <w:link w:val="Heading1Char"/>
    <w:qFormat/>
    <w:rsid w:val="0049335D"/>
    <w:pPr>
      <w:keepNext/>
      <w:keepLines/>
      <w:spacing w:before="240" w:after="0"/>
      <w:outlineLvl w:val="0"/>
    </w:pPr>
    <w:rPr>
      <w:rFonts w:asciiTheme="majorHAnsi" w:eastAsiaTheme="majorEastAsia" w:hAnsiTheme="majorHAnsi" w:cstheme="majorBidi"/>
      <w:color w:val="43A989"/>
      <w:sz w:val="32"/>
      <w:szCs w:val="32"/>
    </w:rPr>
  </w:style>
  <w:style w:type="paragraph" w:styleId="Heading2">
    <w:name w:val="heading 2"/>
    <w:aliases w:val="H2"/>
    <w:basedOn w:val="Normal"/>
    <w:next w:val="Normal"/>
    <w:link w:val="Heading2Char"/>
    <w:unhideWhenUsed/>
    <w:qFormat/>
    <w:rsid w:val="0049335D"/>
    <w:pPr>
      <w:keepNext/>
      <w:keepLines/>
      <w:spacing w:before="40" w:after="0"/>
      <w:outlineLvl w:val="1"/>
    </w:pPr>
    <w:rPr>
      <w:rFonts w:asciiTheme="majorHAnsi" w:eastAsiaTheme="majorEastAsia" w:hAnsiTheme="majorHAnsi" w:cstheme="majorBidi"/>
      <w:color w:val="43A989"/>
      <w:sz w:val="26"/>
      <w:szCs w:val="26"/>
    </w:rPr>
  </w:style>
  <w:style w:type="paragraph" w:styleId="Heading3">
    <w:name w:val="heading 3"/>
    <w:aliases w:val="H3"/>
    <w:basedOn w:val="Normal"/>
    <w:next w:val="Normal"/>
    <w:link w:val="Heading3Char"/>
    <w:unhideWhenUsed/>
    <w:qFormat/>
    <w:rsid w:val="0049335D"/>
    <w:pPr>
      <w:keepNext/>
      <w:keepLines/>
      <w:spacing w:before="40" w:after="0"/>
      <w:outlineLvl w:val="2"/>
    </w:pPr>
    <w:rPr>
      <w:rFonts w:asciiTheme="majorHAnsi" w:eastAsiaTheme="majorEastAsia" w:hAnsiTheme="majorHAnsi" w:cstheme="majorBidi"/>
      <w:color w:val="43A989"/>
      <w:szCs w:val="24"/>
    </w:rPr>
  </w:style>
  <w:style w:type="paragraph" w:styleId="Heading4">
    <w:name w:val="heading 4"/>
    <w:aliases w:val="H4"/>
    <w:basedOn w:val="Normal"/>
    <w:next w:val="Normal"/>
    <w:link w:val="Heading4Char"/>
    <w:qFormat/>
    <w:rsid w:val="0049335D"/>
    <w:pPr>
      <w:keepNext/>
      <w:numPr>
        <w:ilvl w:val="3"/>
        <w:numId w:val="1"/>
      </w:numPr>
      <w:spacing w:before="240" w:after="120" w:line="240" w:lineRule="auto"/>
      <w:outlineLvl w:val="3"/>
    </w:pPr>
    <w:rPr>
      <w:b/>
      <w:bCs/>
      <w:color w:val="003249"/>
      <w:szCs w:val="28"/>
    </w:rPr>
  </w:style>
  <w:style w:type="paragraph" w:styleId="Heading5">
    <w:name w:val="heading 5"/>
    <w:aliases w:val="H5"/>
    <w:basedOn w:val="Normal"/>
    <w:next w:val="Normal"/>
    <w:link w:val="Heading5Char"/>
    <w:qFormat/>
    <w:rsid w:val="0049335D"/>
    <w:pPr>
      <w:keepNext/>
      <w:numPr>
        <w:ilvl w:val="4"/>
        <w:numId w:val="1"/>
      </w:numPr>
      <w:spacing w:before="240" w:after="60" w:line="240" w:lineRule="auto"/>
      <w:outlineLvl w:val="4"/>
    </w:pPr>
    <w:rPr>
      <w:b/>
      <w:bCs/>
      <w:i/>
      <w:iCs/>
      <w:color w:val="003249"/>
      <w:szCs w:val="26"/>
    </w:rPr>
  </w:style>
  <w:style w:type="paragraph" w:styleId="Heading6">
    <w:name w:val="heading 6"/>
    <w:aliases w:val="H6"/>
    <w:basedOn w:val="Normal"/>
    <w:next w:val="Normal"/>
    <w:link w:val="Heading6Char"/>
    <w:unhideWhenUsed/>
    <w:qFormat/>
    <w:rsid w:val="0049335D"/>
    <w:pPr>
      <w:keepNext/>
      <w:keepLines/>
      <w:spacing w:before="40" w:after="0"/>
      <w:outlineLvl w:val="5"/>
    </w:pPr>
    <w:rPr>
      <w:rFonts w:asciiTheme="majorHAnsi" w:eastAsiaTheme="majorEastAsia" w:hAnsiTheme="majorHAnsi" w:cstheme="majorBidi"/>
      <w:color w:val="43A989"/>
    </w:rPr>
  </w:style>
  <w:style w:type="paragraph" w:styleId="Heading7">
    <w:name w:val="heading 7"/>
    <w:basedOn w:val="Normal"/>
    <w:next w:val="Normal"/>
    <w:link w:val="Heading7Char"/>
    <w:qFormat/>
    <w:rsid w:val="006349DA"/>
    <w:pPr>
      <w:numPr>
        <w:ilvl w:val="6"/>
        <w:numId w:val="1"/>
      </w:numPr>
      <w:spacing w:before="240" w:after="60" w:line="240" w:lineRule="auto"/>
      <w:outlineLvl w:val="6"/>
    </w:pPr>
    <w:rPr>
      <w:i/>
    </w:rPr>
  </w:style>
  <w:style w:type="paragraph" w:styleId="Heading8">
    <w:name w:val="heading 8"/>
    <w:aliases w:val="(table no.)"/>
    <w:basedOn w:val="Normal"/>
    <w:next w:val="Normal"/>
    <w:link w:val="Heading8Char"/>
    <w:qFormat/>
    <w:rsid w:val="006349DA"/>
    <w:pPr>
      <w:numPr>
        <w:ilvl w:val="7"/>
        <w:numId w:val="1"/>
      </w:numPr>
      <w:spacing w:before="240" w:after="60" w:line="240" w:lineRule="auto"/>
      <w:outlineLvl w:val="7"/>
    </w:pPr>
    <w:rPr>
      <w:iCs/>
    </w:rPr>
  </w:style>
  <w:style w:type="paragraph" w:styleId="Heading9">
    <w:name w:val="heading 9"/>
    <w:basedOn w:val="Normal"/>
    <w:next w:val="Normal"/>
    <w:link w:val="Heading9Char"/>
    <w:qFormat/>
    <w:rsid w:val="005B36D4"/>
    <w:pPr>
      <w:numPr>
        <w:ilvl w:val="8"/>
        <w:numId w:val="6"/>
      </w:numPr>
      <w:tabs>
        <w:tab w:val="clear" w:pos="1728"/>
        <w:tab w:val="num" w:pos="1584"/>
      </w:tabs>
      <w:spacing w:before="240" w:after="60" w:line="240" w:lineRule="auto"/>
      <w:outlineLvl w:val="8"/>
    </w:pPr>
    <w:rPr>
      <w:rFonts w:ascii="Calibri" w:eastAsia="Times New Roman" w:hAnsi="Calibri" w:cs="Arial"/>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49335D"/>
    <w:rPr>
      <w:rFonts w:asciiTheme="majorHAnsi" w:eastAsiaTheme="majorEastAsia" w:hAnsiTheme="majorHAnsi" w:cstheme="majorBidi"/>
      <w:color w:val="43A989"/>
      <w:sz w:val="32"/>
      <w:szCs w:val="32"/>
      <w:lang w:val="en-GB"/>
    </w:rPr>
  </w:style>
  <w:style w:type="character" w:customStyle="1" w:styleId="Heading2Char">
    <w:name w:val="Heading 2 Char"/>
    <w:aliases w:val="H2 Char"/>
    <w:basedOn w:val="DefaultParagraphFont"/>
    <w:link w:val="Heading2"/>
    <w:rsid w:val="0049335D"/>
    <w:rPr>
      <w:rFonts w:asciiTheme="majorHAnsi" w:eastAsiaTheme="majorEastAsia" w:hAnsiTheme="majorHAnsi" w:cstheme="majorBidi"/>
      <w:color w:val="43A989"/>
      <w:sz w:val="26"/>
      <w:szCs w:val="26"/>
      <w:lang w:val="en-GB"/>
    </w:rPr>
  </w:style>
  <w:style w:type="character" w:customStyle="1" w:styleId="Heading3Char">
    <w:name w:val="Heading 3 Char"/>
    <w:aliases w:val="H3 Char"/>
    <w:basedOn w:val="DefaultParagraphFont"/>
    <w:link w:val="Heading3"/>
    <w:rsid w:val="0049335D"/>
    <w:rPr>
      <w:rFonts w:asciiTheme="majorHAnsi" w:eastAsiaTheme="majorEastAsia" w:hAnsiTheme="majorHAnsi" w:cstheme="majorBidi"/>
      <w:color w:val="43A989"/>
      <w:sz w:val="24"/>
      <w:szCs w:val="24"/>
      <w:lang w:val="en-GB"/>
    </w:rPr>
  </w:style>
  <w:style w:type="character" w:customStyle="1" w:styleId="Heading4Char">
    <w:name w:val="Heading 4 Char"/>
    <w:aliases w:val="H4 Char"/>
    <w:basedOn w:val="DefaultParagraphFont"/>
    <w:link w:val="Heading4"/>
    <w:rsid w:val="0049335D"/>
    <w:rPr>
      <w:b/>
      <w:bCs/>
      <w:color w:val="003249"/>
      <w:sz w:val="24"/>
      <w:szCs w:val="28"/>
      <w:lang w:val="en-GB"/>
    </w:rPr>
  </w:style>
  <w:style w:type="character" w:customStyle="1" w:styleId="Heading5Char">
    <w:name w:val="Heading 5 Char"/>
    <w:aliases w:val="H5 Char"/>
    <w:basedOn w:val="DefaultParagraphFont"/>
    <w:link w:val="Heading5"/>
    <w:rsid w:val="0049335D"/>
    <w:rPr>
      <w:b/>
      <w:bCs/>
      <w:i/>
      <w:iCs/>
      <w:color w:val="003249"/>
      <w:sz w:val="24"/>
      <w:szCs w:val="26"/>
      <w:lang w:val="en-GB"/>
    </w:rPr>
  </w:style>
  <w:style w:type="character" w:customStyle="1" w:styleId="Heading6Char">
    <w:name w:val="Heading 6 Char"/>
    <w:aliases w:val="H6 Char"/>
    <w:basedOn w:val="DefaultParagraphFont"/>
    <w:link w:val="Heading6"/>
    <w:rsid w:val="0049335D"/>
    <w:rPr>
      <w:rFonts w:asciiTheme="majorHAnsi" w:eastAsiaTheme="majorEastAsia" w:hAnsiTheme="majorHAnsi" w:cstheme="majorBidi"/>
      <w:color w:val="43A989"/>
      <w:sz w:val="24"/>
      <w:lang w:val="en-GB"/>
    </w:rPr>
  </w:style>
  <w:style w:type="character" w:customStyle="1" w:styleId="Heading7Char">
    <w:name w:val="Heading 7 Char"/>
    <w:basedOn w:val="DefaultParagraphFont"/>
    <w:link w:val="Heading7"/>
    <w:rsid w:val="006349DA"/>
    <w:rPr>
      <w:i/>
      <w:sz w:val="24"/>
      <w:lang w:val="en-GB"/>
    </w:rPr>
  </w:style>
  <w:style w:type="character" w:customStyle="1" w:styleId="Heading8Char">
    <w:name w:val="Heading 8 Char"/>
    <w:aliases w:val="(table no.) Char"/>
    <w:basedOn w:val="DefaultParagraphFont"/>
    <w:link w:val="Heading8"/>
    <w:rsid w:val="006349DA"/>
    <w:rPr>
      <w:iCs/>
      <w:sz w:val="24"/>
      <w:lang w:val="en-GB"/>
    </w:rPr>
  </w:style>
  <w:style w:type="paragraph" w:styleId="Header">
    <w:name w:val="header"/>
    <w:basedOn w:val="Normal"/>
    <w:link w:val="HeaderChar"/>
    <w:unhideWhenUsed/>
    <w:rsid w:val="00424850"/>
    <w:pPr>
      <w:tabs>
        <w:tab w:val="center" w:pos="4513"/>
        <w:tab w:val="right" w:pos="9026"/>
      </w:tabs>
      <w:spacing w:after="0" w:line="240" w:lineRule="auto"/>
    </w:pPr>
  </w:style>
  <w:style w:type="character" w:customStyle="1" w:styleId="HeaderChar">
    <w:name w:val="Header Char"/>
    <w:basedOn w:val="DefaultParagraphFont"/>
    <w:link w:val="Header"/>
    <w:rsid w:val="00424850"/>
    <w:rPr>
      <w:lang w:val="en-GB"/>
    </w:rPr>
  </w:style>
  <w:style w:type="paragraph" w:customStyle="1" w:styleId="Address">
    <w:name w:val="Address"/>
    <w:basedOn w:val="Header"/>
    <w:link w:val="AddressChar"/>
    <w:qFormat/>
    <w:rsid w:val="00EE1A37"/>
    <w:pPr>
      <w:tabs>
        <w:tab w:val="clear" w:pos="4513"/>
        <w:tab w:val="clear" w:pos="9026"/>
        <w:tab w:val="center" w:pos="5103"/>
        <w:tab w:val="right" w:pos="9923"/>
      </w:tabs>
      <w:jc w:val="right"/>
    </w:pPr>
    <w:rPr>
      <w:color w:val="003249"/>
      <w:sz w:val="16"/>
    </w:rPr>
  </w:style>
  <w:style w:type="character" w:customStyle="1" w:styleId="AddressChar">
    <w:name w:val="Address Char"/>
    <w:basedOn w:val="HeaderChar"/>
    <w:link w:val="Address"/>
    <w:rsid w:val="00EE1A37"/>
    <w:rPr>
      <w:rFonts w:ascii="Arial" w:hAnsi="Arial"/>
      <w:color w:val="003249"/>
      <w:sz w:val="16"/>
      <w:lang w:val="en-GB"/>
    </w:rPr>
  </w:style>
  <w:style w:type="paragraph" w:customStyle="1" w:styleId="Dates">
    <w:name w:val="Dates"/>
    <w:basedOn w:val="Normal"/>
    <w:link w:val="DatesChar"/>
    <w:qFormat/>
    <w:rsid w:val="00424850"/>
    <w:rPr>
      <w:rFonts w:cs="Arial"/>
      <w:color w:val="033142"/>
      <w:szCs w:val="20"/>
    </w:rPr>
  </w:style>
  <w:style w:type="character" w:customStyle="1" w:styleId="DatesChar">
    <w:name w:val="Dates Char"/>
    <w:basedOn w:val="DefaultParagraphFont"/>
    <w:link w:val="Dates"/>
    <w:rsid w:val="00424850"/>
    <w:rPr>
      <w:rFonts w:ascii="Arial" w:hAnsi="Arial" w:cs="Arial"/>
      <w:color w:val="033142"/>
      <w:szCs w:val="20"/>
      <w:lang w:val="en-GB"/>
    </w:rPr>
  </w:style>
  <w:style w:type="paragraph" w:customStyle="1" w:styleId="CoverRefText">
    <w:name w:val="Cover_Ref_Text"/>
    <w:basedOn w:val="Dates"/>
    <w:link w:val="CoverRefTextChar"/>
    <w:qFormat/>
    <w:rsid w:val="00424850"/>
    <w:pPr>
      <w:spacing w:after="0"/>
    </w:pPr>
    <w:rPr>
      <w:color w:val="355D6D"/>
      <w:sz w:val="18"/>
    </w:rPr>
  </w:style>
  <w:style w:type="character" w:customStyle="1" w:styleId="CoverRefTextChar">
    <w:name w:val="Cover_Ref_Text Char"/>
    <w:basedOn w:val="DatesChar"/>
    <w:link w:val="CoverRefText"/>
    <w:rsid w:val="00424850"/>
    <w:rPr>
      <w:rFonts w:ascii="Arial" w:hAnsi="Arial" w:cs="Arial"/>
      <w:color w:val="355D6D"/>
      <w:sz w:val="18"/>
      <w:szCs w:val="20"/>
      <w:lang w:val="en-GB"/>
    </w:rPr>
  </w:style>
  <w:style w:type="paragraph" w:customStyle="1" w:styleId="ApprovalChangeLogTables">
    <w:name w:val="Approval_ChangeLog_Tables"/>
    <w:basedOn w:val="CoverRefText"/>
    <w:link w:val="ApprovalChangeLogTablesChar"/>
    <w:qFormat/>
    <w:rsid w:val="00424850"/>
    <w:rPr>
      <w:color w:val="033142"/>
    </w:rPr>
  </w:style>
  <w:style w:type="character" w:customStyle="1" w:styleId="ApprovalChangeLogTablesChar">
    <w:name w:val="Approval_ChangeLog_Tables Char"/>
    <w:basedOn w:val="CoverRefTextChar"/>
    <w:link w:val="ApprovalChangeLogTables"/>
    <w:rsid w:val="00424850"/>
    <w:rPr>
      <w:rFonts w:ascii="Arial" w:hAnsi="Arial" w:cs="Arial"/>
      <w:color w:val="033142"/>
      <w:sz w:val="18"/>
      <w:szCs w:val="20"/>
      <w:lang w:val="en-GB"/>
    </w:rPr>
  </w:style>
  <w:style w:type="paragraph" w:customStyle="1" w:styleId="Body">
    <w:name w:val="Body"/>
    <w:basedOn w:val="Normal"/>
    <w:link w:val="BodyChar"/>
    <w:qFormat/>
    <w:rsid w:val="00772080"/>
    <w:pPr>
      <w:spacing w:after="240"/>
      <w:jc w:val="left"/>
    </w:pPr>
    <w:rPr>
      <w:rFonts w:ascii="Arial" w:hAnsi="Arial" w:cs="Arial"/>
      <w:color w:val="000000" w:themeColor="text1"/>
      <w:szCs w:val="24"/>
    </w:rPr>
  </w:style>
  <w:style w:type="character" w:customStyle="1" w:styleId="BodyChar">
    <w:name w:val="Body Char"/>
    <w:basedOn w:val="DefaultParagraphFont"/>
    <w:link w:val="Body"/>
    <w:rsid w:val="00772080"/>
    <w:rPr>
      <w:rFonts w:ascii="Arial" w:hAnsi="Arial" w:cs="Arial"/>
      <w:color w:val="000000" w:themeColor="text1"/>
      <w:sz w:val="24"/>
      <w:szCs w:val="24"/>
      <w:lang w:val="en-GB"/>
    </w:rPr>
  </w:style>
  <w:style w:type="paragraph" w:customStyle="1" w:styleId="Classification">
    <w:name w:val="Classification"/>
    <w:basedOn w:val="Normal"/>
    <w:next w:val="Normal"/>
    <w:semiHidden/>
    <w:rsid w:val="00424850"/>
    <w:pPr>
      <w:spacing w:after="0" w:line="240" w:lineRule="atLeast"/>
    </w:pPr>
    <w:rPr>
      <w:rFonts w:ascii="NotesEsa" w:eastAsia="Times New Roman" w:hAnsi="NotesEsa" w:cs="Times New Roman"/>
      <w:sz w:val="20"/>
      <w:szCs w:val="24"/>
      <w:lang w:val="en-US"/>
    </w:rPr>
  </w:style>
  <w:style w:type="character" w:customStyle="1" w:styleId="Data">
    <w:name w:val="Data"/>
    <w:basedOn w:val="DefaultParagraphFont"/>
    <w:uiPriority w:val="19"/>
    <w:qFormat/>
    <w:rsid w:val="00914E5F"/>
    <w:rPr>
      <w:rFonts w:ascii="Arial" w:hAnsi="Arial" w:hint="default"/>
      <w:b w:val="0"/>
      <w:bCs w:val="0"/>
      <w:sz w:val="18"/>
    </w:rPr>
  </w:style>
  <w:style w:type="paragraph" w:customStyle="1" w:styleId="Ref">
    <w:name w:val="Ref"/>
    <w:basedOn w:val="Normal"/>
    <w:link w:val="RefChar"/>
    <w:qFormat/>
    <w:rsid w:val="00ED17F8"/>
    <w:rPr>
      <w:rFonts w:cs="Arial"/>
      <w:color w:val="44546A"/>
      <w:sz w:val="20"/>
      <w:szCs w:val="20"/>
    </w:rPr>
  </w:style>
  <w:style w:type="character" w:customStyle="1" w:styleId="RefChar">
    <w:name w:val="Ref Char"/>
    <w:basedOn w:val="DefaultParagraphFont"/>
    <w:link w:val="Ref"/>
    <w:rsid w:val="00ED17F8"/>
    <w:rPr>
      <w:rFonts w:ascii="Arial" w:hAnsi="Arial" w:cs="Arial"/>
      <w:color w:val="44546A"/>
      <w:sz w:val="20"/>
      <w:szCs w:val="20"/>
      <w:lang w:val="en-GB"/>
    </w:rPr>
  </w:style>
  <w:style w:type="paragraph" w:customStyle="1" w:styleId="DOCTYPE">
    <w:name w:val="DOC_TYPE"/>
    <w:basedOn w:val="Ref"/>
    <w:link w:val="DOCTYPEChar"/>
    <w:qFormat/>
    <w:rsid w:val="00424850"/>
    <w:pPr>
      <w:spacing w:after="0"/>
    </w:pPr>
    <w:rPr>
      <w:b/>
      <w:color w:val="8196A4"/>
      <w:sz w:val="44"/>
    </w:rPr>
  </w:style>
  <w:style w:type="character" w:customStyle="1" w:styleId="DOCTYPEChar">
    <w:name w:val="DOC_TYPE Char"/>
    <w:basedOn w:val="RefChar"/>
    <w:link w:val="DOCTYPE"/>
    <w:rsid w:val="00424850"/>
    <w:rPr>
      <w:rFonts w:ascii="Arial" w:hAnsi="Arial" w:cs="Arial"/>
      <w:b/>
      <w:color w:val="8196A4"/>
      <w:sz w:val="44"/>
      <w:szCs w:val="20"/>
      <w:lang w:val="en-GB"/>
    </w:rPr>
  </w:style>
  <w:style w:type="paragraph" w:styleId="Footer">
    <w:name w:val="footer"/>
    <w:basedOn w:val="Normal"/>
    <w:link w:val="FooterChar"/>
    <w:unhideWhenUsed/>
    <w:qFormat/>
    <w:rsid w:val="00424850"/>
    <w:pPr>
      <w:tabs>
        <w:tab w:val="center" w:pos="4513"/>
        <w:tab w:val="right" w:pos="9026"/>
      </w:tabs>
      <w:spacing w:after="0" w:line="240" w:lineRule="auto"/>
    </w:pPr>
  </w:style>
  <w:style w:type="character" w:customStyle="1" w:styleId="FooterChar">
    <w:name w:val="Footer Char"/>
    <w:basedOn w:val="DefaultParagraphFont"/>
    <w:link w:val="Footer"/>
    <w:rsid w:val="00424850"/>
    <w:rPr>
      <w:lang w:val="en-GB"/>
    </w:rPr>
  </w:style>
  <w:style w:type="paragraph" w:customStyle="1" w:styleId="Heading">
    <w:name w:val="Heading"/>
    <w:basedOn w:val="Normal"/>
    <w:link w:val="HeadingChar"/>
    <w:rsid w:val="00424850"/>
    <w:rPr>
      <w:rFonts w:cs="Arial"/>
      <w:b/>
      <w:color w:val="355D6D"/>
      <w:szCs w:val="24"/>
    </w:rPr>
  </w:style>
  <w:style w:type="character" w:customStyle="1" w:styleId="HeadingChar">
    <w:name w:val="Heading Char"/>
    <w:basedOn w:val="DefaultParagraphFont"/>
    <w:link w:val="Heading"/>
    <w:rsid w:val="00424850"/>
    <w:rPr>
      <w:rFonts w:ascii="Arial" w:hAnsi="Arial" w:cs="Arial"/>
      <w:b/>
      <w:color w:val="355D6D"/>
      <w:sz w:val="24"/>
      <w:szCs w:val="24"/>
      <w:lang w:val="en-GB"/>
    </w:rPr>
  </w:style>
  <w:style w:type="paragraph" w:customStyle="1" w:styleId="HeadingCover">
    <w:name w:val="Heading_Cover"/>
    <w:basedOn w:val="DOCTYPE"/>
    <w:link w:val="HeadingCoverChar"/>
    <w:rsid w:val="0049335D"/>
    <w:rPr>
      <w:caps/>
      <w:color w:val="335E6E"/>
      <w:sz w:val="28"/>
    </w:rPr>
  </w:style>
  <w:style w:type="character" w:customStyle="1" w:styleId="HeadingCoverChar">
    <w:name w:val="Heading_Cover Char"/>
    <w:basedOn w:val="DOCTYPEChar"/>
    <w:link w:val="HeadingCover"/>
    <w:rsid w:val="0049335D"/>
    <w:rPr>
      <w:rFonts w:ascii="Arial" w:hAnsi="Arial" w:cs="Arial"/>
      <w:b/>
      <w:caps/>
      <w:color w:val="335E6E"/>
      <w:sz w:val="28"/>
      <w:szCs w:val="20"/>
      <w:lang w:val="en-GB"/>
    </w:rPr>
  </w:style>
  <w:style w:type="paragraph" w:customStyle="1" w:styleId="Style2">
    <w:name w:val="Style2"/>
    <w:basedOn w:val="Body"/>
    <w:link w:val="Style2Char"/>
    <w:qFormat/>
    <w:rsid w:val="0049335D"/>
    <w:pPr>
      <w:spacing w:before="240"/>
      <w:ind w:left="907" w:hanging="907"/>
      <w:outlineLvl w:val="1"/>
    </w:pPr>
    <w:rPr>
      <w:b/>
      <w:color w:val="003249"/>
      <w:sz w:val="28"/>
    </w:rPr>
  </w:style>
  <w:style w:type="character" w:customStyle="1" w:styleId="Style2Char">
    <w:name w:val="Style2 Char"/>
    <w:basedOn w:val="BodyChar"/>
    <w:link w:val="Style2"/>
    <w:rsid w:val="0049335D"/>
    <w:rPr>
      <w:rFonts w:ascii="Arial" w:hAnsi="Arial" w:cs="Arial"/>
      <w:b/>
      <w:color w:val="003249"/>
      <w:sz w:val="28"/>
      <w:szCs w:val="24"/>
      <w:lang w:val="en-GB"/>
    </w:rPr>
  </w:style>
  <w:style w:type="paragraph" w:customStyle="1" w:styleId="Heading01">
    <w:name w:val="Heading01"/>
    <w:basedOn w:val="Style2"/>
    <w:next w:val="Body"/>
    <w:link w:val="Heading01Char"/>
    <w:qFormat/>
    <w:rsid w:val="00D318EF"/>
    <w:pPr>
      <w:keepNext/>
      <w:numPr>
        <w:numId w:val="2"/>
      </w:numPr>
      <w:spacing w:before="360" w:after="120"/>
      <w:ind w:left="357" w:hanging="357"/>
      <w:outlineLvl w:val="0"/>
    </w:pPr>
    <w:rPr>
      <w:caps/>
      <w:color w:val="335E6E"/>
      <w:sz w:val="32"/>
    </w:rPr>
  </w:style>
  <w:style w:type="character" w:customStyle="1" w:styleId="Heading01Char">
    <w:name w:val="Heading01 Char"/>
    <w:basedOn w:val="Style2Char"/>
    <w:link w:val="Heading01"/>
    <w:rsid w:val="00D318EF"/>
    <w:rPr>
      <w:rFonts w:ascii="Arial" w:hAnsi="Arial" w:cs="Arial"/>
      <w:b/>
      <w:caps/>
      <w:color w:val="335E6E"/>
      <w:sz w:val="32"/>
      <w:szCs w:val="24"/>
      <w:lang w:val="en-GB"/>
    </w:rPr>
  </w:style>
  <w:style w:type="paragraph" w:customStyle="1" w:styleId="Heading02">
    <w:name w:val="Heading02"/>
    <w:basedOn w:val="Style2"/>
    <w:next w:val="Body"/>
    <w:link w:val="Heading02Char"/>
    <w:qFormat/>
    <w:rsid w:val="00D318EF"/>
    <w:pPr>
      <w:keepNext/>
      <w:numPr>
        <w:ilvl w:val="1"/>
        <w:numId w:val="2"/>
      </w:numPr>
      <w:spacing w:before="360" w:after="120"/>
      <w:ind w:left="544" w:hanging="544"/>
    </w:pPr>
  </w:style>
  <w:style w:type="character" w:customStyle="1" w:styleId="Heading02Char">
    <w:name w:val="Heading02 Char"/>
    <w:basedOn w:val="Style2Char"/>
    <w:link w:val="Heading02"/>
    <w:rsid w:val="00D318EF"/>
    <w:rPr>
      <w:rFonts w:ascii="Arial" w:hAnsi="Arial" w:cs="Arial"/>
      <w:b/>
      <w:color w:val="003249"/>
      <w:sz w:val="28"/>
      <w:szCs w:val="24"/>
      <w:lang w:val="en-GB"/>
    </w:rPr>
  </w:style>
  <w:style w:type="paragraph" w:customStyle="1" w:styleId="Heading03">
    <w:name w:val="Heading03"/>
    <w:basedOn w:val="Style2"/>
    <w:next w:val="Body"/>
    <w:link w:val="Heading03Char"/>
    <w:qFormat/>
    <w:rsid w:val="00D318EF"/>
    <w:pPr>
      <w:keepNext/>
      <w:numPr>
        <w:ilvl w:val="2"/>
        <w:numId w:val="2"/>
      </w:numPr>
      <w:spacing w:before="360" w:after="120"/>
      <w:ind w:left="720" w:hanging="720"/>
      <w:outlineLvl w:val="2"/>
    </w:pPr>
    <w:rPr>
      <w:i/>
      <w:color w:val="335E6E"/>
      <w:sz w:val="26"/>
      <w:szCs w:val="26"/>
    </w:rPr>
  </w:style>
  <w:style w:type="character" w:customStyle="1" w:styleId="Heading03Char">
    <w:name w:val="Heading03 Char"/>
    <w:basedOn w:val="Style2Char"/>
    <w:link w:val="Heading03"/>
    <w:rsid w:val="00D318EF"/>
    <w:rPr>
      <w:rFonts w:ascii="Arial" w:hAnsi="Arial" w:cs="Arial"/>
      <w:b/>
      <w:i/>
      <w:color w:val="335E6E"/>
      <w:sz w:val="26"/>
      <w:szCs w:val="26"/>
      <w:lang w:val="en-GB"/>
    </w:rPr>
  </w:style>
  <w:style w:type="paragraph" w:customStyle="1" w:styleId="Heading04">
    <w:name w:val="Heading04"/>
    <w:basedOn w:val="Style2"/>
    <w:next w:val="Body"/>
    <w:link w:val="Heading04Char"/>
    <w:qFormat/>
    <w:rsid w:val="002B7227"/>
    <w:pPr>
      <w:numPr>
        <w:ilvl w:val="3"/>
        <w:numId w:val="2"/>
      </w:numPr>
      <w:ind w:left="868" w:hanging="868"/>
    </w:pPr>
    <w:rPr>
      <w:sz w:val="24"/>
    </w:rPr>
  </w:style>
  <w:style w:type="character" w:customStyle="1" w:styleId="Heading04Char">
    <w:name w:val="Heading04 Char"/>
    <w:basedOn w:val="Style2Char"/>
    <w:link w:val="Heading04"/>
    <w:rsid w:val="002B7227"/>
    <w:rPr>
      <w:rFonts w:ascii="Arial" w:hAnsi="Arial" w:cs="Arial"/>
      <w:b/>
      <w:color w:val="003249"/>
      <w:sz w:val="24"/>
      <w:szCs w:val="24"/>
      <w:lang w:val="en-GB"/>
    </w:rPr>
  </w:style>
  <w:style w:type="paragraph" w:customStyle="1" w:styleId="Heading05">
    <w:name w:val="Heading05"/>
    <w:basedOn w:val="Style2"/>
    <w:next w:val="Body"/>
    <w:link w:val="Heading05Char"/>
    <w:qFormat/>
    <w:rsid w:val="002B7227"/>
    <w:pPr>
      <w:numPr>
        <w:ilvl w:val="4"/>
        <w:numId w:val="2"/>
      </w:numPr>
      <w:ind w:left="1066" w:hanging="1066"/>
    </w:pPr>
    <w:rPr>
      <w:i/>
      <w:sz w:val="24"/>
    </w:rPr>
  </w:style>
  <w:style w:type="character" w:customStyle="1" w:styleId="Heading05Char">
    <w:name w:val="Heading05 Char"/>
    <w:basedOn w:val="Style2Char"/>
    <w:link w:val="Heading05"/>
    <w:rsid w:val="002B7227"/>
    <w:rPr>
      <w:rFonts w:ascii="Arial" w:hAnsi="Arial" w:cs="Arial"/>
      <w:b/>
      <w:i/>
      <w:color w:val="003249"/>
      <w:sz w:val="24"/>
      <w:szCs w:val="24"/>
      <w:lang w:val="en-GB"/>
    </w:rPr>
  </w:style>
  <w:style w:type="paragraph" w:styleId="HTMLAddress">
    <w:name w:val="HTML Address"/>
    <w:basedOn w:val="Normal"/>
    <w:link w:val="HTMLAddressChar"/>
    <w:semiHidden/>
    <w:unhideWhenUsed/>
    <w:rsid w:val="00424850"/>
    <w:pPr>
      <w:spacing w:after="0" w:line="240" w:lineRule="auto"/>
    </w:pPr>
    <w:rPr>
      <w:rFonts w:ascii="Georgia" w:eastAsia="Times New Roman" w:hAnsi="Georgia" w:cs="Times New Roman"/>
      <w:i/>
      <w:iCs/>
      <w:szCs w:val="24"/>
      <w:lang w:val="en-US"/>
    </w:rPr>
  </w:style>
  <w:style w:type="character" w:customStyle="1" w:styleId="HTMLAddressChar">
    <w:name w:val="HTML Address Char"/>
    <w:basedOn w:val="DefaultParagraphFont"/>
    <w:link w:val="HTMLAddress"/>
    <w:semiHidden/>
    <w:rsid w:val="00424850"/>
    <w:rPr>
      <w:rFonts w:ascii="Georgia" w:eastAsia="Times New Roman" w:hAnsi="Georgia" w:cs="Times New Roman"/>
      <w:i/>
      <w:iCs/>
      <w:sz w:val="24"/>
      <w:szCs w:val="24"/>
      <w:lang w:val="en-US"/>
    </w:rPr>
  </w:style>
  <w:style w:type="character" w:styleId="Hyperlink">
    <w:name w:val="Hyperlink"/>
    <w:basedOn w:val="DefaultParagraphFont"/>
    <w:uiPriority w:val="99"/>
    <w:unhideWhenUsed/>
    <w:rsid w:val="00424850"/>
    <w:rPr>
      <w:color w:val="0563C1" w:themeColor="hyperlink"/>
      <w:u w:val="single"/>
    </w:rPr>
  </w:style>
  <w:style w:type="paragraph" w:styleId="ListParagraph">
    <w:name w:val="List Paragraph"/>
    <w:aliases w:val="Annex L1"/>
    <w:basedOn w:val="Normal"/>
    <w:link w:val="ListParagraphChar"/>
    <w:uiPriority w:val="34"/>
    <w:qFormat/>
    <w:rsid w:val="00424850"/>
    <w:pPr>
      <w:ind w:left="720"/>
      <w:contextualSpacing/>
    </w:pPr>
  </w:style>
  <w:style w:type="paragraph" w:styleId="TOC1">
    <w:name w:val="toc 1"/>
    <w:basedOn w:val="Normal"/>
    <w:next w:val="Normal"/>
    <w:link w:val="TOC1Char"/>
    <w:autoRedefine/>
    <w:uiPriority w:val="39"/>
    <w:unhideWhenUsed/>
    <w:rsid w:val="00DA1509"/>
    <w:pPr>
      <w:tabs>
        <w:tab w:val="right" w:leader="dot" w:pos="9905"/>
      </w:tabs>
      <w:spacing w:after="100"/>
    </w:pPr>
  </w:style>
  <w:style w:type="character" w:customStyle="1" w:styleId="TOC1Char">
    <w:name w:val="TOC 1 Char"/>
    <w:basedOn w:val="DefaultParagraphFont"/>
    <w:link w:val="TOC1"/>
    <w:uiPriority w:val="39"/>
    <w:rsid w:val="00DA1509"/>
    <w:rPr>
      <w:rFonts w:ascii="Arial" w:hAnsi="Arial"/>
      <w:sz w:val="24"/>
      <w:lang w:val="en-GB"/>
    </w:rPr>
  </w:style>
  <w:style w:type="paragraph" w:customStyle="1" w:styleId="Style1">
    <w:name w:val="Style1"/>
    <w:basedOn w:val="TOC1"/>
    <w:link w:val="Style1Char"/>
    <w:qFormat/>
    <w:rsid w:val="00E40735"/>
    <w:rPr>
      <w:color w:val="44546A"/>
    </w:rPr>
  </w:style>
  <w:style w:type="character" w:customStyle="1" w:styleId="Style1Char">
    <w:name w:val="Style1 Char"/>
    <w:basedOn w:val="TOC1Char"/>
    <w:link w:val="Style1"/>
    <w:rsid w:val="00E40735"/>
    <w:rPr>
      <w:rFonts w:ascii="Arial" w:hAnsi="Arial"/>
      <w:color w:val="44546A"/>
      <w:sz w:val="24"/>
      <w:lang w:val="en-GB"/>
    </w:rPr>
  </w:style>
  <w:style w:type="paragraph" w:styleId="TableofFigures">
    <w:name w:val="table of figures"/>
    <w:basedOn w:val="Normal"/>
    <w:next w:val="Normal"/>
    <w:link w:val="TableofFiguresChar"/>
    <w:uiPriority w:val="99"/>
    <w:semiHidden/>
    <w:unhideWhenUsed/>
    <w:rsid w:val="00424850"/>
    <w:pPr>
      <w:spacing w:after="0"/>
    </w:pPr>
  </w:style>
  <w:style w:type="character" w:customStyle="1" w:styleId="TableofFiguresChar">
    <w:name w:val="Table of Figures Char"/>
    <w:basedOn w:val="DefaultParagraphFont"/>
    <w:link w:val="TableofFigures"/>
    <w:uiPriority w:val="99"/>
    <w:semiHidden/>
    <w:rsid w:val="00424850"/>
    <w:rPr>
      <w:lang w:val="en-GB"/>
    </w:rPr>
  </w:style>
  <w:style w:type="paragraph" w:customStyle="1" w:styleId="TABLE">
    <w:name w:val="TABLE"/>
    <w:basedOn w:val="TableofFigures"/>
    <w:link w:val="TABLEChar"/>
    <w:qFormat/>
    <w:rsid w:val="00E40735"/>
    <w:pPr>
      <w:spacing w:line="240" w:lineRule="auto"/>
    </w:pPr>
    <w:rPr>
      <w:rFonts w:cs="Arial"/>
      <w:color w:val="44546A"/>
      <w:szCs w:val="24"/>
    </w:rPr>
  </w:style>
  <w:style w:type="character" w:customStyle="1" w:styleId="TABLEChar">
    <w:name w:val="TABLE Char"/>
    <w:basedOn w:val="TableofFiguresChar"/>
    <w:link w:val="TABLE"/>
    <w:rsid w:val="00E40735"/>
    <w:rPr>
      <w:rFonts w:ascii="Arial" w:hAnsi="Arial" w:cs="Arial"/>
      <w:color w:val="44546A"/>
      <w:sz w:val="24"/>
      <w:szCs w:val="24"/>
      <w:lang w:val="en-GB"/>
    </w:rPr>
  </w:style>
  <w:style w:type="table" w:styleId="TableGrid">
    <w:name w:val="Table Grid"/>
    <w:basedOn w:val="TableNormal"/>
    <w:rsid w:val="00424850"/>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1"/>
    <w:basedOn w:val="Heading1"/>
    <w:link w:val="Title1Char"/>
    <w:rsid w:val="0049335D"/>
    <w:pPr>
      <w:numPr>
        <w:numId w:val="3"/>
      </w:numPr>
    </w:pPr>
    <w:rPr>
      <w:rFonts w:ascii="Arial" w:hAnsi="Arial"/>
      <w:b/>
      <w:caps/>
      <w:color w:val="335E6E"/>
    </w:rPr>
  </w:style>
  <w:style w:type="character" w:customStyle="1" w:styleId="Title1Char">
    <w:name w:val="Title1 Char"/>
    <w:basedOn w:val="Heading1Char"/>
    <w:link w:val="Title1"/>
    <w:rsid w:val="0049335D"/>
    <w:rPr>
      <w:rFonts w:ascii="Arial" w:eastAsiaTheme="majorEastAsia" w:hAnsi="Arial" w:cstheme="majorBidi"/>
      <w:b/>
      <w:caps/>
      <w:color w:val="335E6E"/>
      <w:sz w:val="32"/>
      <w:szCs w:val="32"/>
      <w:lang w:val="en-GB"/>
    </w:rPr>
  </w:style>
  <w:style w:type="paragraph" w:customStyle="1" w:styleId="Title2level">
    <w:name w:val="Title2level"/>
    <w:basedOn w:val="Title1"/>
    <w:next w:val="Normal"/>
    <w:link w:val="Title2levelChar"/>
    <w:rsid w:val="00424850"/>
    <w:pPr>
      <w:keepLines w:val="0"/>
      <w:numPr>
        <w:numId w:val="4"/>
      </w:numPr>
      <w:spacing w:after="240"/>
      <w:outlineLvl w:val="1"/>
    </w:pPr>
  </w:style>
  <w:style w:type="character" w:customStyle="1" w:styleId="Title2levelChar">
    <w:name w:val="Title2level Char"/>
    <w:basedOn w:val="Title1Char"/>
    <w:link w:val="Title2level"/>
    <w:rsid w:val="00424850"/>
    <w:rPr>
      <w:rFonts w:ascii="Arial" w:eastAsiaTheme="majorEastAsia" w:hAnsi="Arial" w:cstheme="majorBidi"/>
      <w:b/>
      <w:caps/>
      <w:color w:val="335E6E"/>
      <w:sz w:val="32"/>
      <w:szCs w:val="32"/>
      <w:lang w:val="en-GB"/>
    </w:rPr>
  </w:style>
  <w:style w:type="paragraph" w:customStyle="1" w:styleId="Title3level">
    <w:name w:val="Title3_level"/>
    <w:basedOn w:val="Normal"/>
    <w:next w:val="Normal"/>
    <w:link w:val="Title3levelChar"/>
    <w:rsid w:val="0049335D"/>
    <w:pPr>
      <w:framePr w:wrap="around" w:vAnchor="text" w:hAnchor="text" w:y="1"/>
      <w:numPr>
        <w:numId w:val="5"/>
      </w:numPr>
      <w:tabs>
        <w:tab w:val="left" w:pos="907"/>
      </w:tabs>
      <w:spacing w:before="240" w:after="240" w:line="240" w:lineRule="auto"/>
      <w:outlineLvl w:val="2"/>
    </w:pPr>
    <w:rPr>
      <w:b/>
      <w:color w:val="335E6E"/>
      <w:sz w:val="26"/>
    </w:rPr>
  </w:style>
  <w:style w:type="character" w:customStyle="1" w:styleId="Title3levelChar">
    <w:name w:val="Title3_level Char"/>
    <w:basedOn w:val="DefaultParagraphFont"/>
    <w:link w:val="Title3level"/>
    <w:rsid w:val="0049335D"/>
    <w:rPr>
      <w:b/>
      <w:color w:val="335E6E"/>
      <w:sz w:val="26"/>
      <w:lang w:val="en-GB"/>
    </w:rPr>
  </w:style>
  <w:style w:type="paragraph" w:styleId="TOC2">
    <w:name w:val="toc 2"/>
    <w:basedOn w:val="Normal"/>
    <w:next w:val="Normal"/>
    <w:autoRedefine/>
    <w:uiPriority w:val="39"/>
    <w:unhideWhenUsed/>
    <w:rsid w:val="00C25F6B"/>
    <w:pPr>
      <w:tabs>
        <w:tab w:val="right" w:leader="dot" w:pos="9905"/>
      </w:tabs>
      <w:spacing w:after="100"/>
    </w:pPr>
    <w:rPr>
      <w:rFonts w:eastAsiaTheme="minorEastAsia" w:cs="Times New Roman"/>
      <w:lang w:val="en-US"/>
    </w:rPr>
  </w:style>
  <w:style w:type="paragraph" w:styleId="TOC3">
    <w:name w:val="toc 3"/>
    <w:basedOn w:val="Normal"/>
    <w:next w:val="Normal"/>
    <w:autoRedefine/>
    <w:uiPriority w:val="39"/>
    <w:unhideWhenUsed/>
    <w:rsid w:val="00424850"/>
    <w:pPr>
      <w:spacing w:after="100"/>
    </w:pPr>
    <w:rPr>
      <w:rFonts w:eastAsiaTheme="minorEastAsia" w:cs="Times New Roman"/>
      <w:lang w:val="en-US"/>
    </w:rPr>
  </w:style>
  <w:style w:type="paragraph" w:styleId="TOC4">
    <w:name w:val="toc 4"/>
    <w:basedOn w:val="Normal"/>
    <w:next w:val="Normal"/>
    <w:autoRedefine/>
    <w:uiPriority w:val="39"/>
    <w:unhideWhenUsed/>
    <w:rsid w:val="00424850"/>
    <w:pPr>
      <w:spacing w:after="100"/>
    </w:pPr>
  </w:style>
  <w:style w:type="paragraph" w:styleId="TOC5">
    <w:name w:val="toc 5"/>
    <w:basedOn w:val="Normal"/>
    <w:next w:val="Normal"/>
    <w:autoRedefine/>
    <w:uiPriority w:val="39"/>
    <w:unhideWhenUsed/>
    <w:rsid w:val="00424850"/>
    <w:pPr>
      <w:spacing w:after="100"/>
    </w:pPr>
  </w:style>
  <w:style w:type="paragraph" w:styleId="TOCHeading">
    <w:name w:val="TOC Heading"/>
    <w:basedOn w:val="TOC1"/>
    <w:next w:val="Normal"/>
    <w:uiPriority w:val="39"/>
    <w:unhideWhenUsed/>
    <w:qFormat/>
    <w:rsid w:val="00424850"/>
    <w:rPr>
      <w:lang w:val="en-US"/>
    </w:rPr>
  </w:style>
  <w:style w:type="character" w:styleId="PlaceholderText">
    <w:name w:val="Placeholder Text"/>
    <w:basedOn w:val="DefaultParagraphFont"/>
    <w:uiPriority w:val="99"/>
    <w:semiHidden/>
    <w:rsid w:val="001930DA"/>
    <w:rPr>
      <w:color w:val="808080"/>
    </w:rPr>
  </w:style>
  <w:style w:type="paragraph" w:customStyle="1" w:styleId="DataLabel">
    <w:name w:val="Data Label"/>
    <w:link w:val="DataLabelChar"/>
    <w:uiPriority w:val="19"/>
    <w:rsid w:val="002850A0"/>
    <w:pPr>
      <w:tabs>
        <w:tab w:val="left" w:pos="3960"/>
        <w:tab w:val="left" w:pos="4860"/>
        <w:tab w:val="left" w:pos="6840"/>
      </w:tabs>
      <w:spacing w:after="0" w:line="240" w:lineRule="exact"/>
    </w:pPr>
    <w:rPr>
      <w:rFonts w:ascii="Georgia" w:eastAsia="Times New Roman" w:hAnsi="Georgia" w:cs="Georgia"/>
      <w:b/>
      <w:color w:val="211E1E"/>
      <w:sz w:val="18"/>
      <w:szCs w:val="18"/>
      <w:lang w:val="en-GB" w:eastAsia="it-IT"/>
    </w:rPr>
  </w:style>
  <w:style w:type="character" w:customStyle="1" w:styleId="DataLabelChar">
    <w:name w:val="Data Label Char"/>
    <w:basedOn w:val="DefaultParagraphFont"/>
    <w:link w:val="DataLabel"/>
    <w:uiPriority w:val="19"/>
    <w:rsid w:val="002850A0"/>
    <w:rPr>
      <w:rFonts w:ascii="Georgia" w:eastAsia="Times New Roman" w:hAnsi="Georgia" w:cs="Georgia"/>
      <w:b/>
      <w:color w:val="211E1E"/>
      <w:sz w:val="18"/>
      <w:szCs w:val="18"/>
      <w:lang w:val="en-GB" w:eastAsia="it-IT"/>
    </w:rPr>
  </w:style>
  <w:style w:type="paragraph" w:customStyle="1" w:styleId="ESA-Address">
    <w:name w:val="ESA-Address"/>
    <w:basedOn w:val="Normal"/>
    <w:semiHidden/>
    <w:rsid w:val="008700D4"/>
    <w:pPr>
      <w:spacing w:after="0" w:line="240" w:lineRule="auto"/>
      <w:jc w:val="right"/>
    </w:pPr>
    <w:rPr>
      <w:rFonts w:ascii="NotesEsa" w:eastAsia="Times New Roman" w:hAnsi="NotesEsa" w:cs="Times New Roman"/>
      <w:noProof/>
      <w:sz w:val="16"/>
      <w:szCs w:val="16"/>
      <w:lang w:val="en-US"/>
    </w:rPr>
  </w:style>
  <w:style w:type="character" w:customStyle="1" w:styleId="Data1">
    <w:name w:val="Data1"/>
    <w:basedOn w:val="DefaultParagraphFont"/>
    <w:uiPriority w:val="19"/>
    <w:qFormat/>
    <w:rsid w:val="00AA7719"/>
    <w:rPr>
      <w:rFonts w:ascii="Arial" w:hAnsi="Arial" w:hint="default"/>
      <w:b w:val="0"/>
      <w:bCs w:val="0"/>
      <w:sz w:val="18"/>
    </w:rPr>
  </w:style>
  <w:style w:type="character" w:customStyle="1" w:styleId="Heading9Char">
    <w:name w:val="Heading 9 Char"/>
    <w:basedOn w:val="DefaultParagraphFont"/>
    <w:link w:val="Heading9"/>
    <w:rsid w:val="005B36D4"/>
    <w:rPr>
      <w:rFonts w:ascii="Calibri" w:eastAsia="Times New Roman" w:hAnsi="Calibri" w:cs="Arial"/>
      <w:i/>
      <w:lang w:val="en-GB"/>
    </w:rPr>
  </w:style>
  <w:style w:type="paragraph" w:styleId="Revision">
    <w:name w:val="Revision"/>
    <w:hidden/>
    <w:uiPriority w:val="99"/>
    <w:semiHidden/>
    <w:rsid w:val="005B36D4"/>
    <w:pPr>
      <w:spacing w:after="0" w:line="240" w:lineRule="auto"/>
    </w:pPr>
    <w:rPr>
      <w:rFonts w:ascii="Georgia" w:eastAsia="Times New Roman" w:hAnsi="Georgia" w:cs="Times New Roman"/>
      <w:sz w:val="24"/>
      <w:szCs w:val="24"/>
      <w:lang w:val="en-GB"/>
    </w:rPr>
  </w:style>
  <w:style w:type="table" w:styleId="MediumGrid3-Accent1">
    <w:name w:val="Medium Grid 3 Accent 1"/>
    <w:basedOn w:val="TableNormal"/>
    <w:uiPriority w:val="64"/>
    <w:rsid w:val="005B36D4"/>
    <w:pPr>
      <w:spacing w:after="0" w:line="240" w:lineRule="auto"/>
    </w:pPr>
    <w:rPr>
      <w:rFonts w:ascii="Times New Roman" w:eastAsia="Times New Roman" w:hAnsi="Times New Roman" w:cs="Times New Roman"/>
      <w:sz w:val="24"/>
      <w:szCs w:val="24"/>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customStyle="1" w:styleId="Tablesimple">
    <w:name w:val="Table_simple"/>
    <w:basedOn w:val="TableNormal"/>
    <w:uiPriority w:val="99"/>
    <w:rsid w:val="005B36D4"/>
    <w:pPr>
      <w:spacing w:after="0" w:line="240" w:lineRule="auto"/>
      <w:jc w:val="center"/>
    </w:pPr>
    <w:rPr>
      <w:rFonts w:ascii="Calibri" w:eastAsia="Times New Roman" w:hAnsi="Calibri" w:cs="Times New Roman"/>
      <w:sz w:val="20"/>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Calibri" w:hAnsi="Calibri"/>
        <w:sz w:val="20"/>
      </w:rPr>
      <w:tblPr/>
      <w:tcPr>
        <w:shd w:val="clear" w:color="auto" w:fill="D9D9D9" w:themeFill="background1" w:themeFillShade="D9"/>
        <w:vAlign w:val="top"/>
      </w:tcPr>
    </w:tblStylePr>
    <w:tblStylePr w:type="lastRow">
      <w:pPr>
        <w:jc w:val="center"/>
      </w:pPr>
      <w:rPr>
        <w:rFonts w:ascii="Calibri" w:hAnsi="Calibri"/>
        <w:sz w:val="20"/>
      </w:rPr>
    </w:tblStylePr>
  </w:style>
  <w:style w:type="paragraph" w:customStyle="1" w:styleId="tablecells">
    <w:name w:val="table_cells"/>
    <w:basedOn w:val="Normal"/>
    <w:qFormat/>
    <w:rsid w:val="005B36D4"/>
    <w:pPr>
      <w:framePr w:hSpace="180" w:wrap="around" w:vAnchor="text" w:hAnchor="page" w:x="1153" w:y="345"/>
      <w:spacing w:after="0" w:line="240" w:lineRule="auto"/>
    </w:pPr>
    <w:rPr>
      <w:rFonts w:ascii="Calibri" w:eastAsia="Times New Roman" w:hAnsi="Calibri" w:cs="Times New Roman"/>
      <w:sz w:val="20"/>
      <w:szCs w:val="24"/>
    </w:rPr>
  </w:style>
  <w:style w:type="paragraph" w:customStyle="1" w:styleId="intro">
    <w:name w:val="intro"/>
    <w:basedOn w:val="Normal"/>
    <w:rsid w:val="005B36D4"/>
    <w:pPr>
      <w:spacing w:before="100" w:beforeAutospacing="1" w:after="100" w:afterAutospacing="1" w:line="240" w:lineRule="auto"/>
    </w:pPr>
    <w:rPr>
      <w:rFonts w:ascii="Times" w:eastAsia="Times New Roman" w:hAnsi="Times" w:cs="Times New Roman"/>
      <w:sz w:val="20"/>
      <w:szCs w:val="20"/>
      <w:lang w:val="en-US"/>
    </w:rPr>
  </w:style>
  <w:style w:type="paragraph" w:styleId="NormalWeb">
    <w:name w:val="Normal (Web)"/>
    <w:basedOn w:val="Normal"/>
    <w:uiPriority w:val="99"/>
    <w:unhideWhenUsed/>
    <w:rsid w:val="005B36D4"/>
    <w:pPr>
      <w:spacing w:before="100" w:beforeAutospacing="1" w:after="100" w:afterAutospacing="1" w:line="240" w:lineRule="auto"/>
    </w:pPr>
    <w:rPr>
      <w:rFonts w:ascii="Times" w:eastAsia="Times New Roman" w:hAnsi="Times" w:cs="Times New Roman"/>
      <w:sz w:val="20"/>
      <w:szCs w:val="20"/>
      <w:lang w:val="en-US"/>
    </w:rPr>
  </w:style>
  <w:style w:type="character" w:styleId="FollowedHyperlink">
    <w:name w:val="FollowedHyperlink"/>
    <w:basedOn w:val="DefaultParagraphFont"/>
    <w:semiHidden/>
    <w:unhideWhenUsed/>
    <w:rsid w:val="005B36D4"/>
    <w:rPr>
      <w:color w:val="954F72" w:themeColor="followedHyperlink"/>
      <w:u w:val="single"/>
    </w:rPr>
  </w:style>
  <w:style w:type="character" w:styleId="CommentReference">
    <w:name w:val="annotation reference"/>
    <w:basedOn w:val="DefaultParagraphFont"/>
    <w:uiPriority w:val="99"/>
    <w:unhideWhenUsed/>
    <w:rsid w:val="005B36D4"/>
    <w:rPr>
      <w:sz w:val="18"/>
      <w:szCs w:val="18"/>
    </w:rPr>
  </w:style>
  <w:style w:type="paragraph" w:styleId="CommentText">
    <w:name w:val="annotation text"/>
    <w:basedOn w:val="Normal"/>
    <w:link w:val="CommentTextChar"/>
    <w:unhideWhenUsed/>
    <w:rsid w:val="005B36D4"/>
    <w:pPr>
      <w:spacing w:before="120" w:after="120" w:line="240" w:lineRule="auto"/>
    </w:pPr>
    <w:rPr>
      <w:rFonts w:ascii="Calibri" w:eastAsia="Times New Roman" w:hAnsi="Calibri" w:cs="Times New Roman"/>
      <w:szCs w:val="24"/>
    </w:rPr>
  </w:style>
  <w:style w:type="character" w:customStyle="1" w:styleId="CommentTextChar">
    <w:name w:val="Comment Text Char"/>
    <w:basedOn w:val="DefaultParagraphFont"/>
    <w:link w:val="CommentText"/>
    <w:rsid w:val="005B36D4"/>
    <w:rPr>
      <w:rFonts w:ascii="Calibri" w:eastAsia="Times New Roman" w:hAnsi="Calibri" w:cs="Times New Roman"/>
      <w:sz w:val="24"/>
      <w:szCs w:val="24"/>
      <w:lang w:val="en-GB"/>
    </w:rPr>
  </w:style>
  <w:style w:type="paragraph" w:styleId="CommentSubject">
    <w:name w:val="annotation subject"/>
    <w:basedOn w:val="CommentText"/>
    <w:next w:val="CommentText"/>
    <w:link w:val="CommentSubjectChar"/>
    <w:semiHidden/>
    <w:unhideWhenUsed/>
    <w:rsid w:val="005B36D4"/>
    <w:rPr>
      <w:b/>
      <w:bCs/>
      <w:sz w:val="20"/>
      <w:szCs w:val="20"/>
    </w:rPr>
  </w:style>
  <w:style w:type="character" w:customStyle="1" w:styleId="CommentSubjectChar">
    <w:name w:val="Comment Subject Char"/>
    <w:basedOn w:val="CommentTextChar"/>
    <w:link w:val="CommentSubject"/>
    <w:semiHidden/>
    <w:rsid w:val="005B36D4"/>
    <w:rPr>
      <w:rFonts w:ascii="Calibri" w:eastAsia="Times New Roman" w:hAnsi="Calibri" w:cs="Times New Roman"/>
      <w:b/>
      <w:bCs/>
      <w:sz w:val="20"/>
      <w:szCs w:val="20"/>
      <w:lang w:val="en-GB"/>
    </w:rPr>
  </w:style>
  <w:style w:type="paragraph" w:styleId="BalloonText">
    <w:name w:val="Balloon Text"/>
    <w:basedOn w:val="Normal"/>
    <w:link w:val="BalloonTextChar"/>
    <w:semiHidden/>
    <w:unhideWhenUsed/>
    <w:rsid w:val="005B36D4"/>
    <w:pPr>
      <w:spacing w:after="0" w:line="240" w:lineRule="auto"/>
    </w:pPr>
    <w:rPr>
      <w:rFonts w:ascii="Lucida Grande" w:eastAsia="Times New Roman" w:hAnsi="Lucida Grande" w:cs="Lucida Grande"/>
      <w:sz w:val="18"/>
      <w:szCs w:val="18"/>
    </w:rPr>
  </w:style>
  <w:style w:type="character" w:customStyle="1" w:styleId="BalloonTextChar">
    <w:name w:val="Balloon Text Char"/>
    <w:basedOn w:val="DefaultParagraphFont"/>
    <w:link w:val="BalloonText"/>
    <w:semiHidden/>
    <w:rsid w:val="005B36D4"/>
    <w:rPr>
      <w:rFonts w:ascii="Lucida Grande" w:eastAsia="Times New Roman" w:hAnsi="Lucida Grande" w:cs="Lucida Grande"/>
      <w:sz w:val="18"/>
      <w:szCs w:val="18"/>
      <w:lang w:val="en-GB"/>
    </w:rPr>
  </w:style>
  <w:style w:type="paragraph" w:customStyle="1" w:styleId="Appendix">
    <w:name w:val="Appendix"/>
    <w:basedOn w:val="Heading1"/>
    <w:next w:val="Normal"/>
    <w:rsid w:val="005B36D4"/>
    <w:pPr>
      <w:keepLines w:val="0"/>
      <w:tabs>
        <w:tab w:val="num" w:pos="3067"/>
      </w:tabs>
      <w:spacing w:before="0" w:after="240" w:line="240" w:lineRule="auto"/>
      <w:ind w:left="2268" w:hanging="1361"/>
      <w:outlineLvl w:val="8"/>
    </w:pPr>
    <w:rPr>
      <w:rFonts w:ascii="Calibri" w:eastAsia="Times New Roman" w:hAnsi="Calibri" w:cs="Times New Roman"/>
      <w:b/>
      <w:caps/>
      <w:color w:val="auto"/>
      <w:sz w:val="28"/>
      <w:szCs w:val="20"/>
    </w:rPr>
  </w:style>
  <w:style w:type="paragraph" w:customStyle="1" w:styleId="BodytextJustified">
    <w:name w:val="Body text Justified"/>
    <w:basedOn w:val="Normal"/>
    <w:link w:val="BodytextJustifiedChar"/>
    <w:rsid w:val="005B36D4"/>
    <w:pPr>
      <w:spacing w:before="120" w:after="120" w:line="240" w:lineRule="auto"/>
    </w:pPr>
    <w:rPr>
      <w:rFonts w:ascii="Calibri" w:eastAsia="Times New Roman" w:hAnsi="Calibri" w:cs="Times New Roman"/>
      <w:sz w:val="22"/>
      <w:szCs w:val="20"/>
    </w:rPr>
  </w:style>
  <w:style w:type="paragraph" w:styleId="Caption">
    <w:name w:val="caption"/>
    <w:basedOn w:val="Normal"/>
    <w:next w:val="Normal"/>
    <w:unhideWhenUsed/>
    <w:rsid w:val="005B36D4"/>
    <w:pPr>
      <w:spacing w:before="120" w:after="120"/>
      <w:jc w:val="center"/>
    </w:pPr>
    <w:rPr>
      <w:rFonts w:ascii="Calibri" w:eastAsia="Times New Roman" w:hAnsi="Calibri" w:cs="Times New Roman"/>
      <w:sz w:val="22"/>
      <w:szCs w:val="24"/>
    </w:rPr>
  </w:style>
  <w:style w:type="character" w:customStyle="1" w:styleId="BodytextJustifiedChar">
    <w:name w:val="Body text Justified Char"/>
    <w:link w:val="BodytextJustified"/>
    <w:locked/>
    <w:rsid w:val="005B36D4"/>
    <w:rPr>
      <w:rFonts w:ascii="Calibri" w:eastAsia="Times New Roman" w:hAnsi="Calibri" w:cs="Times New Roman"/>
      <w:szCs w:val="20"/>
      <w:lang w:val="en-GB"/>
    </w:rPr>
  </w:style>
  <w:style w:type="paragraph" w:customStyle="1" w:styleId="Reference">
    <w:name w:val="Reference"/>
    <w:basedOn w:val="BodytextJustified"/>
    <w:link w:val="ReferenceChar"/>
    <w:qFormat/>
    <w:rsid w:val="005B36D4"/>
    <w:pPr>
      <w:numPr>
        <w:numId w:val="9"/>
      </w:numPr>
      <w:spacing w:line="360" w:lineRule="auto"/>
    </w:pPr>
  </w:style>
  <w:style w:type="character" w:customStyle="1" w:styleId="ReferenceChar">
    <w:name w:val="Reference Char"/>
    <w:basedOn w:val="BodytextJustifiedChar"/>
    <w:link w:val="Reference"/>
    <w:rsid w:val="005B36D4"/>
    <w:rPr>
      <w:rFonts w:ascii="Calibri" w:eastAsia="Times New Roman" w:hAnsi="Calibri" w:cs="Times New Roman"/>
      <w:szCs w:val="20"/>
      <w:lang w:val="en-GB"/>
    </w:rPr>
  </w:style>
  <w:style w:type="paragraph" w:customStyle="1" w:styleId="Header-Footer">
    <w:name w:val="Header - Footer"/>
    <w:basedOn w:val="Normal"/>
    <w:qFormat/>
    <w:rsid w:val="005B36D4"/>
    <w:pPr>
      <w:tabs>
        <w:tab w:val="left" w:pos="1620"/>
      </w:tabs>
      <w:spacing w:after="0" w:line="240" w:lineRule="auto"/>
    </w:pPr>
    <w:rPr>
      <w:rFonts w:ascii="Calibri" w:hAnsi="Calibri" w:cs="Calibri"/>
      <w:sz w:val="22"/>
      <w:szCs w:val="20"/>
    </w:rPr>
  </w:style>
  <w:style w:type="paragraph" w:customStyle="1" w:styleId="TOC">
    <w:name w:val="TOC"/>
    <w:basedOn w:val="Normal"/>
    <w:qFormat/>
    <w:rsid w:val="005B36D4"/>
    <w:pPr>
      <w:spacing w:before="120" w:after="120" w:line="240" w:lineRule="auto"/>
    </w:pPr>
    <w:rPr>
      <w:rFonts w:ascii="Calibri" w:hAnsi="Calibri" w:cs="Calibri"/>
      <w:noProof/>
      <w:sz w:val="22"/>
      <w:szCs w:val="20"/>
    </w:rPr>
  </w:style>
  <w:style w:type="paragraph" w:customStyle="1" w:styleId="CellJustified">
    <w:name w:val="Cell_Justified"/>
    <w:basedOn w:val="Normal"/>
    <w:qFormat/>
    <w:rsid w:val="005B36D4"/>
    <w:pPr>
      <w:spacing w:after="0"/>
    </w:pPr>
    <w:rPr>
      <w:rFonts w:ascii="Calibri" w:eastAsia="Times New Roman" w:hAnsi="Calibri" w:cs="Calibri"/>
      <w:bCs/>
      <w:sz w:val="18"/>
      <w:szCs w:val="20"/>
      <w:lang w:eastAsia="en-GB"/>
    </w:rPr>
  </w:style>
  <w:style w:type="paragraph" w:customStyle="1" w:styleId="CellTitle">
    <w:name w:val="Cell_Title"/>
    <w:basedOn w:val="Normal"/>
    <w:qFormat/>
    <w:rsid w:val="005B36D4"/>
    <w:pPr>
      <w:spacing w:before="120" w:after="120"/>
      <w:jc w:val="center"/>
    </w:pPr>
    <w:rPr>
      <w:rFonts w:ascii="Calibri" w:hAnsi="Calibri" w:cs="Calibri"/>
      <w:b/>
      <w:bCs/>
      <w:sz w:val="20"/>
      <w:szCs w:val="16"/>
    </w:rPr>
  </w:style>
  <w:style w:type="paragraph" w:customStyle="1" w:styleId="STDDOCHeaderChapter">
    <w:name w:val="STD DOC Header Chapter"/>
    <w:next w:val="Normal"/>
    <w:rsid w:val="005B36D4"/>
    <w:pPr>
      <w:tabs>
        <w:tab w:val="num" w:pos="720"/>
      </w:tabs>
      <w:spacing w:before="240" w:after="640" w:line="240" w:lineRule="exact"/>
      <w:ind w:left="720" w:hanging="720"/>
    </w:pPr>
    <w:rPr>
      <w:rFonts w:ascii="Georgia" w:eastAsia="Times New Roman" w:hAnsi="Georgia" w:cs="Times New Roman"/>
      <w:b/>
      <w:sz w:val="18"/>
      <w:szCs w:val="24"/>
      <w:lang w:val="de-DE"/>
    </w:rPr>
  </w:style>
  <w:style w:type="table" w:customStyle="1" w:styleId="PlainTable11">
    <w:name w:val="Plain Table 11"/>
    <w:basedOn w:val="TableNormal"/>
    <w:rsid w:val="005B36D4"/>
    <w:pPr>
      <w:spacing w:after="0" w:line="240" w:lineRule="auto"/>
    </w:pPr>
    <w:rPr>
      <w:rFonts w:ascii="Times New Roman" w:eastAsia="Times New Roman" w:hAnsi="Times New Roman" w:cs="Times New Roman"/>
      <w:sz w:val="24"/>
      <w:szCs w:val="24"/>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nnexTitle">
    <w:name w:val="Annex Title"/>
    <w:basedOn w:val="Normal"/>
    <w:qFormat/>
    <w:rsid w:val="005B36D4"/>
    <w:pPr>
      <w:spacing w:before="120" w:after="120"/>
      <w:jc w:val="center"/>
    </w:pPr>
    <w:rPr>
      <w:rFonts w:ascii="Calibri" w:hAnsi="Calibri" w:cs="Calibri"/>
      <w:b/>
      <w:sz w:val="36"/>
      <w:szCs w:val="20"/>
    </w:rPr>
  </w:style>
  <w:style w:type="paragraph" w:styleId="List">
    <w:name w:val="List"/>
    <w:basedOn w:val="Normal"/>
    <w:unhideWhenUsed/>
    <w:rsid w:val="005B36D4"/>
    <w:pPr>
      <w:spacing w:before="120" w:after="120"/>
      <w:ind w:left="283" w:hanging="283"/>
      <w:contextualSpacing/>
    </w:pPr>
    <w:rPr>
      <w:rFonts w:ascii="Calibri" w:hAnsi="Calibri" w:cs="Calibri"/>
      <w:sz w:val="22"/>
      <w:szCs w:val="20"/>
    </w:rPr>
  </w:style>
  <w:style w:type="table" w:styleId="GridTable4-Accent3">
    <w:name w:val="Grid Table 4 Accent 3"/>
    <w:basedOn w:val="TableNormal"/>
    <w:uiPriority w:val="49"/>
    <w:rsid w:val="005B36D4"/>
    <w:pPr>
      <w:spacing w:after="0" w:line="240" w:lineRule="auto"/>
    </w:pPr>
    <w:rPr>
      <w:sz w:val="24"/>
      <w:szCs w:val="24"/>
      <w:lang w:val="en-GB"/>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Default">
    <w:name w:val="Default"/>
    <w:rsid w:val="005B36D4"/>
    <w:pPr>
      <w:autoSpaceDE w:val="0"/>
      <w:autoSpaceDN w:val="0"/>
      <w:adjustRightInd w:val="0"/>
      <w:spacing w:after="0" w:line="240" w:lineRule="auto"/>
    </w:pPr>
    <w:rPr>
      <w:rFonts w:ascii="Calibri" w:hAnsi="Calibri" w:cs="Calibri"/>
      <w:color w:val="000000"/>
      <w:sz w:val="24"/>
      <w:szCs w:val="24"/>
      <w:lang w:val="en-GB"/>
    </w:rPr>
  </w:style>
  <w:style w:type="table" w:styleId="PlainTable1">
    <w:name w:val="Plain Table 1"/>
    <w:basedOn w:val="TableNormal"/>
    <w:rsid w:val="005B36D4"/>
    <w:pPr>
      <w:spacing w:after="0" w:line="240" w:lineRule="auto"/>
    </w:pPr>
    <w:rPr>
      <w:rFonts w:ascii="Times New Roman" w:eastAsia="Times New Roman" w:hAnsi="Times New Roman" w:cs="Times New Roman"/>
      <w:sz w:val="24"/>
      <w:szCs w:val="24"/>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Figure">
    <w:name w:val="Figure"/>
    <w:basedOn w:val="Normal"/>
    <w:autoRedefine/>
    <w:qFormat/>
    <w:rsid w:val="005B36D4"/>
    <w:pPr>
      <w:spacing w:before="120" w:after="200" w:line="240" w:lineRule="auto"/>
      <w:jc w:val="center"/>
    </w:pPr>
    <w:rPr>
      <w:rFonts w:ascii="Calibri" w:eastAsiaTheme="minorEastAsia" w:hAnsi="Calibri" w:cs="Times New Roman"/>
      <w:b/>
      <w:bCs/>
      <w:color w:val="4472C4" w:themeColor="accent1"/>
      <w:sz w:val="22"/>
      <w:szCs w:val="18"/>
      <w:lang w:val="en-US"/>
    </w:rPr>
  </w:style>
  <w:style w:type="paragraph" w:customStyle="1" w:styleId="ID-Cell">
    <w:name w:val="ID-Cell"/>
    <w:basedOn w:val="CellJustified"/>
    <w:autoRedefine/>
    <w:qFormat/>
    <w:rsid w:val="005B36D4"/>
    <w:pPr>
      <w:numPr>
        <w:numId w:val="8"/>
      </w:numPr>
      <w:spacing w:line="240" w:lineRule="auto"/>
      <w:ind w:left="0"/>
      <w:jc w:val="left"/>
    </w:pPr>
    <w:rPr>
      <w:rFonts w:eastAsiaTheme="minorEastAsia"/>
      <w:sz w:val="15"/>
    </w:rPr>
  </w:style>
  <w:style w:type="paragraph" w:styleId="Title">
    <w:name w:val="Title"/>
    <w:basedOn w:val="Normal"/>
    <w:next w:val="Normal"/>
    <w:link w:val="TitleChar"/>
    <w:qFormat/>
    <w:rsid w:val="005B36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5B36D4"/>
    <w:rPr>
      <w:rFonts w:asciiTheme="majorHAnsi" w:eastAsiaTheme="majorEastAsia" w:hAnsiTheme="majorHAnsi" w:cstheme="majorBidi"/>
      <w:spacing w:val="-10"/>
      <w:kern w:val="28"/>
      <w:sz w:val="56"/>
      <w:szCs w:val="56"/>
      <w:lang w:val="en-GB"/>
    </w:rPr>
  </w:style>
  <w:style w:type="paragraph" w:customStyle="1" w:styleId="Templateheading1">
    <w:name w:val="Template_heading 1"/>
    <w:basedOn w:val="Heading1"/>
    <w:next w:val="Normal"/>
    <w:qFormat/>
    <w:rsid w:val="005B36D4"/>
    <w:pPr>
      <w:keepNext w:val="0"/>
      <w:keepLines w:val="0"/>
      <w:tabs>
        <w:tab w:val="num" w:pos="907"/>
      </w:tabs>
      <w:spacing w:after="240" w:line="240" w:lineRule="auto"/>
      <w:ind w:left="907" w:hanging="907"/>
    </w:pPr>
    <w:rPr>
      <w:rFonts w:ascii="Calibri" w:eastAsia="Times New Roman" w:hAnsi="Calibri" w:cs="Times New Roman"/>
      <w:b/>
      <w:caps/>
      <w:color w:val="auto"/>
      <w:sz w:val="28"/>
      <w:szCs w:val="24"/>
    </w:rPr>
  </w:style>
  <w:style w:type="paragraph" w:customStyle="1" w:styleId="TEMPLATEHEADING2">
    <w:name w:val="TEMPLATE_HEADING 2"/>
    <w:basedOn w:val="Heading2"/>
    <w:next w:val="Normal"/>
    <w:qFormat/>
    <w:rsid w:val="005B36D4"/>
    <w:pPr>
      <w:keepLines w:val="0"/>
      <w:numPr>
        <w:ilvl w:val="1"/>
      </w:numPr>
      <w:tabs>
        <w:tab w:val="num" w:pos="851"/>
      </w:tabs>
      <w:spacing w:before="240" w:after="120" w:line="240" w:lineRule="auto"/>
      <w:ind w:left="907" w:hanging="1177"/>
      <w:contextualSpacing/>
    </w:pPr>
    <w:rPr>
      <w:rFonts w:ascii="Calibri" w:eastAsia="Times New Roman" w:hAnsi="Calibri" w:cs="Arial"/>
      <w:b/>
      <w:bCs/>
      <w:iCs/>
      <w:color w:val="auto"/>
      <w:sz w:val="28"/>
      <w:szCs w:val="28"/>
    </w:rPr>
  </w:style>
  <w:style w:type="paragraph" w:customStyle="1" w:styleId="TEMPLATEHEADING3">
    <w:name w:val="TEMPLATE_HEADING 3"/>
    <w:basedOn w:val="Heading3"/>
    <w:qFormat/>
    <w:rsid w:val="005B36D4"/>
    <w:pPr>
      <w:keepLines w:val="0"/>
      <w:numPr>
        <w:ilvl w:val="2"/>
      </w:numPr>
      <w:tabs>
        <w:tab w:val="num" w:pos="907"/>
      </w:tabs>
      <w:spacing w:before="240" w:after="120" w:line="240" w:lineRule="auto"/>
      <w:ind w:left="907" w:hanging="907"/>
    </w:pPr>
    <w:rPr>
      <w:rFonts w:ascii="Calibri" w:eastAsia="Times New Roman" w:hAnsi="Calibri" w:cs="Arial"/>
      <w:b/>
      <w:bCs/>
      <w:i/>
      <w:color w:val="auto"/>
      <w:sz w:val="26"/>
      <w:szCs w:val="26"/>
    </w:rPr>
  </w:style>
  <w:style w:type="paragraph" w:styleId="TOC6">
    <w:name w:val="toc 6"/>
    <w:basedOn w:val="Normal"/>
    <w:next w:val="Normal"/>
    <w:autoRedefine/>
    <w:uiPriority w:val="39"/>
    <w:unhideWhenUsed/>
    <w:rsid w:val="005B36D4"/>
    <w:pPr>
      <w:spacing w:after="100" w:line="240" w:lineRule="auto"/>
      <w:ind w:left="1200"/>
    </w:pPr>
    <w:rPr>
      <w:rFonts w:eastAsiaTheme="minorEastAsia"/>
      <w:szCs w:val="24"/>
      <w:lang w:eastAsia="en-GB"/>
    </w:rPr>
  </w:style>
  <w:style w:type="paragraph" w:styleId="TOC7">
    <w:name w:val="toc 7"/>
    <w:basedOn w:val="Normal"/>
    <w:next w:val="Normal"/>
    <w:autoRedefine/>
    <w:uiPriority w:val="39"/>
    <w:unhideWhenUsed/>
    <w:rsid w:val="005B36D4"/>
    <w:pPr>
      <w:spacing w:after="100" w:line="240" w:lineRule="auto"/>
      <w:ind w:left="1440"/>
    </w:pPr>
    <w:rPr>
      <w:rFonts w:eastAsiaTheme="minorEastAsia"/>
      <w:szCs w:val="24"/>
      <w:lang w:eastAsia="en-GB"/>
    </w:rPr>
  </w:style>
  <w:style w:type="paragraph" w:styleId="TOC8">
    <w:name w:val="toc 8"/>
    <w:basedOn w:val="Normal"/>
    <w:next w:val="Normal"/>
    <w:autoRedefine/>
    <w:uiPriority w:val="39"/>
    <w:unhideWhenUsed/>
    <w:rsid w:val="005B36D4"/>
    <w:pPr>
      <w:spacing w:after="100" w:line="240" w:lineRule="auto"/>
      <w:ind w:left="1680"/>
    </w:pPr>
    <w:rPr>
      <w:rFonts w:eastAsiaTheme="minorEastAsia"/>
      <w:szCs w:val="24"/>
      <w:lang w:eastAsia="en-GB"/>
    </w:rPr>
  </w:style>
  <w:style w:type="paragraph" w:styleId="TOC9">
    <w:name w:val="toc 9"/>
    <w:basedOn w:val="Normal"/>
    <w:next w:val="Normal"/>
    <w:autoRedefine/>
    <w:uiPriority w:val="39"/>
    <w:unhideWhenUsed/>
    <w:rsid w:val="005B36D4"/>
    <w:pPr>
      <w:spacing w:after="100" w:line="240" w:lineRule="auto"/>
      <w:ind w:left="1920"/>
    </w:pPr>
    <w:rPr>
      <w:rFonts w:eastAsiaTheme="minorEastAsia"/>
      <w:szCs w:val="24"/>
      <w:lang w:eastAsia="en-GB"/>
    </w:rPr>
  </w:style>
  <w:style w:type="paragraph" w:customStyle="1" w:styleId="paragraph">
    <w:name w:val="paragraph"/>
    <w:link w:val="paragraphChar"/>
    <w:rsid w:val="005B36D4"/>
    <w:pPr>
      <w:spacing w:before="120" w:after="0" w:line="240" w:lineRule="auto"/>
      <w:ind w:left="1985"/>
      <w:jc w:val="both"/>
    </w:pPr>
    <w:rPr>
      <w:rFonts w:ascii="Palatino Linotype" w:eastAsia="Times New Roman" w:hAnsi="Palatino Linotype" w:cs="Times New Roman"/>
      <w:sz w:val="20"/>
      <w:lang w:val="en-GB" w:eastAsia="en-GB"/>
    </w:rPr>
  </w:style>
  <w:style w:type="paragraph" w:customStyle="1" w:styleId="NOTE">
    <w:name w:val="NOTE"/>
    <w:link w:val="NOTEChar"/>
    <w:rsid w:val="005B36D4"/>
    <w:pPr>
      <w:numPr>
        <w:numId w:val="11"/>
      </w:numPr>
      <w:spacing w:before="120" w:after="0" w:line="240" w:lineRule="auto"/>
      <w:ind w:right="567"/>
      <w:jc w:val="both"/>
    </w:pPr>
    <w:rPr>
      <w:rFonts w:ascii="Palatino Linotype" w:eastAsia="Times New Roman" w:hAnsi="Palatino Linotype" w:cs="Times New Roman"/>
      <w:sz w:val="20"/>
      <w:lang w:val="en-US" w:eastAsia="en-GB"/>
    </w:rPr>
  </w:style>
  <w:style w:type="paragraph" w:customStyle="1" w:styleId="NOTEcont">
    <w:name w:val="NOTE:cont"/>
    <w:rsid w:val="005B36D4"/>
    <w:pPr>
      <w:spacing w:before="80" w:after="0" w:line="240" w:lineRule="auto"/>
      <w:ind w:left="3969" w:right="567"/>
      <w:jc w:val="both"/>
    </w:pPr>
    <w:rPr>
      <w:rFonts w:ascii="Palatino Linotype" w:eastAsia="Times New Roman" w:hAnsi="Palatino Linotype" w:cs="Times New Roman"/>
      <w:sz w:val="20"/>
      <w:lang w:val="en-GB" w:eastAsia="en-GB"/>
    </w:rPr>
  </w:style>
  <w:style w:type="numbering" w:styleId="1ai">
    <w:name w:val="Outline List 1"/>
    <w:basedOn w:val="NoList"/>
    <w:semiHidden/>
    <w:rsid w:val="005B36D4"/>
    <w:pPr>
      <w:numPr>
        <w:numId w:val="10"/>
      </w:numPr>
    </w:pPr>
  </w:style>
  <w:style w:type="character" w:customStyle="1" w:styleId="paragraphChar">
    <w:name w:val="paragraph Char"/>
    <w:basedOn w:val="DefaultParagraphFont"/>
    <w:link w:val="paragraph"/>
    <w:rsid w:val="005B36D4"/>
    <w:rPr>
      <w:rFonts w:ascii="Palatino Linotype" w:eastAsia="Times New Roman" w:hAnsi="Palatino Linotype" w:cs="Times New Roman"/>
      <w:sz w:val="20"/>
      <w:lang w:val="en-GB" w:eastAsia="en-GB"/>
    </w:rPr>
  </w:style>
  <w:style w:type="character" w:customStyle="1" w:styleId="NOTEChar">
    <w:name w:val="NOTE Char"/>
    <w:basedOn w:val="DefaultParagraphFont"/>
    <w:link w:val="NOTE"/>
    <w:rsid w:val="005B36D4"/>
    <w:rPr>
      <w:rFonts w:ascii="Palatino Linotype" w:eastAsia="Times New Roman" w:hAnsi="Palatino Linotype" w:cs="Times New Roman"/>
      <w:sz w:val="20"/>
      <w:lang w:val="en-US" w:eastAsia="en-GB"/>
    </w:rPr>
  </w:style>
  <w:style w:type="paragraph" w:customStyle="1" w:styleId="requirelevel1">
    <w:name w:val="require:level1"/>
    <w:rsid w:val="005B36D4"/>
    <w:pPr>
      <w:tabs>
        <w:tab w:val="num" w:pos="2552"/>
      </w:tabs>
      <w:spacing w:before="120" w:after="0" w:line="240" w:lineRule="auto"/>
      <w:ind w:left="2552" w:hanging="567"/>
      <w:jc w:val="both"/>
    </w:pPr>
    <w:rPr>
      <w:rFonts w:ascii="Palatino Linotype" w:eastAsia="Times New Roman" w:hAnsi="Palatino Linotype" w:cs="Times New Roman"/>
      <w:sz w:val="20"/>
      <w:lang w:val="en-GB" w:eastAsia="en-GB"/>
    </w:rPr>
  </w:style>
  <w:style w:type="paragraph" w:customStyle="1" w:styleId="requirelevel2">
    <w:name w:val="require:level2"/>
    <w:rsid w:val="005B36D4"/>
    <w:pPr>
      <w:tabs>
        <w:tab w:val="num" w:pos="3119"/>
      </w:tabs>
      <w:spacing w:before="120" w:after="0" w:line="240" w:lineRule="auto"/>
      <w:ind w:left="3119" w:hanging="567"/>
      <w:jc w:val="both"/>
    </w:pPr>
    <w:rPr>
      <w:rFonts w:ascii="Palatino Linotype" w:eastAsia="Times New Roman" w:hAnsi="Palatino Linotype" w:cs="Times New Roman"/>
      <w:sz w:val="20"/>
      <w:lang w:val="en-GB" w:eastAsia="en-GB"/>
    </w:rPr>
  </w:style>
  <w:style w:type="paragraph" w:customStyle="1" w:styleId="requirelevel3">
    <w:name w:val="require:level3"/>
    <w:rsid w:val="005B36D4"/>
    <w:pPr>
      <w:tabs>
        <w:tab w:val="num" w:pos="3686"/>
      </w:tabs>
      <w:spacing w:before="120" w:after="0" w:line="240" w:lineRule="auto"/>
      <w:ind w:left="3686" w:hanging="567"/>
      <w:jc w:val="both"/>
    </w:pPr>
    <w:rPr>
      <w:rFonts w:ascii="Palatino Linotype" w:eastAsia="Times New Roman" w:hAnsi="Palatino Linotype" w:cs="Times New Roman"/>
      <w:sz w:val="20"/>
      <w:lang w:val="en-GB" w:eastAsia="en-GB"/>
    </w:rPr>
  </w:style>
  <w:style w:type="paragraph" w:customStyle="1" w:styleId="Annex1">
    <w:name w:val="Annex1"/>
    <w:next w:val="paragraph"/>
    <w:rsid w:val="005B36D4"/>
    <w:pPr>
      <w:keepNext/>
      <w:keepLines/>
      <w:pageBreakBefore/>
      <w:pBdr>
        <w:bottom w:val="single" w:sz="4" w:space="1" w:color="auto"/>
      </w:pBdr>
      <w:suppressAutoHyphens/>
      <w:spacing w:before="1320" w:after="840" w:line="240" w:lineRule="auto"/>
      <w:jc w:val="right"/>
    </w:pPr>
    <w:rPr>
      <w:rFonts w:ascii="Arial" w:eastAsia="Times New Roman" w:hAnsi="Arial" w:cs="Times New Roman"/>
      <w:b/>
      <w:sz w:val="44"/>
      <w:szCs w:val="24"/>
      <w:lang w:val="en-GB" w:eastAsia="en-GB"/>
    </w:rPr>
  </w:style>
  <w:style w:type="paragraph" w:customStyle="1" w:styleId="Annex2">
    <w:name w:val="Annex2"/>
    <w:basedOn w:val="paragraph"/>
    <w:next w:val="paragraph"/>
    <w:rsid w:val="005B36D4"/>
    <w:pPr>
      <w:keepNext/>
      <w:keepLines/>
      <w:numPr>
        <w:ilvl w:val="1"/>
        <w:numId w:val="12"/>
      </w:numPr>
      <w:tabs>
        <w:tab w:val="clear" w:pos="851"/>
        <w:tab w:val="num" w:pos="360"/>
      </w:tabs>
      <w:suppressAutoHyphens/>
      <w:spacing w:before="600"/>
      <w:ind w:left="1985" w:firstLine="0"/>
      <w:jc w:val="left"/>
    </w:pPr>
    <w:rPr>
      <w:rFonts w:ascii="Arial" w:hAnsi="Arial"/>
      <w:b/>
      <w:sz w:val="32"/>
      <w:szCs w:val="32"/>
    </w:rPr>
  </w:style>
  <w:style w:type="paragraph" w:customStyle="1" w:styleId="Annex3">
    <w:name w:val="Annex3"/>
    <w:basedOn w:val="paragraph"/>
    <w:next w:val="paragraph"/>
    <w:rsid w:val="005B36D4"/>
    <w:pPr>
      <w:keepNext/>
      <w:numPr>
        <w:ilvl w:val="2"/>
        <w:numId w:val="12"/>
      </w:numPr>
      <w:tabs>
        <w:tab w:val="clear" w:pos="3119"/>
        <w:tab w:val="num" w:pos="360"/>
      </w:tabs>
      <w:suppressAutoHyphens/>
      <w:spacing w:before="480"/>
      <w:ind w:left="1985" w:firstLine="0"/>
      <w:jc w:val="left"/>
    </w:pPr>
    <w:rPr>
      <w:rFonts w:ascii="Arial" w:hAnsi="Arial"/>
      <w:b/>
      <w:sz w:val="26"/>
      <w:szCs w:val="28"/>
    </w:rPr>
  </w:style>
  <w:style w:type="paragraph" w:customStyle="1" w:styleId="Annex4">
    <w:name w:val="Annex4"/>
    <w:basedOn w:val="paragraph"/>
    <w:next w:val="paragraph"/>
    <w:rsid w:val="005B36D4"/>
    <w:pPr>
      <w:keepNext/>
      <w:numPr>
        <w:ilvl w:val="3"/>
        <w:numId w:val="12"/>
      </w:numPr>
      <w:tabs>
        <w:tab w:val="clear" w:pos="3119"/>
        <w:tab w:val="num" w:pos="360"/>
      </w:tabs>
      <w:suppressAutoHyphens/>
      <w:spacing w:before="360"/>
      <w:ind w:left="1985" w:firstLine="0"/>
      <w:jc w:val="left"/>
    </w:pPr>
    <w:rPr>
      <w:rFonts w:ascii="Arial" w:hAnsi="Arial"/>
      <w:b/>
      <w:sz w:val="24"/>
    </w:rPr>
  </w:style>
  <w:style w:type="paragraph" w:customStyle="1" w:styleId="Annex5">
    <w:name w:val="Annex5"/>
    <w:basedOn w:val="paragraph"/>
    <w:rsid w:val="005B36D4"/>
    <w:pPr>
      <w:keepNext/>
      <w:numPr>
        <w:ilvl w:val="4"/>
        <w:numId w:val="12"/>
      </w:numPr>
      <w:tabs>
        <w:tab w:val="clear" w:pos="3119"/>
        <w:tab w:val="num" w:pos="360"/>
      </w:tabs>
      <w:suppressAutoHyphens/>
      <w:spacing w:before="240"/>
      <w:ind w:left="1985" w:firstLine="0"/>
      <w:jc w:val="left"/>
    </w:pPr>
    <w:rPr>
      <w:rFonts w:ascii="Arial" w:hAnsi="Arial"/>
      <w:sz w:val="22"/>
    </w:rPr>
  </w:style>
  <w:style w:type="paragraph" w:customStyle="1" w:styleId="DRD1">
    <w:name w:val="DRD1"/>
    <w:rsid w:val="005B36D4"/>
    <w:pPr>
      <w:keepNext/>
      <w:keepLines/>
      <w:numPr>
        <w:ilvl w:val="5"/>
        <w:numId w:val="12"/>
      </w:numPr>
      <w:suppressAutoHyphens/>
      <w:spacing w:before="360" w:after="0" w:line="240" w:lineRule="auto"/>
    </w:pPr>
    <w:rPr>
      <w:rFonts w:ascii="Palatino Linotype" w:eastAsia="Times New Roman" w:hAnsi="Palatino Linotype" w:cs="Times New Roman"/>
      <w:b/>
      <w:sz w:val="24"/>
      <w:szCs w:val="24"/>
      <w:lang w:val="en-GB" w:eastAsia="en-GB"/>
    </w:rPr>
  </w:style>
  <w:style w:type="paragraph" w:customStyle="1" w:styleId="DRD2">
    <w:name w:val="DRD2"/>
    <w:next w:val="paragraph"/>
    <w:rsid w:val="005B36D4"/>
    <w:pPr>
      <w:keepNext/>
      <w:keepLines/>
      <w:numPr>
        <w:ilvl w:val="6"/>
        <w:numId w:val="12"/>
      </w:numPr>
      <w:tabs>
        <w:tab w:val="left" w:pos="2835"/>
      </w:tabs>
      <w:suppressAutoHyphens/>
      <w:spacing w:before="240" w:after="0" w:line="240" w:lineRule="auto"/>
    </w:pPr>
    <w:rPr>
      <w:rFonts w:ascii="Palatino Linotype" w:eastAsia="Times New Roman" w:hAnsi="Palatino Linotype" w:cs="Times New Roman"/>
      <w:b/>
      <w:lang w:val="en-GB" w:eastAsia="en-GB"/>
    </w:rPr>
  </w:style>
  <w:style w:type="paragraph" w:customStyle="1" w:styleId="AnnexApplicable">
    <w:name w:val="Annex_Applicable"/>
    <w:basedOn w:val="Reference"/>
    <w:qFormat/>
    <w:rsid w:val="005B36D4"/>
    <w:pPr>
      <w:numPr>
        <w:numId w:val="7"/>
      </w:numPr>
      <w:ind w:left="1080"/>
    </w:pPr>
  </w:style>
  <w:style w:type="paragraph" w:customStyle="1" w:styleId="Bul1">
    <w:name w:val="Bul1"/>
    <w:rsid w:val="005B36D4"/>
    <w:pPr>
      <w:numPr>
        <w:numId w:val="13"/>
      </w:numPr>
      <w:spacing w:before="120" w:after="0" w:line="240" w:lineRule="auto"/>
      <w:jc w:val="both"/>
    </w:pPr>
    <w:rPr>
      <w:rFonts w:ascii="Palatino Linotype" w:eastAsia="Times New Roman" w:hAnsi="Palatino Linotype" w:cs="Times New Roman"/>
      <w:sz w:val="20"/>
      <w:szCs w:val="20"/>
      <w:lang w:val="en-GB" w:eastAsia="en-GB"/>
    </w:rPr>
  </w:style>
  <w:style w:type="paragraph" w:customStyle="1" w:styleId="TablecellLEFT">
    <w:name w:val="Table:cellLEFT"/>
    <w:rsid w:val="005B36D4"/>
    <w:pPr>
      <w:keepNext/>
      <w:keepLines/>
      <w:spacing w:before="80" w:after="0" w:line="240" w:lineRule="auto"/>
    </w:pPr>
    <w:rPr>
      <w:rFonts w:ascii="Palatino Linotype" w:eastAsia="Times New Roman" w:hAnsi="Palatino Linotype" w:cs="Times New Roman"/>
      <w:sz w:val="20"/>
      <w:szCs w:val="20"/>
      <w:lang w:val="en-GB" w:eastAsia="en-GB"/>
    </w:rPr>
  </w:style>
  <w:style w:type="paragraph" w:customStyle="1" w:styleId="TablecellCENTER">
    <w:name w:val="Table:cellCENTER"/>
    <w:basedOn w:val="TablecellLEFT"/>
    <w:rsid w:val="005B36D4"/>
    <w:pPr>
      <w:jc w:val="center"/>
    </w:pPr>
  </w:style>
  <w:style w:type="paragraph" w:customStyle="1" w:styleId="TableHeaderCENTER">
    <w:name w:val="Table:HeaderCENTER"/>
    <w:basedOn w:val="TablecellLEFT"/>
    <w:rsid w:val="005B36D4"/>
    <w:pPr>
      <w:jc w:val="center"/>
    </w:pPr>
    <w:rPr>
      <w:b/>
      <w:sz w:val="22"/>
    </w:rPr>
  </w:style>
  <w:style w:type="paragraph" w:customStyle="1" w:styleId="cellboldcentred">
    <w:name w:val="cell:boldcentred"/>
    <w:autoRedefine/>
    <w:rsid w:val="005B36D4"/>
    <w:pPr>
      <w:tabs>
        <w:tab w:val="left" w:pos="0"/>
        <w:tab w:val="left" w:pos="1440"/>
        <w:tab w:val="left" w:pos="2880"/>
        <w:tab w:val="left" w:pos="4320"/>
      </w:tabs>
      <w:autoSpaceDE w:val="0"/>
      <w:autoSpaceDN w:val="0"/>
      <w:adjustRightInd w:val="0"/>
      <w:spacing w:before="40" w:after="40" w:line="240" w:lineRule="atLeast"/>
      <w:jc w:val="center"/>
    </w:pPr>
    <w:rPr>
      <w:rFonts w:ascii="NewCenturySchlbk" w:eastAsia="Times New Roman" w:hAnsi="NewCenturySchlbk" w:cs="Times New Roman"/>
      <w:b/>
      <w:bCs/>
      <w:sz w:val="20"/>
      <w:szCs w:val="20"/>
      <w:lang w:val="en-GB"/>
    </w:rPr>
  </w:style>
  <w:style w:type="paragraph" w:customStyle="1" w:styleId="cellcentred">
    <w:name w:val="cell:centred"/>
    <w:autoRedefine/>
    <w:rsid w:val="005B36D4"/>
    <w:pPr>
      <w:keepNext/>
      <w:tabs>
        <w:tab w:val="left" w:pos="0"/>
        <w:tab w:val="left" w:pos="1440"/>
        <w:tab w:val="left" w:pos="2880"/>
        <w:tab w:val="left" w:pos="4320"/>
      </w:tabs>
      <w:autoSpaceDE w:val="0"/>
      <w:autoSpaceDN w:val="0"/>
      <w:adjustRightInd w:val="0"/>
      <w:spacing w:after="40" w:line="216" w:lineRule="atLeast"/>
      <w:jc w:val="center"/>
    </w:pPr>
    <w:rPr>
      <w:rFonts w:ascii="Palatino Linotype" w:eastAsia="Times New Roman" w:hAnsi="Palatino Linotype" w:cs="Times New Roman"/>
      <w:b/>
      <w:bCs/>
      <w:sz w:val="20"/>
      <w:szCs w:val="20"/>
      <w:lang w:val="en-GB"/>
    </w:rPr>
  </w:style>
  <w:style w:type="paragraph" w:customStyle="1" w:styleId="TableFootnote">
    <w:name w:val="Table:Footnote"/>
    <w:rsid w:val="005B36D4"/>
    <w:pPr>
      <w:keepNext/>
      <w:keepLines/>
      <w:tabs>
        <w:tab w:val="left" w:pos="284"/>
      </w:tabs>
      <w:spacing w:before="80" w:after="0" w:line="240" w:lineRule="auto"/>
      <w:ind w:left="284" w:hanging="284"/>
    </w:pPr>
    <w:rPr>
      <w:rFonts w:ascii="Palatino Linotype" w:eastAsia="Times New Roman" w:hAnsi="Palatino Linotype" w:cs="Times New Roman"/>
      <w:sz w:val="18"/>
      <w:szCs w:val="18"/>
      <w:lang w:val="en-GB" w:eastAsia="en-GB"/>
    </w:rPr>
  </w:style>
  <w:style w:type="paragraph" w:customStyle="1" w:styleId="cell">
    <w:name w:val="cell"/>
    <w:autoRedefine/>
    <w:rsid w:val="005B36D4"/>
    <w:pPr>
      <w:tabs>
        <w:tab w:val="left" w:pos="0"/>
        <w:tab w:val="left" w:pos="1440"/>
        <w:tab w:val="left" w:pos="2880"/>
        <w:tab w:val="left" w:pos="4320"/>
      </w:tabs>
      <w:autoSpaceDE w:val="0"/>
      <w:autoSpaceDN w:val="0"/>
      <w:adjustRightInd w:val="0"/>
      <w:spacing w:before="40" w:after="40" w:line="240" w:lineRule="atLeast"/>
    </w:pPr>
    <w:rPr>
      <w:rFonts w:ascii="NewCenturySchlbk" w:eastAsia="Times New Roman" w:hAnsi="NewCenturySchlbk" w:cs="Times New Roman"/>
      <w:sz w:val="20"/>
      <w:szCs w:val="20"/>
      <w:lang w:val="en-GB"/>
    </w:rPr>
  </w:style>
  <w:style w:type="paragraph" w:customStyle="1" w:styleId="NOTEbul">
    <w:name w:val="NOTE:bul"/>
    <w:rsid w:val="005B36D4"/>
    <w:pPr>
      <w:numPr>
        <w:numId w:val="14"/>
      </w:numPr>
      <w:spacing w:before="80" w:after="0" w:line="240" w:lineRule="auto"/>
      <w:ind w:right="567"/>
      <w:jc w:val="both"/>
    </w:pPr>
    <w:rPr>
      <w:rFonts w:ascii="Palatino Linotype" w:eastAsia="Times New Roman" w:hAnsi="Palatino Linotype" w:cs="Times New Roman"/>
      <w:sz w:val="20"/>
      <w:lang w:val="en-GB" w:eastAsia="en-GB"/>
    </w:rPr>
  </w:style>
  <w:style w:type="paragraph" w:customStyle="1" w:styleId="listlevel1">
    <w:name w:val="list:level1"/>
    <w:rsid w:val="005B36D4"/>
    <w:pPr>
      <w:spacing w:before="120" w:after="0" w:line="240" w:lineRule="auto"/>
      <w:jc w:val="both"/>
    </w:pPr>
    <w:rPr>
      <w:rFonts w:ascii="Palatino Linotype" w:eastAsia="Times New Roman" w:hAnsi="Palatino Linotype" w:cs="Times New Roman"/>
      <w:sz w:val="20"/>
      <w:szCs w:val="20"/>
      <w:lang w:val="en-GB" w:eastAsia="en-GB"/>
    </w:rPr>
  </w:style>
  <w:style w:type="paragraph" w:customStyle="1" w:styleId="listlevel2">
    <w:name w:val="list:level2"/>
    <w:rsid w:val="005B36D4"/>
    <w:pPr>
      <w:spacing w:before="120" w:after="0" w:line="240" w:lineRule="auto"/>
      <w:jc w:val="both"/>
    </w:pPr>
    <w:rPr>
      <w:rFonts w:ascii="Palatino Linotype" w:eastAsia="Times New Roman" w:hAnsi="Palatino Linotype" w:cs="Times New Roman"/>
      <w:sz w:val="20"/>
      <w:szCs w:val="24"/>
      <w:lang w:val="en-GB" w:eastAsia="en-GB"/>
    </w:rPr>
  </w:style>
  <w:style w:type="paragraph" w:customStyle="1" w:styleId="listlevel3">
    <w:name w:val="list:level3"/>
    <w:rsid w:val="005B36D4"/>
    <w:pPr>
      <w:spacing w:before="120" w:after="0" w:line="240" w:lineRule="auto"/>
      <w:jc w:val="both"/>
    </w:pPr>
    <w:rPr>
      <w:rFonts w:ascii="Palatino Linotype" w:eastAsia="Times New Roman" w:hAnsi="Palatino Linotype" w:cs="Times New Roman"/>
      <w:sz w:val="20"/>
      <w:szCs w:val="24"/>
      <w:lang w:val="en-GB" w:eastAsia="en-GB"/>
    </w:rPr>
  </w:style>
  <w:style w:type="paragraph" w:customStyle="1" w:styleId="listlevel4">
    <w:name w:val="list:level4"/>
    <w:rsid w:val="005B36D4"/>
    <w:pPr>
      <w:spacing w:before="60" w:after="60" w:line="240" w:lineRule="auto"/>
    </w:pPr>
    <w:rPr>
      <w:rFonts w:ascii="Palatino Linotype" w:eastAsia="Times New Roman" w:hAnsi="Palatino Linotype" w:cs="Times New Roman"/>
      <w:sz w:val="20"/>
      <w:szCs w:val="24"/>
      <w:lang w:val="en-GB" w:eastAsia="en-GB"/>
    </w:rPr>
  </w:style>
  <w:style w:type="paragraph" w:customStyle="1" w:styleId="AnnexH1">
    <w:name w:val="AnnexH1"/>
    <w:basedOn w:val="Heading1"/>
    <w:link w:val="AnnexH1Char"/>
    <w:qFormat/>
    <w:rsid w:val="005B36D4"/>
    <w:pPr>
      <w:keepNext w:val="0"/>
      <w:keepLines w:val="0"/>
      <w:pageBreakBefore/>
      <w:numPr>
        <w:numId w:val="16"/>
      </w:numPr>
      <w:spacing w:after="240" w:line="240" w:lineRule="auto"/>
    </w:pPr>
    <w:rPr>
      <w:rFonts w:ascii="Calibri" w:eastAsia="Times New Roman" w:hAnsi="Calibri" w:cs="Times New Roman"/>
      <w:b/>
      <w:caps/>
      <w:sz w:val="28"/>
      <w:szCs w:val="24"/>
    </w:rPr>
  </w:style>
  <w:style w:type="character" w:customStyle="1" w:styleId="AnnexH1Char">
    <w:name w:val="AnnexH1 Char"/>
    <w:basedOn w:val="Heading1Char"/>
    <w:link w:val="AnnexH1"/>
    <w:rsid w:val="005B36D4"/>
    <w:rPr>
      <w:rFonts w:ascii="Calibri" w:eastAsia="Times New Roman" w:hAnsi="Calibri" w:cs="Times New Roman"/>
      <w:b/>
      <w:caps/>
      <w:color w:val="43A989"/>
      <w:sz w:val="28"/>
      <w:szCs w:val="24"/>
      <w:lang w:val="en-GB"/>
    </w:rPr>
  </w:style>
  <w:style w:type="paragraph" w:customStyle="1" w:styleId="heading10">
    <w:name w:val="heading 10"/>
    <w:basedOn w:val="Heading"/>
    <w:rsid w:val="00484402"/>
    <w:rPr>
      <w:caps/>
      <w:sz w:val="32"/>
    </w:rPr>
  </w:style>
  <w:style w:type="paragraph" w:customStyle="1" w:styleId="Style3">
    <w:name w:val="Style3"/>
    <w:basedOn w:val="Normal"/>
    <w:link w:val="Style3Char"/>
    <w:qFormat/>
    <w:rsid w:val="53D40DCC"/>
    <w:rPr>
      <w:sz w:val="23"/>
      <w:szCs w:val="23"/>
    </w:rPr>
  </w:style>
  <w:style w:type="character" w:customStyle="1" w:styleId="Style3Char">
    <w:name w:val="Style3 Char"/>
    <w:basedOn w:val="DefaultParagraphFont"/>
    <w:link w:val="Style3"/>
    <w:rsid w:val="53D40DCC"/>
    <w:rPr>
      <w:rFonts w:ascii="Arial" w:eastAsiaTheme="minorEastAsia" w:hAnsi="Arial" w:cstheme="minorBidi"/>
      <w:sz w:val="23"/>
      <w:szCs w:val="23"/>
      <w:lang w:val="en-GB"/>
    </w:rPr>
  </w:style>
  <w:style w:type="paragraph" w:customStyle="1" w:styleId="TableTextLeft">
    <w:name w:val="~TableTextLeft"/>
    <w:basedOn w:val="Normal"/>
    <w:uiPriority w:val="6"/>
    <w:qFormat/>
    <w:rsid w:val="001C0CDC"/>
    <w:pPr>
      <w:spacing w:before="40" w:after="40" w:line="276" w:lineRule="auto"/>
      <w:jc w:val="left"/>
    </w:pPr>
    <w:rPr>
      <w:color w:val="000000" w:themeColor="text1"/>
      <w:sz w:val="18"/>
    </w:rPr>
  </w:style>
  <w:style w:type="table" w:customStyle="1" w:styleId="BCDarkTable">
    <w:name w:val="~BC_Dark Table"/>
    <w:basedOn w:val="TableNormal"/>
    <w:uiPriority w:val="99"/>
    <w:rsid w:val="001C0CDC"/>
    <w:pPr>
      <w:spacing w:before="120" w:after="200" w:line="264" w:lineRule="auto"/>
      <w:jc w:val="both"/>
    </w:pPr>
    <w:rPr>
      <w:color w:val="000000" w:themeColor="text1"/>
      <w:lang w:val="en-GB"/>
    </w:rPr>
    <w:tblPr>
      <w:tblStyleRowBandSize w:val="1"/>
      <w:tblBorders>
        <w:top w:val="single" w:sz="2" w:space="0" w:color="E7E6E6" w:themeColor="background2"/>
        <w:bottom w:val="single" w:sz="2" w:space="0" w:color="E7E6E6" w:themeColor="background2"/>
        <w:insideH w:val="single" w:sz="2" w:space="0" w:color="E7E6E6" w:themeColor="background2"/>
        <w:insideV w:val="single" w:sz="2" w:space="0" w:color="E7E6E6" w:themeColor="background2"/>
      </w:tblBorders>
    </w:tblPr>
    <w:tcPr>
      <w:shd w:val="clear" w:color="auto" w:fill="D9E2F3" w:themeFill="accent1" w:themeFillTint="33"/>
    </w:tcPr>
    <w:tblStylePr w:type="firstRow">
      <w:pPr>
        <w:wordWrap/>
        <w:spacing w:line="264" w:lineRule="auto"/>
      </w:pPr>
      <w:rPr>
        <w:color w:val="44546A" w:themeColor="text2"/>
      </w:rPr>
      <w:tblPr/>
      <w:trPr>
        <w:tblHeader/>
      </w:trPr>
      <w:tcPr>
        <w:shd w:val="clear" w:color="auto" w:fill="4472C4" w:themeFill="accent1"/>
      </w:tcPr>
    </w:tblStylePr>
    <w:tblStylePr w:type="lastRow">
      <w:pPr>
        <w:wordWrap/>
        <w:spacing w:line="720" w:lineRule="auto"/>
      </w:pPr>
      <w:rPr>
        <w:color w:val="44546A" w:themeColor="text2"/>
      </w:rPr>
    </w:tblStylePr>
    <w:tblStylePr w:type="firstCol">
      <w:rPr>
        <w:color w:val="44546A" w:themeColor="text2"/>
      </w:rPr>
    </w:tblStylePr>
    <w:tblStylePr w:type="band2Horz">
      <w:tblPr/>
      <w:tcPr>
        <w:shd w:val="clear" w:color="auto" w:fill="B4C6E7" w:themeFill="accent1" w:themeFillTint="66"/>
      </w:tcPr>
    </w:tblStylePr>
  </w:style>
  <w:style w:type="paragraph" w:customStyle="1" w:styleId="TableHeading2Left">
    <w:name w:val="~TableHeading2Left"/>
    <w:basedOn w:val="Normal"/>
    <w:uiPriority w:val="6"/>
    <w:qFormat/>
    <w:rsid w:val="001C0CDC"/>
    <w:pPr>
      <w:keepNext/>
      <w:spacing w:before="40" w:after="40" w:line="276" w:lineRule="auto"/>
      <w:jc w:val="left"/>
    </w:pPr>
    <w:rPr>
      <w:b/>
      <w:color w:val="44546A" w:themeColor="text2"/>
      <w:sz w:val="18"/>
      <w:szCs w:val="26"/>
    </w:rPr>
  </w:style>
  <w:style w:type="paragraph" w:customStyle="1" w:styleId="xxmsonormal">
    <w:name w:val="x_xmsonormal"/>
    <w:basedOn w:val="Normal"/>
    <w:rsid w:val="008D0793"/>
    <w:pPr>
      <w:spacing w:before="100" w:beforeAutospacing="1" w:after="100" w:afterAutospacing="1" w:line="276" w:lineRule="auto"/>
      <w:jc w:val="left"/>
    </w:pPr>
    <w:rPr>
      <w:rFonts w:ascii="Times New Roman" w:eastAsiaTheme="minorEastAsia" w:hAnsi="Times New Roman" w:cs="Times New Roman"/>
      <w:szCs w:val="20"/>
      <w:lang w:val="en-US"/>
    </w:rPr>
  </w:style>
  <w:style w:type="character" w:customStyle="1" w:styleId="apple-converted-space">
    <w:name w:val="apple-converted-space"/>
    <w:basedOn w:val="DefaultParagraphFont"/>
    <w:rsid w:val="004B54D8"/>
  </w:style>
  <w:style w:type="table" w:styleId="TableGridLight">
    <w:name w:val="Grid Table Light"/>
    <w:basedOn w:val="TableNormal"/>
    <w:uiPriority w:val="40"/>
    <w:rsid w:val="00762E33"/>
    <w:pPr>
      <w:spacing w:after="200" w:line="276" w:lineRule="auto"/>
      <w:jc w:val="both"/>
    </w:pPr>
    <w:rPr>
      <w:rFonts w:eastAsiaTheme="minorEastAsia"/>
      <w:sz w:val="20"/>
      <w:szCs w:val="20"/>
      <w:lang w:val="en-PH"/>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aliases w:val="Annex L1 Char"/>
    <w:link w:val="ListParagraph"/>
    <w:uiPriority w:val="34"/>
    <w:locked/>
    <w:rsid w:val="00742BE9"/>
    <w:rPr>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382163">
      <w:bodyDiv w:val="1"/>
      <w:marLeft w:val="0"/>
      <w:marRight w:val="0"/>
      <w:marTop w:val="0"/>
      <w:marBottom w:val="0"/>
      <w:divBdr>
        <w:top w:val="none" w:sz="0" w:space="0" w:color="auto"/>
        <w:left w:val="none" w:sz="0" w:space="0" w:color="auto"/>
        <w:bottom w:val="none" w:sz="0" w:space="0" w:color="auto"/>
        <w:right w:val="none" w:sz="0" w:space="0" w:color="auto"/>
      </w:divBdr>
    </w:div>
    <w:div w:id="451706488">
      <w:bodyDiv w:val="1"/>
      <w:marLeft w:val="0"/>
      <w:marRight w:val="0"/>
      <w:marTop w:val="0"/>
      <w:marBottom w:val="0"/>
      <w:divBdr>
        <w:top w:val="none" w:sz="0" w:space="0" w:color="auto"/>
        <w:left w:val="none" w:sz="0" w:space="0" w:color="auto"/>
        <w:bottom w:val="none" w:sz="0" w:space="0" w:color="auto"/>
        <w:right w:val="none" w:sz="0" w:space="0" w:color="auto"/>
      </w:divBdr>
    </w:div>
    <w:div w:id="470631933">
      <w:bodyDiv w:val="1"/>
      <w:marLeft w:val="0"/>
      <w:marRight w:val="0"/>
      <w:marTop w:val="0"/>
      <w:marBottom w:val="0"/>
      <w:divBdr>
        <w:top w:val="none" w:sz="0" w:space="0" w:color="auto"/>
        <w:left w:val="none" w:sz="0" w:space="0" w:color="auto"/>
        <w:bottom w:val="none" w:sz="0" w:space="0" w:color="auto"/>
        <w:right w:val="none" w:sz="0" w:space="0" w:color="auto"/>
      </w:divBdr>
    </w:div>
    <w:div w:id="561407249">
      <w:bodyDiv w:val="1"/>
      <w:marLeft w:val="0"/>
      <w:marRight w:val="0"/>
      <w:marTop w:val="0"/>
      <w:marBottom w:val="0"/>
      <w:divBdr>
        <w:top w:val="none" w:sz="0" w:space="0" w:color="auto"/>
        <w:left w:val="none" w:sz="0" w:space="0" w:color="auto"/>
        <w:bottom w:val="none" w:sz="0" w:space="0" w:color="auto"/>
        <w:right w:val="none" w:sz="0" w:space="0" w:color="auto"/>
      </w:divBdr>
    </w:div>
    <w:div w:id="797528960">
      <w:bodyDiv w:val="1"/>
      <w:marLeft w:val="0"/>
      <w:marRight w:val="0"/>
      <w:marTop w:val="0"/>
      <w:marBottom w:val="0"/>
      <w:divBdr>
        <w:top w:val="none" w:sz="0" w:space="0" w:color="auto"/>
        <w:left w:val="none" w:sz="0" w:space="0" w:color="auto"/>
        <w:bottom w:val="none" w:sz="0" w:space="0" w:color="auto"/>
        <w:right w:val="none" w:sz="0" w:space="0" w:color="auto"/>
      </w:divBdr>
    </w:div>
    <w:div w:id="827861632">
      <w:bodyDiv w:val="1"/>
      <w:marLeft w:val="0"/>
      <w:marRight w:val="0"/>
      <w:marTop w:val="0"/>
      <w:marBottom w:val="0"/>
      <w:divBdr>
        <w:top w:val="none" w:sz="0" w:space="0" w:color="auto"/>
        <w:left w:val="none" w:sz="0" w:space="0" w:color="auto"/>
        <w:bottom w:val="none" w:sz="0" w:space="0" w:color="auto"/>
        <w:right w:val="none" w:sz="0" w:space="0" w:color="auto"/>
      </w:divBdr>
    </w:div>
    <w:div w:id="858010352">
      <w:bodyDiv w:val="1"/>
      <w:marLeft w:val="0"/>
      <w:marRight w:val="0"/>
      <w:marTop w:val="0"/>
      <w:marBottom w:val="0"/>
      <w:divBdr>
        <w:top w:val="none" w:sz="0" w:space="0" w:color="auto"/>
        <w:left w:val="none" w:sz="0" w:space="0" w:color="auto"/>
        <w:bottom w:val="none" w:sz="0" w:space="0" w:color="auto"/>
        <w:right w:val="none" w:sz="0" w:space="0" w:color="auto"/>
      </w:divBdr>
    </w:div>
    <w:div w:id="908349849">
      <w:bodyDiv w:val="1"/>
      <w:marLeft w:val="0"/>
      <w:marRight w:val="0"/>
      <w:marTop w:val="0"/>
      <w:marBottom w:val="0"/>
      <w:divBdr>
        <w:top w:val="none" w:sz="0" w:space="0" w:color="auto"/>
        <w:left w:val="none" w:sz="0" w:space="0" w:color="auto"/>
        <w:bottom w:val="none" w:sz="0" w:space="0" w:color="auto"/>
        <w:right w:val="none" w:sz="0" w:space="0" w:color="auto"/>
      </w:divBdr>
      <w:divsChild>
        <w:div w:id="1484160574">
          <w:marLeft w:val="0"/>
          <w:marRight w:val="0"/>
          <w:marTop w:val="0"/>
          <w:marBottom w:val="0"/>
          <w:divBdr>
            <w:top w:val="none" w:sz="0" w:space="0" w:color="auto"/>
            <w:left w:val="none" w:sz="0" w:space="0" w:color="auto"/>
            <w:bottom w:val="none" w:sz="0" w:space="0" w:color="auto"/>
            <w:right w:val="none" w:sz="0" w:space="0" w:color="auto"/>
          </w:divBdr>
        </w:div>
      </w:divsChild>
    </w:div>
    <w:div w:id="1039015426">
      <w:bodyDiv w:val="1"/>
      <w:marLeft w:val="0"/>
      <w:marRight w:val="0"/>
      <w:marTop w:val="0"/>
      <w:marBottom w:val="0"/>
      <w:divBdr>
        <w:top w:val="none" w:sz="0" w:space="0" w:color="auto"/>
        <w:left w:val="none" w:sz="0" w:space="0" w:color="auto"/>
        <w:bottom w:val="none" w:sz="0" w:space="0" w:color="auto"/>
        <w:right w:val="none" w:sz="0" w:space="0" w:color="auto"/>
      </w:divBdr>
    </w:div>
    <w:div w:id="1096091992">
      <w:bodyDiv w:val="1"/>
      <w:marLeft w:val="0"/>
      <w:marRight w:val="0"/>
      <w:marTop w:val="0"/>
      <w:marBottom w:val="0"/>
      <w:divBdr>
        <w:top w:val="none" w:sz="0" w:space="0" w:color="auto"/>
        <w:left w:val="none" w:sz="0" w:space="0" w:color="auto"/>
        <w:bottom w:val="none" w:sz="0" w:space="0" w:color="auto"/>
        <w:right w:val="none" w:sz="0" w:space="0" w:color="auto"/>
      </w:divBdr>
    </w:div>
    <w:div w:id="1144128786">
      <w:bodyDiv w:val="1"/>
      <w:marLeft w:val="0"/>
      <w:marRight w:val="0"/>
      <w:marTop w:val="0"/>
      <w:marBottom w:val="0"/>
      <w:divBdr>
        <w:top w:val="none" w:sz="0" w:space="0" w:color="auto"/>
        <w:left w:val="none" w:sz="0" w:space="0" w:color="auto"/>
        <w:bottom w:val="none" w:sz="0" w:space="0" w:color="auto"/>
        <w:right w:val="none" w:sz="0" w:space="0" w:color="auto"/>
      </w:divBdr>
    </w:div>
    <w:div w:id="1200318299">
      <w:bodyDiv w:val="1"/>
      <w:marLeft w:val="0"/>
      <w:marRight w:val="0"/>
      <w:marTop w:val="0"/>
      <w:marBottom w:val="0"/>
      <w:divBdr>
        <w:top w:val="none" w:sz="0" w:space="0" w:color="auto"/>
        <w:left w:val="none" w:sz="0" w:space="0" w:color="auto"/>
        <w:bottom w:val="none" w:sz="0" w:space="0" w:color="auto"/>
        <w:right w:val="none" w:sz="0" w:space="0" w:color="auto"/>
      </w:divBdr>
    </w:div>
    <w:div w:id="1344212555">
      <w:bodyDiv w:val="1"/>
      <w:marLeft w:val="0"/>
      <w:marRight w:val="0"/>
      <w:marTop w:val="0"/>
      <w:marBottom w:val="0"/>
      <w:divBdr>
        <w:top w:val="none" w:sz="0" w:space="0" w:color="auto"/>
        <w:left w:val="none" w:sz="0" w:space="0" w:color="auto"/>
        <w:bottom w:val="none" w:sz="0" w:space="0" w:color="auto"/>
        <w:right w:val="none" w:sz="0" w:space="0" w:color="auto"/>
      </w:divBdr>
    </w:div>
    <w:div w:id="1388844230">
      <w:bodyDiv w:val="1"/>
      <w:marLeft w:val="0"/>
      <w:marRight w:val="0"/>
      <w:marTop w:val="0"/>
      <w:marBottom w:val="0"/>
      <w:divBdr>
        <w:top w:val="none" w:sz="0" w:space="0" w:color="auto"/>
        <w:left w:val="none" w:sz="0" w:space="0" w:color="auto"/>
        <w:bottom w:val="none" w:sz="0" w:space="0" w:color="auto"/>
        <w:right w:val="none" w:sz="0" w:space="0" w:color="auto"/>
      </w:divBdr>
    </w:div>
    <w:div w:id="1546790149">
      <w:bodyDiv w:val="1"/>
      <w:marLeft w:val="0"/>
      <w:marRight w:val="0"/>
      <w:marTop w:val="0"/>
      <w:marBottom w:val="0"/>
      <w:divBdr>
        <w:top w:val="none" w:sz="0" w:space="0" w:color="auto"/>
        <w:left w:val="none" w:sz="0" w:space="0" w:color="auto"/>
        <w:bottom w:val="none" w:sz="0" w:space="0" w:color="auto"/>
        <w:right w:val="none" w:sz="0" w:space="0" w:color="auto"/>
      </w:divBdr>
    </w:div>
    <w:div w:id="1584949761">
      <w:bodyDiv w:val="1"/>
      <w:marLeft w:val="0"/>
      <w:marRight w:val="0"/>
      <w:marTop w:val="0"/>
      <w:marBottom w:val="0"/>
      <w:divBdr>
        <w:top w:val="none" w:sz="0" w:space="0" w:color="auto"/>
        <w:left w:val="none" w:sz="0" w:space="0" w:color="auto"/>
        <w:bottom w:val="none" w:sz="0" w:space="0" w:color="auto"/>
        <w:right w:val="none" w:sz="0" w:space="0" w:color="auto"/>
      </w:divBdr>
    </w:div>
    <w:div w:id="1627391270">
      <w:bodyDiv w:val="1"/>
      <w:marLeft w:val="0"/>
      <w:marRight w:val="0"/>
      <w:marTop w:val="0"/>
      <w:marBottom w:val="0"/>
      <w:divBdr>
        <w:top w:val="none" w:sz="0" w:space="0" w:color="auto"/>
        <w:left w:val="none" w:sz="0" w:space="0" w:color="auto"/>
        <w:bottom w:val="none" w:sz="0" w:space="0" w:color="auto"/>
        <w:right w:val="none" w:sz="0" w:space="0" w:color="auto"/>
      </w:divBdr>
    </w:div>
    <w:div w:id="1656033462">
      <w:bodyDiv w:val="1"/>
      <w:marLeft w:val="0"/>
      <w:marRight w:val="0"/>
      <w:marTop w:val="0"/>
      <w:marBottom w:val="0"/>
      <w:divBdr>
        <w:top w:val="none" w:sz="0" w:space="0" w:color="auto"/>
        <w:left w:val="none" w:sz="0" w:space="0" w:color="auto"/>
        <w:bottom w:val="none" w:sz="0" w:space="0" w:color="auto"/>
        <w:right w:val="none" w:sz="0" w:space="0" w:color="auto"/>
      </w:divBdr>
    </w:div>
    <w:div w:id="1735080928">
      <w:bodyDiv w:val="1"/>
      <w:marLeft w:val="0"/>
      <w:marRight w:val="0"/>
      <w:marTop w:val="0"/>
      <w:marBottom w:val="0"/>
      <w:divBdr>
        <w:top w:val="none" w:sz="0" w:space="0" w:color="auto"/>
        <w:left w:val="none" w:sz="0" w:space="0" w:color="auto"/>
        <w:bottom w:val="none" w:sz="0" w:space="0" w:color="auto"/>
        <w:right w:val="none" w:sz="0" w:space="0" w:color="auto"/>
      </w:divBdr>
    </w:div>
    <w:div w:id="1746298078">
      <w:bodyDiv w:val="1"/>
      <w:marLeft w:val="0"/>
      <w:marRight w:val="0"/>
      <w:marTop w:val="0"/>
      <w:marBottom w:val="0"/>
      <w:divBdr>
        <w:top w:val="none" w:sz="0" w:space="0" w:color="auto"/>
        <w:left w:val="none" w:sz="0" w:space="0" w:color="auto"/>
        <w:bottom w:val="none" w:sz="0" w:space="0" w:color="auto"/>
        <w:right w:val="none" w:sz="0" w:space="0" w:color="auto"/>
      </w:divBdr>
    </w:div>
    <w:div w:id="1960451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4.xml"/><Relationship Id="rId26" Type="http://schemas.microsoft.com/office/2020/10/relationships/intelligence" Target="intelligence2.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5.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4.xml.rels><?xml version="1.0" encoding="UTF-8" standalone="yes"?>
<Relationships xmlns="http://schemas.openxmlformats.org/package/2006/relationships"><Relationship Id="rId1" Type="http://schemas.openxmlformats.org/officeDocument/2006/relationships/image" Target="media/image4.png"/></Relationships>
</file>

<file path=word/_rels/footer5.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7D2FBCC4BE64DAFAAAA3296D7F731A5"/>
        <w:category>
          <w:name w:val="General"/>
          <w:gallery w:val="placeholder"/>
        </w:category>
        <w:types>
          <w:type w:val="bbPlcHdr"/>
        </w:types>
        <w:behaviors>
          <w:behavior w:val="content"/>
        </w:behaviors>
        <w:guid w:val="{FD29D5D1-7694-40C3-B767-4D5829B67841}"/>
      </w:docPartPr>
      <w:docPartBody>
        <w:p w:rsidR="00A75B61" w:rsidRDefault="00A75B61">
          <w:pPr>
            <w:pStyle w:val="47D2FBCC4BE64DAFAAAA3296D7F731A5"/>
          </w:pPr>
          <w:r w:rsidRPr="00087E12">
            <w:t>[Title]</w:t>
          </w:r>
        </w:p>
      </w:docPartBody>
    </w:docPart>
    <w:docPart>
      <w:docPartPr>
        <w:name w:val="2928ADD432804258A7962513F6E45DE1"/>
        <w:category>
          <w:name w:val="General"/>
          <w:gallery w:val="placeholder"/>
        </w:category>
        <w:types>
          <w:type w:val="bbPlcHdr"/>
        </w:types>
        <w:behaviors>
          <w:behavior w:val="content"/>
        </w:behaviors>
        <w:guid w:val="{F5F03670-9A39-4D25-8DEE-7ED5D92C1ACB}"/>
      </w:docPartPr>
      <w:docPartBody>
        <w:p w:rsidR="00A75B61" w:rsidRDefault="00A75B61" w:rsidP="00A75B61">
          <w:pPr>
            <w:pStyle w:val="2928ADD432804258A7962513F6E45DE1"/>
          </w:pPr>
          <w:r w:rsidRPr="00087E12">
            <w:t>[Title]</w:t>
          </w:r>
        </w:p>
      </w:docPartBody>
    </w:docPart>
    <w:docPart>
      <w:docPartPr>
        <w:name w:val="EF8B0663C1A94BC396E9F3CE0A35F831"/>
        <w:category>
          <w:name w:val="General"/>
          <w:gallery w:val="placeholder"/>
        </w:category>
        <w:types>
          <w:type w:val="bbPlcHdr"/>
        </w:types>
        <w:behaviors>
          <w:behavior w:val="content"/>
        </w:behaviors>
        <w:guid w:val="{FDCFDF58-A4AA-4CCF-AD6B-23186A3AF5ED}"/>
      </w:docPartPr>
      <w:docPartBody>
        <w:p w:rsidR="0064146D" w:rsidRDefault="00FC437A" w:rsidP="00FC437A">
          <w:pPr>
            <w:pStyle w:val="EF8B0663C1A94BC396E9F3CE0A35F831"/>
          </w:pPr>
          <w:r w:rsidRPr="00087E12">
            <w:t>[Title]</w:t>
          </w:r>
        </w:p>
      </w:docPartBody>
    </w:docPart>
    <w:docPart>
      <w:docPartPr>
        <w:name w:val="CFFE0BBC49554EBD9C4CF77C46921547"/>
        <w:category>
          <w:name w:val="General"/>
          <w:gallery w:val="placeholder"/>
        </w:category>
        <w:types>
          <w:type w:val="bbPlcHdr"/>
        </w:types>
        <w:behaviors>
          <w:behavior w:val="content"/>
        </w:behaviors>
        <w:guid w:val="{E40E713A-9BD1-418C-A143-A9B7027C6910}"/>
      </w:docPartPr>
      <w:docPartBody>
        <w:p w:rsidR="0064146D" w:rsidRDefault="00FC437A" w:rsidP="00FC437A">
          <w:pPr>
            <w:pStyle w:val="CFFE0BBC49554EBD9C4CF77C46921547"/>
          </w:pPr>
          <w:r w:rsidRPr="002442B5">
            <w:t>[Issue]</w:t>
          </w:r>
        </w:p>
      </w:docPartBody>
    </w:docPart>
    <w:docPart>
      <w:docPartPr>
        <w:name w:val="BD8609EEBF34473A97F1BCED30F3E642"/>
        <w:category>
          <w:name w:val="General"/>
          <w:gallery w:val="placeholder"/>
        </w:category>
        <w:types>
          <w:type w:val="bbPlcHdr"/>
        </w:types>
        <w:behaviors>
          <w:behavior w:val="content"/>
        </w:behaviors>
        <w:guid w:val="{9504F901-74EC-4A84-97FF-AFB49F2FBE6D}"/>
      </w:docPartPr>
      <w:docPartBody>
        <w:p w:rsidR="0064146D" w:rsidRDefault="00FC437A" w:rsidP="00FC437A">
          <w:pPr>
            <w:pStyle w:val="BD8609EEBF34473A97F1BCED30F3E642"/>
          </w:pPr>
          <w:r w:rsidRPr="00087E12">
            <w:rPr>
              <w:rStyle w:val="PlaceholderText"/>
            </w:rPr>
            <w:t>[Revision]</w:t>
          </w:r>
        </w:p>
      </w:docPartBody>
    </w:docPart>
    <w:docPart>
      <w:docPartPr>
        <w:name w:val="3F4FCC9145B6486A88C699FDF785AD96"/>
        <w:category>
          <w:name w:val="General"/>
          <w:gallery w:val="placeholder"/>
        </w:category>
        <w:types>
          <w:type w:val="bbPlcHdr"/>
        </w:types>
        <w:behaviors>
          <w:behavior w:val="content"/>
        </w:behaviors>
        <w:guid w:val="{EC4ED8DE-5F0C-4ED0-A4CB-48528CC6CD30}"/>
      </w:docPartPr>
      <w:docPartBody>
        <w:p w:rsidR="0064146D" w:rsidRDefault="00FC437A" w:rsidP="00FC437A">
          <w:pPr>
            <w:pStyle w:val="3F4FCC9145B6486A88C699FDF785AD96"/>
          </w:pPr>
          <w:r w:rsidRPr="0022446E">
            <w:rPr>
              <w:bCs/>
            </w:rPr>
            <w:t>[Author]</w:t>
          </w:r>
        </w:p>
      </w:docPartBody>
    </w:docPart>
    <w:docPart>
      <w:docPartPr>
        <w:name w:val="C4246B6AB1594F0BB9EAA9F698F314A8"/>
        <w:category>
          <w:name w:val="General"/>
          <w:gallery w:val="placeholder"/>
        </w:category>
        <w:types>
          <w:type w:val="bbPlcHdr"/>
        </w:types>
        <w:behaviors>
          <w:behavior w:val="content"/>
        </w:behaviors>
        <w:guid w:val="{7D9498A0-0F38-442B-A916-AEA858597DC6}"/>
      </w:docPartPr>
      <w:docPartBody>
        <w:p w:rsidR="0064146D" w:rsidRDefault="00FC437A" w:rsidP="00FC437A">
          <w:pPr>
            <w:pStyle w:val="C4246B6AB1594F0BB9EAA9F698F314A8"/>
          </w:pPr>
          <w:r w:rsidRPr="00087E12">
            <w:rPr>
              <w:rStyle w:val="PlaceholderText"/>
            </w:rPr>
            <w:t>[Issue Date]</w:t>
          </w:r>
        </w:p>
      </w:docPartBody>
    </w:docPart>
    <w:docPart>
      <w:docPartPr>
        <w:name w:val="9A3F701D3B554D6CBB92D3655F8F1C8F"/>
        <w:category>
          <w:name w:val="General"/>
          <w:gallery w:val="placeholder"/>
        </w:category>
        <w:types>
          <w:type w:val="bbPlcHdr"/>
        </w:types>
        <w:behaviors>
          <w:behavior w:val="content"/>
        </w:behaviors>
        <w:guid w:val="{3E608AE0-1173-491C-A348-BDDE58665C81}"/>
      </w:docPartPr>
      <w:docPartBody>
        <w:p w:rsidR="0064146D" w:rsidRDefault="00FC437A" w:rsidP="00FC437A">
          <w:pPr>
            <w:pStyle w:val="9A3F701D3B554D6CBB92D3655F8F1C8F"/>
          </w:pPr>
          <w:r w:rsidRPr="002442B5">
            <w:t>[Issue]</w:t>
          </w:r>
        </w:p>
      </w:docPartBody>
    </w:docPart>
    <w:docPart>
      <w:docPartPr>
        <w:name w:val="831195E03CCF4CCF8E711AFF71F4AF35"/>
        <w:category>
          <w:name w:val="General"/>
          <w:gallery w:val="placeholder"/>
        </w:category>
        <w:types>
          <w:type w:val="bbPlcHdr"/>
        </w:types>
        <w:behaviors>
          <w:behavior w:val="content"/>
        </w:behaviors>
        <w:guid w:val="{CC4685BE-2ECE-4047-9E03-598601073088}"/>
      </w:docPartPr>
      <w:docPartBody>
        <w:p w:rsidR="0064146D" w:rsidRDefault="00FC437A" w:rsidP="00FC437A">
          <w:pPr>
            <w:pStyle w:val="831195E03CCF4CCF8E711AFF71F4AF35"/>
          </w:pPr>
          <w:r w:rsidRPr="00087E12">
            <w:rPr>
              <w:rStyle w:val="PlaceholderText"/>
            </w:rPr>
            <w:t>[Revision]</w:t>
          </w:r>
        </w:p>
      </w:docPartBody>
    </w:docPart>
    <w:docPart>
      <w:docPartPr>
        <w:name w:val="D9B85D2A8C7C408F820A90FC1CF10E2D"/>
        <w:category>
          <w:name w:val="General"/>
          <w:gallery w:val="placeholder"/>
        </w:category>
        <w:types>
          <w:type w:val="bbPlcHdr"/>
        </w:types>
        <w:behaviors>
          <w:behavior w:val="content"/>
        </w:behaviors>
        <w:guid w:val="{8065FFAD-95B5-4698-AA08-9F1418C4265E}"/>
      </w:docPartPr>
      <w:docPartBody>
        <w:p w:rsidR="0064146D" w:rsidRDefault="00FC437A" w:rsidP="00FC437A">
          <w:pPr>
            <w:pStyle w:val="D9B85D2A8C7C408F820A90FC1CF10E2D"/>
          </w:pPr>
          <w:r w:rsidRPr="00063376">
            <w:rPr>
              <w:rStyle w:val="HeadingCoverChar"/>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NotesEsa">
    <w:panose1 w:val="02000506030000020004"/>
    <w:charset w:val="00"/>
    <w:family w:val="auto"/>
    <w:pitch w:val="variable"/>
    <w:sig w:usb0="800000EF" w:usb1="4000206A" w:usb2="00000000" w:usb3="00000000" w:csb0="00000093" w:csb1="00000000"/>
  </w:font>
  <w:font w:name="Georgia">
    <w:panose1 w:val="02040502050405020303"/>
    <w:charset w:val="00"/>
    <w:family w:val="roman"/>
    <w:pitch w:val="variable"/>
    <w:sig w:usb0="00000287" w:usb1="00000000" w:usb2="00000000" w:usb3="00000000" w:csb0="0000009F" w:csb1="00000000"/>
  </w:font>
  <w:font w:name="Yu Mincho">
    <w:charset w:val="80"/>
    <w:family w:val="roman"/>
    <w:pitch w:val="variable"/>
    <w:sig w:usb0="800002E7" w:usb1="2AC7FCFF" w:usb2="00000012" w:usb3="00000000" w:csb0="0002009F" w:csb1="00000000"/>
  </w:font>
  <w:font w:name="Times">
    <w:altName w:val="Times New Roman"/>
    <w:panose1 w:val="02020603050405020304"/>
    <w:charset w:val="00"/>
    <w:family w:val="auto"/>
    <w:pitch w:val="variable"/>
    <w:sig w:usb0="E00002FF" w:usb1="5000205A" w:usb2="00000000" w:usb3="00000000" w:csb0="0000019F" w:csb1="00000000"/>
  </w:font>
  <w:font w:name="Lucida Grande">
    <w:charset w:val="00"/>
    <w:family w:val="swiss"/>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NewCenturySchlbk">
    <w:altName w:val="Century Schoolbook"/>
    <w:charset w:val="00"/>
    <w:family w:val="roman"/>
    <w:pitch w:val="variable"/>
    <w:sig w:usb0="00000003" w:usb1="00000000" w:usb2="00000000" w:usb3="00000000" w:csb0="00000001" w:csb1="00000000"/>
  </w:font>
  <w:font w:name="Aptos Narrow">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B61"/>
    <w:rsid w:val="001B3C1E"/>
    <w:rsid w:val="001C792C"/>
    <w:rsid w:val="001E51F5"/>
    <w:rsid w:val="00201637"/>
    <w:rsid w:val="002B7A56"/>
    <w:rsid w:val="003B27BD"/>
    <w:rsid w:val="003B5CD7"/>
    <w:rsid w:val="003C0F09"/>
    <w:rsid w:val="0046012D"/>
    <w:rsid w:val="005A2A08"/>
    <w:rsid w:val="0062262F"/>
    <w:rsid w:val="0064146D"/>
    <w:rsid w:val="00687625"/>
    <w:rsid w:val="006906B6"/>
    <w:rsid w:val="007472C6"/>
    <w:rsid w:val="007C04D9"/>
    <w:rsid w:val="007F0256"/>
    <w:rsid w:val="0089066F"/>
    <w:rsid w:val="00931EEF"/>
    <w:rsid w:val="00986E8F"/>
    <w:rsid w:val="00990A73"/>
    <w:rsid w:val="009D26D4"/>
    <w:rsid w:val="00A57191"/>
    <w:rsid w:val="00A75B61"/>
    <w:rsid w:val="00B10D9E"/>
    <w:rsid w:val="00B66A13"/>
    <w:rsid w:val="00C60CD3"/>
    <w:rsid w:val="00D232B3"/>
    <w:rsid w:val="00D40E6E"/>
    <w:rsid w:val="00E047CF"/>
    <w:rsid w:val="00EE68D0"/>
    <w:rsid w:val="00F21DE8"/>
    <w:rsid w:val="00FA7E6B"/>
    <w:rsid w:val="00FC437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Cover">
    <w:name w:val="Heading_Cover"/>
    <w:basedOn w:val="Normal"/>
    <w:link w:val="HeadingCoverChar"/>
    <w:rsid w:val="00FC437A"/>
    <w:pPr>
      <w:spacing w:after="0" w:line="360" w:lineRule="auto"/>
    </w:pPr>
    <w:rPr>
      <w:rFonts w:ascii="Arial" w:eastAsiaTheme="minorHAnsi" w:hAnsi="Arial" w:cs="Arial"/>
      <w:b/>
      <w:caps/>
      <w:color w:val="335E6E"/>
      <w:sz w:val="28"/>
      <w:szCs w:val="20"/>
      <w:lang w:eastAsia="en-US"/>
    </w:rPr>
  </w:style>
  <w:style w:type="character" w:customStyle="1" w:styleId="HeadingCoverChar">
    <w:name w:val="Heading_Cover Char"/>
    <w:basedOn w:val="DefaultParagraphFont"/>
    <w:link w:val="HeadingCover"/>
    <w:rsid w:val="00FC437A"/>
    <w:rPr>
      <w:rFonts w:ascii="Arial" w:eastAsiaTheme="minorHAnsi" w:hAnsi="Arial" w:cs="Arial"/>
      <w:b/>
      <w:caps/>
      <w:color w:val="335E6E"/>
      <w:sz w:val="28"/>
      <w:szCs w:val="20"/>
      <w:lang w:eastAsia="en-US"/>
    </w:rPr>
  </w:style>
  <w:style w:type="paragraph" w:customStyle="1" w:styleId="47D2FBCC4BE64DAFAAAA3296D7F731A5">
    <w:name w:val="47D2FBCC4BE64DAFAAAA3296D7F731A5"/>
  </w:style>
  <w:style w:type="character" w:styleId="PlaceholderText">
    <w:name w:val="Placeholder Text"/>
    <w:basedOn w:val="DefaultParagraphFont"/>
    <w:uiPriority w:val="99"/>
    <w:semiHidden/>
    <w:rsid w:val="00FC437A"/>
    <w:rPr>
      <w:color w:val="808080"/>
    </w:rPr>
  </w:style>
  <w:style w:type="paragraph" w:customStyle="1" w:styleId="2928ADD432804258A7962513F6E45DE1">
    <w:name w:val="2928ADD432804258A7962513F6E45DE1"/>
    <w:rsid w:val="00A75B61"/>
  </w:style>
  <w:style w:type="paragraph" w:customStyle="1" w:styleId="EF8B0663C1A94BC396E9F3CE0A35F831">
    <w:name w:val="EF8B0663C1A94BC396E9F3CE0A35F831"/>
    <w:rsid w:val="00FC437A"/>
    <w:pPr>
      <w:spacing w:line="278" w:lineRule="auto"/>
    </w:pPr>
    <w:rPr>
      <w:kern w:val="2"/>
      <w:sz w:val="24"/>
      <w:szCs w:val="24"/>
      <w14:ligatures w14:val="standardContextual"/>
    </w:rPr>
  </w:style>
  <w:style w:type="paragraph" w:customStyle="1" w:styleId="CFFE0BBC49554EBD9C4CF77C46921547">
    <w:name w:val="CFFE0BBC49554EBD9C4CF77C46921547"/>
    <w:rsid w:val="00FC437A"/>
    <w:pPr>
      <w:spacing w:line="278" w:lineRule="auto"/>
    </w:pPr>
    <w:rPr>
      <w:kern w:val="2"/>
      <w:sz w:val="24"/>
      <w:szCs w:val="24"/>
      <w14:ligatures w14:val="standardContextual"/>
    </w:rPr>
  </w:style>
  <w:style w:type="paragraph" w:customStyle="1" w:styleId="BD8609EEBF34473A97F1BCED30F3E642">
    <w:name w:val="BD8609EEBF34473A97F1BCED30F3E642"/>
    <w:rsid w:val="00FC437A"/>
    <w:pPr>
      <w:spacing w:line="278" w:lineRule="auto"/>
    </w:pPr>
    <w:rPr>
      <w:kern w:val="2"/>
      <w:sz w:val="24"/>
      <w:szCs w:val="24"/>
      <w14:ligatures w14:val="standardContextual"/>
    </w:rPr>
  </w:style>
  <w:style w:type="paragraph" w:customStyle="1" w:styleId="3F4FCC9145B6486A88C699FDF785AD96">
    <w:name w:val="3F4FCC9145B6486A88C699FDF785AD96"/>
    <w:rsid w:val="00FC437A"/>
    <w:pPr>
      <w:spacing w:line="278" w:lineRule="auto"/>
    </w:pPr>
    <w:rPr>
      <w:kern w:val="2"/>
      <w:sz w:val="24"/>
      <w:szCs w:val="24"/>
      <w14:ligatures w14:val="standardContextual"/>
    </w:rPr>
  </w:style>
  <w:style w:type="paragraph" w:customStyle="1" w:styleId="C4246B6AB1594F0BB9EAA9F698F314A8">
    <w:name w:val="C4246B6AB1594F0BB9EAA9F698F314A8"/>
    <w:rsid w:val="00FC437A"/>
    <w:pPr>
      <w:spacing w:line="278" w:lineRule="auto"/>
    </w:pPr>
    <w:rPr>
      <w:kern w:val="2"/>
      <w:sz w:val="24"/>
      <w:szCs w:val="24"/>
      <w14:ligatures w14:val="standardContextual"/>
    </w:rPr>
  </w:style>
  <w:style w:type="paragraph" w:customStyle="1" w:styleId="9A3F701D3B554D6CBB92D3655F8F1C8F">
    <w:name w:val="9A3F701D3B554D6CBB92D3655F8F1C8F"/>
    <w:rsid w:val="00FC437A"/>
    <w:pPr>
      <w:spacing w:line="278" w:lineRule="auto"/>
    </w:pPr>
    <w:rPr>
      <w:kern w:val="2"/>
      <w:sz w:val="24"/>
      <w:szCs w:val="24"/>
      <w14:ligatures w14:val="standardContextual"/>
    </w:rPr>
  </w:style>
  <w:style w:type="paragraph" w:customStyle="1" w:styleId="831195E03CCF4CCF8E711AFF71F4AF35">
    <w:name w:val="831195E03CCF4CCF8E711AFF71F4AF35"/>
    <w:rsid w:val="00FC437A"/>
    <w:pPr>
      <w:spacing w:line="278" w:lineRule="auto"/>
    </w:pPr>
    <w:rPr>
      <w:kern w:val="2"/>
      <w:sz w:val="24"/>
      <w:szCs w:val="24"/>
      <w14:ligatures w14:val="standardContextual"/>
    </w:rPr>
  </w:style>
  <w:style w:type="paragraph" w:customStyle="1" w:styleId="D9B85D2A8C7C408F820A90FC1CF10E2D">
    <w:name w:val="D9B85D2A8C7C408F820A90FC1CF10E2D"/>
    <w:rsid w:val="00FC437A"/>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52D02733-65F9-4EF0-BD7A-D2DA9CF72973}">
  <we:reference id="c93ddad2-13ff-4dfb-9de4-829de886ead9" version="1.0.0.0" store="developer" storeType="Registry"/>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596A1AC-E619-4B0E-8735-1DE24136C3C8}">
  <we:reference id="c021bd9a-1fad-4962-8933-113975538457" version="1.0.0.0" store="\\LIT004633\AddinManifests" storeType="Filesystem"/>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813F9B1FA68F348B23AEF6C3E409E5B" ma:contentTypeVersion="19" ma:contentTypeDescription="Create a new document." ma:contentTypeScope="" ma:versionID="6ad5c666f863f7c7b88f140a43ede760">
  <xsd:schema xmlns:xsd="http://www.w3.org/2001/XMLSchema" xmlns:xs="http://www.w3.org/2001/XMLSchema" xmlns:p="http://schemas.microsoft.com/office/2006/metadata/properties" xmlns:ns1="http://schemas.microsoft.com/sharepoint/v3" xmlns:ns2="5c32bf50-d4d5-48c6-9d3b-1dd867e37801" xmlns:ns3="7374e846-0872-425f-a8ee-016145a9c19c" targetNamespace="http://schemas.microsoft.com/office/2006/metadata/properties" ma:root="true" ma:fieldsID="c8a39a8f41ad9c10fdeb02adc66d2ad8" ns1:_="" ns2:_="" ns3:_="">
    <xsd:import namespace="http://schemas.microsoft.com/sharepoint/v3"/>
    <xsd:import namespace="5c32bf50-d4d5-48c6-9d3b-1dd867e37801"/>
    <xsd:import namespace="7374e846-0872-425f-a8ee-016145a9c19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element ref="ns1:_ip_UnifiedCompliancePolicyProperties" minOccurs="0"/>
                <xsd:element ref="ns1:_ip_UnifiedCompliancePolicyUIAction"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32bf50-d4d5-48c6-9d3b-1dd867e378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b688d343-e684-46db-b94f-a4cae8ed196c"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OCR" ma:index="24" nillable="true" ma:displayName="Extracted Text" ma:internalName="MediaServiceOCR" ma:readOnly="true">
      <xsd:simpleType>
        <xsd:restriction base="dms:Note">
          <xsd:maxLength value="255"/>
        </xsd:restriction>
      </xsd:simpleType>
    </xsd:element>
    <xsd:element name="MediaServiceLocation" ma:index="25" nillable="true" ma:displayName="Location" ma:indexed="true" ma:internalName="MediaServiceLocation" ma:readOnly="true">
      <xsd:simpleType>
        <xsd:restriction base="dms:Text"/>
      </xsd:simpleType>
    </xsd:element>
    <xsd:element name="MediaLengthInSeconds" ma:index="2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374e846-0872-425f-a8ee-016145a9c19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b835510d-0763-4af5-a529-959875207c80}" ma:internalName="TaxCatchAll" ma:showField="CatchAllData" ma:web="7374e846-0872-425f-a8ee-016145a9c19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5c32bf50-d4d5-48c6-9d3b-1dd867e37801">
      <Terms xmlns="http://schemas.microsoft.com/office/infopath/2007/PartnerControls"/>
    </lcf76f155ced4ddcb4097134ff3c332f>
    <TaxCatchAll xmlns="7374e846-0872-425f-a8ee-016145a9c19c"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48DD846-2EE4-427E-BEE2-E4C3BB16CD66}">
  <ds:schemaRefs>
    <ds:schemaRef ds:uri="http://schemas.openxmlformats.org/officeDocument/2006/bibliography"/>
  </ds:schemaRefs>
</ds:datastoreItem>
</file>

<file path=customXml/itemProps2.xml><?xml version="1.0" encoding="utf-8"?>
<ds:datastoreItem xmlns:ds="http://schemas.openxmlformats.org/officeDocument/2006/customXml" ds:itemID="{E7CEE879-0F5E-4202-98F6-4AA4B2166C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c32bf50-d4d5-48c6-9d3b-1dd867e37801"/>
    <ds:schemaRef ds:uri="7374e846-0872-425f-a8ee-016145a9c1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54B329-7DB5-4DB6-9793-B2A004C8299B}">
  <ds:schemaRefs>
    <ds:schemaRef ds:uri="http://purl.org/dc/dcmitype/"/>
    <ds:schemaRef ds:uri="http://purl.org/dc/elements/1.1/"/>
    <ds:schemaRef ds:uri="http://purl.org/dc/terms/"/>
    <ds:schemaRef ds:uri="5c32bf50-d4d5-48c6-9d3b-1dd867e37801"/>
    <ds:schemaRef ds:uri="http://schemas.microsoft.com/office/2006/metadata/properties"/>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 ds:uri="7374e846-0872-425f-a8ee-016145a9c19c"/>
    <ds:schemaRef ds:uri="http://schemas.microsoft.com/sharepoint/v3"/>
  </ds:schemaRefs>
</ds:datastoreItem>
</file>

<file path=customXml/itemProps4.xml><?xml version="1.0" encoding="utf-8"?>
<ds:datastoreItem xmlns:ds="http://schemas.openxmlformats.org/officeDocument/2006/customXml" ds:itemID="{4E7918E6-4719-4D9B-BD9D-B03E610DBFBB}">
  <ds:schemaRefs>
    <ds:schemaRef ds:uri="http://schemas.microsoft.com/sharepoint/v3/contenttype/forms"/>
  </ds:schemaRefs>
</ds:datastoreItem>
</file>

<file path=docMetadata/LabelInfo.xml><?xml version="1.0" encoding="utf-8"?>
<clbl:labelList xmlns:clbl="http://schemas.microsoft.com/office/2020/mipLabelMetadata">
  <clbl:label id="{3976fa30-1907-4356-8241-62ea5e1c0256}" enabled="1" method="Standard" siteId="{9a5cacd0-2bef-4dd7-ac5c-7ebe1f54f495}" removed="0"/>
</clbl:labelList>
</file>

<file path=docProps/app.xml><?xml version="1.0" encoding="utf-8"?>
<Properties xmlns="http://schemas.openxmlformats.org/officeDocument/2006/extended-properties" xmlns:vt="http://schemas.openxmlformats.org/officeDocument/2006/docPropsVTypes">
  <Template>Normal.dotm</Template>
  <TotalTime>279</TotalTime>
  <Pages>21</Pages>
  <Words>4395</Words>
  <Characters>25055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National Copernicus Capacity Support Action programme for the Philippines (CopPhil) – Workplan 2025</vt:lpstr>
    </vt:vector>
  </TitlesOfParts>
  <Manager/>
  <Company/>
  <LinksUpToDate>false</LinksUpToDate>
  <CharactersWithSpaces>29392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Copernicus Capacity Support Action programme for the Philippines (CopPhil) – Workplan 2025</dc:title>
  <dc:subject/>
  <dc:creator>Casper FIBAEK</dc:creator>
  <cp:keywords/>
  <dc:description/>
  <cp:lastModifiedBy>Casper Fibaek</cp:lastModifiedBy>
  <cp:revision>102</cp:revision>
  <dcterms:created xsi:type="dcterms:W3CDTF">2024-02-24T07:57:00Z</dcterms:created>
  <dcterms:modified xsi:type="dcterms:W3CDTF">2025-03-01T06:57:00Z</dcterms:modified>
  <cp:category/>
  <cp:contentStatus>Approved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0x0101002813F9B1FA68F348B23AEF6C3E409E5B</vt:lpwstr>
  </property>
  <property fmtid="{D5CDD505-2E9C-101B-9397-08002B2CF9AE}" pid="3" name="_dlc_DocIdItemGuid">
    <vt:lpwstr>b86c654b-9428-48b7-8fdd-f3d4dac241b1</vt:lpwstr>
  </property>
  <property fmtid="{D5CDD505-2E9C-101B-9397-08002B2CF9AE}" pid="4" name="ESATemplate">
    <vt:lpwstr>ESAStandardDocument</vt:lpwstr>
  </property>
  <property fmtid="{D5CDD505-2E9C-101B-9397-08002B2CF9AE}" pid="5" name="SiteName">
    <vt:lpwstr>ESA ESRIN</vt:lpwstr>
  </property>
  <property fmtid="{D5CDD505-2E9C-101B-9397-08002B2CF9AE}" pid="6" name="SiteAddress">
    <vt:lpwstr>Largo Galileo Galilei 1 - 00044 Frascati - Italy</vt:lpwstr>
  </property>
  <property fmtid="{D5CDD505-2E9C-101B-9397-08002B2CF9AE}" pid="7" name="EsaTemplateVersion">
    <vt:lpwstr>ESA Standard Document.dotx</vt:lpwstr>
  </property>
  <property fmtid="{D5CDD505-2E9C-101B-9397-08002B2CF9AE}" pid="8" name="MSIP_Label_3976fa30-1907-4356-8241-62ea5e1c0256_Enabled">
    <vt:lpwstr>true</vt:lpwstr>
  </property>
  <property fmtid="{D5CDD505-2E9C-101B-9397-08002B2CF9AE}" pid="9" name="MSIP_Label_3976fa30-1907-4356-8241-62ea5e1c0256_SetDate">
    <vt:lpwstr>2020-09-25T15:24:35Z</vt:lpwstr>
  </property>
  <property fmtid="{D5CDD505-2E9C-101B-9397-08002B2CF9AE}" pid="10" name="MSIP_Label_3976fa30-1907-4356-8241-62ea5e1c0256_Method">
    <vt:lpwstr>Standard</vt:lpwstr>
  </property>
  <property fmtid="{D5CDD505-2E9C-101B-9397-08002B2CF9AE}" pid="11" name="MSIP_Label_3976fa30-1907-4356-8241-62ea5e1c0256_Name">
    <vt:lpwstr>ESA UNCLASSIFIED – For ESA Official Use Only</vt:lpwstr>
  </property>
  <property fmtid="{D5CDD505-2E9C-101B-9397-08002B2CF9AE}" pid="12" name="MSIP_Label_3976fa30-1907-4356-8241-62ea5e1c0256_SiteId">
    <vt:lpwstr>9a5cacd0-2bef-4dd7-ac5c-7ebe1f54f495</vt:lpwstr>
  </property>
  <property fmtid="{D5CDD505-2E9C-101B-9397-08002B2CF9AE}" pid="13" name="MSIP_Label_3976fa30-1907-4356-8241-62ea5e1c0256_ActionId">
    <vt:lpwstr>73fb2045-d4dc-4ca3-b5fc-932b1b94403c</vt:lpwstr>
  </property>
  <property fmtid="{D5CDD505-2E9C-101B-9397-08002B2CF9AE}" pid="14" name="MSIP_Label_3976fa30-1907-4356-8241-62ea5e1c0256_ContentBits">
    <vt:lpwstr>0</vt:lpwstr>
  </property>
  <property fmtid="{D5CDD505-2E9C-101B-9397-08002B2CF9AE}" pid="15" name="Order">
    <vt:i4>21600</vt:i4>
  </property>
  <property fmtid="{D5CDD505-2E9C-101B-9397-08002B2CF9AE}" pid="16" name="xd_Signature">
    <vt:bool>false</vt:bool>
  </property>
  <property fmtid="{D5CDD505-2E9C-101B-9397-08002B2CF9AE}" pid="17" name="xd_ProgID">
    <vt:lpwstr/>
  </property>
  <property fmtid="{D5CDD505-2E9C-101B-9397-08002B2CF9AE}" pid="18" name="ComplianceAssetId">
    <vt:lpwstr/>
  </property>
  <property fmtid="{D5CDD505-2E9C-101B-9397-08002B2CF9AE}" pid="19" name="TemplateUrl">
    <vt:lpwstr/>
  </property>
  <property fmtid="{D5CDD505-2E9C-101B-9397-08002B2CF9AE}" pid="20" name="_ExtendedDescription">
    <vt:lpwstr/>
  </property>
  <property fmtid="{D5CDD505-2E9C-101B-9397-08002B2CF9AE}" pid="21" name="TriggerFlowInfo">
    <vt:lpwstr/>
  </property>
  <property fmtid="{D5CDD505-2E9C-101B-9397-08002B2CF9AE}" pid="22" name="MediaServiceImageTags">
    <vt:lpwstr/>
  </property>
</Properties>
</file>